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rPr>
        <w:id w:val="19374373"/>
        <w:docPartObj>
          <w:docPartGallery w:val="Cover Pages"/>
          <w:docPartUnique/>
        </w:docPartObj>
      </w:sdtPr>
      <w:sdtContent>
        <w:p w14:paraId="7FE96E29" w14:textId="569E4FA9" w:rsidR="000C0DAF" w:rsidRPr="000F074D" w:rsidRDefault="000D29EF">
          <w:pPr>
            <w:rPr>
              <w:rFonts w:ascii="Times New Roman" w:hAnsi="Times New Roman" w:cs="Times New Roman"/>
            </w:rPr>
          </w:pPr>
          <w:r w:rsidRPr="000F074D">
            <w:rPr>
              <w:rFonts w:ascii="Times New Roman" w:hAnsi="Times New Roman" w:cs="Times New Roman"/>
              <w:noProof/>
              <w:lang w:eastAsia="hr-HR"/>
            </w:rPr>
            <mc:AlternateContent>
              <mc:Choice Requires="wpg">
                <w:drawing>
                  <wp:anchor distT="0" distB="0" distL="114300" distR="114300" simplePos="0" relativeHeight="251649536" behindDoc="0" locked="0" layoutInCell="0" allowOverlap="1" wp14:anchorId="4191E63C" wp14:editId="55843A9F">
                    <wp:simplePos x="0" y="0"/>
                    <wp:positionH relativeFrom="page">
                      <wp:posOffset>784860</wp:posOffset>
                    </wp:positionH>
                    <wp:positionV relativeFrom="margin">
                      <wp:posOffset>-16510</wp:posOffset>
                    </wp:positionV>
                    <wp:extent cx="6004559" cy="5905713"/>
                    <wp:effectExtent l="0" t="0" r="0" b="0"/>
                    <wp:wrapNone/>
                    <wp:docPr id="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4559" cy="5905713"/>
                              <a:chOff x="1224" y="1443"/>
                              <a:chExt cx="9725" cy="6498"/>
                            </a:xfrm>
                          </wpg:grpSpPr>
                          <wps:wsp>
                            <wps:cNvPr id="3" name="Rectangle 59"/>
                            <wps:cNvSpPr>
                              <a:spLocks noChangeArrowheads="1"/>
                            </wps:cNvSpPr>
                            <wps:spPr bwMode="auto">
                              <a:xfrm>
                                <a:off x="1802" y="1443"/>
                                <a:ext cx="8638" cy="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EFD24" w14:textId="2581E32D" w:rsidR="00636605" w:rsidRDefault="00636605" w:rsidP="00B70DF2">
                                  <w:pPr>
                                    <w:spacing w:line="276" w:lineRule="auto"/>
                                    <w:jc w:val="center"/>
                                    <w:rPr>
                                      <w:rFonts w:ascii="Ebrima" w:hAnsi="Ebrima"/>
                                      <w:b/>
                                      <w:bCs/>
                                      <w:color w:val="000000" w:themeColor="text1"/>
                                      <w:sz w:val="28"/>
                                      <w:szCs w:val="32"/>
                                    </w:rPr>
                                  </w:pPr>
                                  <w:r>
                                    <w:rPr>
                                      <w:rFonts w:ascii="Ebrima" w:hAnsi="Ebrima"/>
                                      <w:b/>
                                      <w:bCs/>
                                      <w:noProof/>
                                      <w:color w:val="000000" w:themeColor="text1"/>
                                      <w:sz w:val="28"/>
                                      <w:szCs w:val="32"/>
                                    </w:rPr>
                                    <w:drawing>
                                      <wp:inline distT="0" distB="0" distL="0" distR="0" wp14:anchorId="02F4FE42" wp14:editId="6FFD6A5E">
                                        <wp:extent cx="411480" cy="545264"/>
                                        <wp:effectExtent l="0" t="0" r="7620" b="762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b RH.png"/>
                                                <pic:cNvPicPr/>
                                              </pic:nvPicPr>
                                              <pic:blipFill>
                                                <a:blip r:embed="rId9">
                                                  <a:extLst>
                                                    <a:ext uri="{28A0092B-C50C-407E-A947-70E740481C1C}">
                                                      <a14:useLocalDpi xmlns:a14="http://schemas.microsoft.com/office/drawing/2010/main" val="0"/>
                                                    </a:ext>
                                                  </a:extLst>
                                                </a:blip>
                                                <a:stretch>
                                                  <a:fillRect/>
                                                </a:stretch>
                                              </pic:blipFill>
                                              <pic:spPr>
                                                <a:xfrm>
                                                  <a:off x="0" y="0"/>
                                                  <a:ext cx="421771" cy="558901"/>
                                                </a:xfrm>
                                                <a:prstGeom prst="rect">
                                                  <a:avLst/>
                                                </a:prstGeom>
                                              </pic:spPr>
                                            </pic:pic>
                                          </a:graphicData>
                                        </a:graphic>
                                      </wp:inline>
                                    </w:drawing>
                                  </w:r>
                                </w:p>
                                <w:p w14:paraId="4B69E82C" w14:textId="0822BA3A" w:rsidR="00636605" w:rsidRPr="005B6F53" w:rsidRDefault="00636605" w:rsidP="00B70DF2">
                                  <w:pPr>
                                    <w:spacing w:line="276" w:lineRule="auto"/>
                                    <w:jc w:val="center"/>
                                    <w:rPr>
                                      <w:rFonts w:ascii="Times New Roman" w:hAnsi="Times New Roman" w:cs="Times New Roman"/>
                                      <w:b/>
                                      <w:bCs/>
                                      <w:color w:val="000000" w:themeColor="text1"/>
                                      <w:sz w:val="28"/>
                                      <w:szCs w:val="32"/>
                                    </w:rPr>
                                  </w:pPr>
                                  <w:r w:rsidRPr="005B6F53">
                                    <w:rPr>
                                      <w:rFonts w:ascii="Times New Roman" w:hAnsi="Times New Roman" w:cs="Times New Roman"/>
                                      <w:b/>
                                      <w:bCs/>
                                      <w:color w:val="000000" w:themeColor="text1"/>
                                      <w:sz w:val="28"/>
                                      <w:szCs w:val="32"/>
                                    </w:rPr>
                                    <w:t>REPUBLIKA HRVATSKA</w:t>
                                  </w:r>
                                </w:p>
                                <w:p w14:paraId="38FCAB10" w14:textId="25F9037C" w:rsidR="00636605" w:rsidRPr="005B6F53" w:rsidRDefault="00636605" w:rsidP="00B70DF2">
                                  <w:pPr>
                                    <w:spacing w:line="276" w:lineRule="auto"/>
                                    <w:jc w:val="center"/>
                                    <w:rPr>
                                      <w:rFonts w:ascii="Times New Roman" w:hAnsi="Times New Roman" w:cs="Times New Roman"/>
                                      <w:b/>
                                      <w:bCs/>
                                      <w:sz w:val="28"/>
                                      <w:szCs w:val="32"/>
                                    </w:rPr>
                                  </w:pPr>
                                  <w:r w:rsidRPr="005B6F53">
                                    <w:rPr>
                                      <w:rFonts w:ascii="Times New Roman" w:hAnsi="Times New Roman" w:cs="Times New Roman"/>
                                      <w:b/>
                                      <w:bCs/>
                                      <w:sz w:val="28"/>
                                      <w:szCs w:val="32"/>
                                    </w:rPr>
                                    <w:t>PRIMORSKO-GORANSKA ŽUPANIJA</w:t>
                                  </w:r>
                                </w:p>
                                <w:p w14:paraId="503B5ECD" w14:textId="41E7B671" w:rsidR="00636605" w:rsidRPr="005B6F53" w:rsidRDefault="00636605" w:rsidP="00B70DF2">
                                  <w:pPr>
                                    <w:spacing w:line="276" w:lineRule="auto"/>
                                    <w:jc w:val="center"/>
                                    <w:rPr>
                                      <w:rFonts w:ascii="Times New Roman" w:hAnsi="Times New Roman" w:cs="Times New Roman"/>
                                      <w:b/>
                                      <w:bCs/>
                                      <w:sz w:val="28"/>
                                      <w:szCs w:val="32"/>
                                    </w:rPr>
                                  </w:pPr>
                                  <w:r w:rsidRPr="005B6F53">
                                    <w:rPr>
                                      <w:rFonts w:ascii="Times New Roman" w:hAnsi="Times New Roman" w:cs="Times New Roman"/>
                                      <w:b/>
                                      <w:bCs/>
                                      <w:sz w:val="28"/>
                                      <w:szCs w:val="32"/>
                                    </w:rPr>
                                    <w:t>OPĆINA MATULJI</w:t>
                                  </w:r>
                                </w:p>
                                <w:p w14:paraId="10B0BE16" w14:textId="77777777" w:rsidR="00636605" w:rsidRDefault="00636605" w:rsidP="00B70DF2">
                                  <w:pPr>
                                    <w:jc w:val="center"/>
                                    <w:rPr>
                                      <w:b/>
                                      <w:bCs/>
                                      <w:color w:val="808080" w:themeColor="text1" w:themeTint="7F"/>
                                      <w:sz w:val="28"/>
                                      <w:szCs w:val="32"/>
                                    </w:rPr>
                                  </w:pPr>
                                </w:p>
                                <w:p w14:paraId="6778FCC6" w14:textId="77777777" w:rsidR="00636605" w:rsidRDefault="00636605" w:rsidP="00B70DF2">
                                  <w:pPr>
                                    <w:jc w:val="center"/>
                                    <w:rPr>
                                      <w:b/>
                                      <w:bCs/>
                                      <w:color w:val="808080" w:themeColor="text1" w:themeTint="7F"/>
                                      <w:sz w:val="32"/>
                                      <w:szCs w:val="32"/>
                                    </w:rPr>
                                  </w:pPr>
                                </w:p>
                              </w:txbxContent>
                            </wps:txbx>
                            <wps:bodyPr rot="0" vert="horz" wrap="square" lIns="91440" tIns="45720" rIns="91440" bIns="45720" anchor="t" anchorCtr="0" upright="1">
                              <a:noAutofit/>
                            </wps:bodyPr>
                          </wps:wsp>
                          <wps:wsp>
                            <wps:cNvPr id="4" name="Rectangle 61"/>
                            <wps:cNvSpPr>
                              <a:spLocks noChangeArrowheads="1"/>
                            </wps:cNvSpPr>
                            <wps:spPr bwMode="auto">
                              <a:xfrm>
                                <a:off x="1224" y="4677"/>
                                <a:ext cx="9725" cy="3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A5CFA" w14:textId="77777777" w:rsidR="00636605" w:rsidRPr="000F074D" w:rsidRDefault="00636605" w:rsidP="00F30714">
                                  <w:pPr>
                                    <w:spacing w:line="276" w:lineRule="auto"/>
                                    <w:jc w:val="center"/>
                                    <w:rPr>
                                      <w:rFonts w:ascii="Times New Roman" w:hAnsi="Times New Roman" w:cs="Times New Roman"/>
                                      <w:b/>
                                      <w:bCs/>
                                      <w:color w:val="000000" w:themeColor="text1"/>
                                      <w:sz w:val="48"/>
                                      <w:szCs w:val="48"/>
                                    </w:rPr>
                                  </w:pPr>
                                </w:p>
                                <w:p w14:paraId="7A232EA0" w14:textId="77777777" w:rsidR="00636605" w:rsidRPr="000F074D" w:rsidRDefault="00636605" w:rsidP="00F30714">
                                  <w:pPr>
                                    <w:spacing w:line="276" w:lineRule="auto"/>
                                    <w:jc w:val="center"/>
                                    <w:rPr>
                                      <w:rFonts w:ascii="Times New Roman" w:hAnsi="Times New Roman" w:cs="Times New Roman"/>
                                      <w:b/>
                                      <w:bCs/>
                                      <w:color w:val="000000" w:themeColor="text1"/>
                                      <w:sz w:val="48"/>
                                      <w:szCs w:val="48"/>
                                    </w:rPr>
                                  </w:pPr>
                                </w:p>
                                <w:p w14:paraId="2253B9A1" w14:textId="77777777" w:rsidR="00636605" w:rsidRPr="000F074D" w:rsidRDefault="00636605" w:rsidP="00F30714">
                                  <w:pPr>
                                    <w:spacing w:line="276" w:lineRule="auto"/>
                                    <w:jc w:val="center"/>
                                    <w:rPr>
                                      <w:rFonts w:ascii="Times New Roman" w:hAnsi="Times New Roman" w:cs="Times New Roman"/>
                                      <w:b/>
                                      <w:bCs/>
                                      <w:color w:val="000000" w:themeColor="text1"/>
                                      <w:sz w:val="48"/>
                                      <w:szCs w:val="48"/>
                                    </w:rPr>
                                  </w:pPr>
                                </w:p>
                                <w:p w14:paraId="618374C6" w14:textId="66B42352" w:rsidR="00636605" w:rsidRPr="000F074D" w:rsidRDefault="00636605" w:rsidP="00F30714">
                                  <w:pPr>
                                    <w:spacing w:line="276" w:lineRule="auto"/>
                                    <w:jc w:val="center"/>
                                    <w:rPr>
                                      <w:rFonts w:ascii="Times New Roman" w:hAnsi="Times New Roman" w:cs="Times New Roman"/>
                                      <w:b/>
                                      <w:bCs/>
                                      <w:color w:val="000000" w:themeColor="text1"/>
                                      <w:sz w:val="48"/>
                                      <w:szCs w:val="48"/>
                                    </w:rPr>
                                  </w:pPr>
                                  <w:r w:rsidRPr="000F074D">
                                    <w:rPr>
                                      <w:rFonts w:ascii="Times New Roman" w:hAnsi="Times New Roman" w:cs="Times New Roman"/>
                                      <w:b/>
                                      <w:bCs/>
                                      <w:color w:val="000000" w:themeColor="text1"/>
                                      <w:sz w:val="48"/>
                                      <w:szCs w:val="48"/>
                                    </w:rPr>
                                    <w:t xml:space="preserve">STRATEGIJA UPRAVLJANJA IMOVINOM </w:t>
                                  </w:r>
                                  <w:r w:rsidR="00D34327">
                                    <w:rPr>
                                      <w:rFonts w:ascii="Times New Roman" w:hAnsi="Times New Roman" w:cs="Times New Roman"/>
                                      <w:b/>
                                      <w:bCs/>
                                      <w:color w:val="000000" w:themeColor="text1"/>
                                      <w:sz w:val="48"/>
                                      <w:szCs w:val="48"/>
                                    </w:rPr>
                                    <w:t>U VLASNIŠTVU</w:t>
                                  </w:r>
                                </w:p>
                                <w:p w14:paraId="0B23BF6D" w14:textId="7B97C383" w:rsidR="00636605" w:rsidRPr="000F074D" w:rsidRDefault="00636605" w:rsidP="007456D2">
                                  <w:pPr>
                                    <w:spacing w:line="276" w:lineRule="auto"/>
                                    <w:jc w:val="center"/>
                                    <w:rPr>
                                      <w:rFonts w:ascii="Times New Roman" w:hAnsi="Times New Roman" w:cs="Times New Roman"/>
                                      <w:b/>
                                      <w:bCs/>
                                      <w:color w:val="000000" w:themeColor="text1"/>
                                      <w:sz w:val="48"/>
                                      <w:szCs w:val="48"/>
                                    </w:rPr>
                                  </w:pPr>
                                  <w:r w:rsidRPr="000F074D">
                                    <w:rPr>
                                      <w:rFonts w:ascii="Times New Roman" w:hAnsi="Times New Roman" w:cs="Times New Roman"/>
                                      <w:b/>
                                      <w:bCs/>
                                      <w:color w:val="000000" w:themeColor="text1"/>
                                      <w:sz w:val="48"/>
                                      <w:szCs w:val="48"/>
                                    </w:rPr>
                                    <w:t xml:space="preserve">OPĆINE MATULJI ZA RAZDOBLJE </w:t>
                                  </w:r>
                                </w:p>
                                <w:p w14:paraId="757376DC" w14:textId="6AD934A5" w:rsidR="00636605" w:rsidRPr="000F074D" w:rsidRDefault="00D34327" w:rsidP="007456D2">
                                  <w:pPr>
                                    <w:spacing w:line="276" w:lineRule="auto"/>
                                    <w:jc w:val="center"/>
                                    <w:rPr>
                                      <w:rFonts w:ascii="Times New Roman" w:hAnsi="Times New Roman" w:cs="Times New Roman"/>
                                      <w:b/>
                                      <w:bCs/>
                                      <w:color w:val="000000" w:themeColor="text1"/>
                                      <w:sz w:val="48"/>
                                      <w:szCs w:val="48"/>
                                    </w:rPr>
                                  </w:pPr>
                                  <w:r>
                                    <w:rPr>
                                      <w:rFonts w:ascii="Times New Roman" w:hAnsi="Times New Roman" w:cs="Times New Roman"/>
                                      <w:b/>
                                      <w:bCs/>
                                      <w:color w:val="000000" w:themeColor="text1"/>
                                      <w:sz w:val="48"/>
                                      <w:szCs w:val="48"/>
                                    </w:rPr>
                                    <w:t xml:space="preserve">OD </w:t>
                                  </w:r>
                                  <w:r w:rsidR="00636605" w:rsidRPr="000F074D">
                                    <w:rPr>
                                      <w:rFonts w:ascii="Times New Roman" w:hAnsi="Times New Roman" w:cs="Times New Roman"/>
                                      <w:b/>
                                      <w:bCs/>
                                      <w:color w:val="000000" w:themeColor="text1"/>
                                      <w:sz w:val="48"/>
                                      <w:szCs w:val="48"/>
                                    </w:rPr>
                                    <w:t>202</w:t>
                                  </w:r>
                                  <w:r w:rsidR="005B6F53">
                                    <w:rPr>
                                      <w:rFonts w:ascii="Times New Roman" w:hAnsi="Times New Roman" w:cs="Times New Roman"/>
                                      <w:b/>
                                      <w:bCs/>
                                      <w:color w:val="000000" w:themeColor="text1"/>
                                      <w:sz w:val="48"/>
                                      <w:szCs w:val="48"/>
                                    </w:rPr>
                                    <w:t>5</w:t>
                                  </w:r>
                                  <w:r w:rsidR="00636605" w:rsidRPr="000F074D">
                                    <w:rPr>
                                      <w:rFonts w:ascii="Times New Roman" w:hAnsi="Times New Roman" w:cs="Times New Roman"/>
                                      <w:b/>
                                      <w:bCs/>
                                      <w:color w:val="000000" w:themeColor="text1"/>
                                      <w:sz w:val="48"/>
                                      <w:szCs w:val="48"/>
                                    </w:rPr>
                                    <w:t>.</w:t>
                                  </w:r>
                                  <w:r>
                                    <w:rPr>
                                      <w:rFonts w:ascii="Times New Roman" w:hAnsi="Times New Roman" w:cs="Times New Roman"/>
                                      <w:b/>
                                      <w:bCs/>
                                      <w:color w:val="000000" w:themeColor="text1"/>
                                      <w:sz w:val="48"/>
                                      <w:szCs w:val="48"/>
                                    </w:rPr>
                                    <w:t xml:space="preserve"> DO </w:t>
                                  </w:r>
                                  <w:r w:rsidR="00636605" w:rsidRPr="000F074D">
                                    <w:rPr>
                                      <w:rFonts w:ascii="Times New Roman" w:hAnsi="Times New Roman" w:cs="Times New Roman"/>
                                      <w:b/>
                                      <w:bCs/>
                                      <w:color w:val="000000" w:themeColor="text1"/>
                                      <w:sz w:val="48"/>
                                      <w:szCs w:val="48"/>
                                    </w:rPr>
                                    <w:t>20</w:t>
                                  </w:r>
                                  <w:r w:rsidR="000F074D">
                                    <w:rPr>
                                      <w:rFonts w:ascii="Times New Roman" w:hAnsi="Times New Roman" w:cs="Times New Roman"/>
                                      <w:b/>
                                      <w:bCs/>
                                      <w:color w:val="000000" w:themeColor="text1"/>
                                      <w:sz w:val="48"/>
                                      <w:szCs w:val="48"/>
                                    </w:rPr>
                                    <w:t>3</w:t>
                                  </w:r>
                                  <w:r w:rsidR="005B6F53">
                                    <w:rPr>
                                      <w:rFonts w:ascii="Times New Roman" w:hAnsi="Times New Roman" w:cs="Times New Roman"/>
                                      <w:b/>
                                      <w:bCs/>
                                      <w:color w:val="000000" w:themeColor="text1"/>
                                      <w:sz w:val="48"/>
                                      <w:szCs w:val="48"/>
                                    </w:rPr>
                                    <w:t>1</w:t>
                                  </w:r>
                                  <w:r w:rsidR="00636605" w:rsidRPr="000F074D">
                                    <w:rPr>
                                      <w:rFonts w:ascii="Times New Roman" w:hAnsi="Times New Roman" w:cs="Times New Roman"/>
                                      <w:b/>
                                      <w:bCs/>
                                      <w:color w:val="000000" w:themeColor="text1"/>
                                      <w:sz w:val="48"/>
                                      <w:szCs w:val="48"/>
                                    </w:rPr>
                                    <w:t>. GODINE</w:t>
                                  </w:r>
                                </w:p>
                                <w:p w14:paraId="69A3D3F3" w14:textId="77777777" w:rsidR="00636605" w:rsidRPr="000F074D" w:rsidRDefault="00636605" w:rsidP="00FD3025">
                                  <w:pPr>
                                    <w:spacing w:line="240" w:lineRule="auto"/>
                                    <w:jc w:val="center"/>
                                    <w:rPr>
                                      <w:rFonts w:ascii="Times New Roman" w:hAnsi="Times New Roman" w:cs="Times New Roman"/>
                                      <w:b/>
                                      <w:bCs/>
                                      <w:color w:val="323543" w:themeColor="text2" w:themeShade="80"/>
                                      <w:sz w:val="48"/>
                                      <w:szCs w:val="48"/>
                                    </w:rPr>
                                  </w:pPr>
                                </w:p>
                                <w:p w14:paraId="4D06FF32" w14:textId="77777777" w:rsidR="00636605" w:rsidRPr="000F074D" w:rsidRDefault="00636605" w:rsidP="00FD3025">
                                  <w:pPr>
                                    <w:spacing w:line="240" w:lineRule="auto"/>
                                    <w:jc w:val="center"/>
                                    <w:rPr>
                                      <w:rFonts w:ascii="Times New Roman" w:hAnsi="Times New Roman" w:cs="Times New Roman"/>
                                      <w:b/>
                                      <w:bCs/>
                                      <w:color w:val="646B86" w:themeColor="text2"/>
                                      <w:sz w:val="72"/>
                                      <w:szCs w:val="72"/>
                                    </w:rPr>
                                  </w:pPr>
                                </w:p>
                                <w:p w14:paraId="20790CEA" w14:textId="77777777" w:rsidR="00636605" w:rsidRPr="000F074D" w:rsidRDefault="00636605" w:rsidP="00FD3025">
                                  <w:pPr>
                                    <w:spacing w:line="240" w:lineRule="auto"/>
                                    <w:jc w:val="center"/>
                                    <w:rPr>
                                      <w:rFonts w:ascii="Times New Roman" w:hAnsi="Times New Roman" w:cs="Times New Roman"/>
                                      <w:b/>
                                      <w:bCs/>
                                      <w:color w:val="646B86" w:themeColor="text2"/>
                                      <w:sz w:val="40"/>
                                      <w:szCs w:val="40"/>
                                    </w:rPr>
                                  </w:pPr>
                                </w:p>
                                <w:p w14:paraId="5EF12820" w14:textId="77777777" w:rsidR="00636605" w:rsidRPr="000F074D" w:rsidRDefault="00636605" w:rsidP="00FD3025">
                                  <w:pPr>
                                    <w:spacing w:line="240" w:lineRule="auto"/>
                                    <w:jc w:val="center"/>
                                    <w:rPr>
                                      <w:rFonts w:ascii="Times New Roman" w:hAnsi="Times New Roman" w:cs="Times New Roman"/>
                                      <w:b/>
                                      <w:bCs/>
                                      <w:color w:val="D16349" w:themeColor="accent1"/>
                                      <w:sz w:val="40"/>
                                      <w:szCs w:val="40"/>
                                    </w:rPr>
                                  </w:pP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191E63C" id="Group 47" o:spid="_x0000_s1026" style="position:absolute;margin-left:61.8pt;margin-top:-1.3pt;width:472.8pt;height:465pt;z-index:251649536;mso-position-horizontal-relative:page;mso-position-vertical-relative:margin;mso-height-relative:margin" coordorigin="1224,1443" coordsize="9725,6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" o:allowincell="f">
                    <v:rect id="Rectangle 59" o:spid="_x0000_s1027" style="position:absolute;left:1802;top:1443;width:8638;height:2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14:paraId="374EFD24" w14:textId="2581E32D" w:rsidR="00636605" w:rsidRDefault="00636605" w:rsidP="00B70DF2">
                            <w:pPr>
                              <w:spacing w:line="276" w:lineRule="auto"/>
                              <w:jc w:val="center"/>
                              <w:rPr>
                                <w:rFonts w:ascii="Ebrima" w:hAnsi="Ebrima"/>
                                <w:b/>
                                <w:bCs/>
                                <w:color w:val="000000" w:themeColor="text1"/>
                                <w:sz w:val="28"/>
                                <w:szCs w:val="32"/>
                              </w:rPr>
                            </w:pPr>
                            <w:r>
                              <w:rPr>
                                <w:rFonts w:ascii="Ebrima" w:hAnsi="Ebrima"/>
                                <w:b/>
                                <w:bCs/>
                                <w:noProof/>
                                <w:color w:val="000000" w:themeColor="text1"/>
                                <w:sz w:val="28"/>
                                <w:szCs w:val="32"/>
                              </w:rPr>
                              <w:drawing>
                                <wp:inline distT="0" distB="0" distL="0" distR="0" wp14:anchorId="02F4FE42" wp14:editId="6FFD6A5E">
                                  <wp:extent cx="411480" cy="545264"/>
                                  <wp:effectExtent l="0" t="0" r="7620" b="762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b RH.png"/>
                                          <pic:cNvPicPr/>
                                        </pic:nvPicPr>
                                        <pic:blipFill>
                                          <a:blip r:embed="rId10">
                                            <a:extLst>
                                              <a:ext uri="{28A0092B-C50C-407E-A947-70E740481C1C}">
                                                <a14:useLocalDpi xmlns:a14="http://schemas.microsoft.com/office/drawing/2010/main" val="0"/>
                                              </a:ext>
                                            </a:extLst>
                                          </a:blip>
                                          <a:stretch>
                                            <a:fillRect/>
                                          </a:stretch>
                                        </pic:blipFill>
                                        <pic:spPr>
                                          <a:xfrm>
                                            <a:off x="0" y="0"/>
                                            <a:ext cx="421771" cy="558901"/>
                                          </a:xfrm>
                                          <a:prstGeom prst="rect">
                                            <a:avLst/>
                                          </a:prstGeom>
                                        </pic:spPr>
                                      </pic:pic>
                                    </a:graphicData>
                                  </a:graphic>
                                </wp:inline>
                              </w:drawing>
                            </w:r>
                          </w:p>
                          <w:p w14:paraId="4B69E82C" w14:textId="0822BA3A" w:rsidR="00636605" w:rsidRPr="005B6F53" w:rsidRDefault="00636605" w:rsidP="00B70DF2">
                            <w:pPr>
                              <w:spacing w:line="276" w:lineRule="auto"/>
                              <w:jc w:val="center"/>
                              <w:rPr>
                                <w:rFonts w:ascii="Times New Roman" w:hAnsi="Times New Roman" w:cs="Times New Roman"/>
                                <w:b/>
                                <w:bCs/>
                                <w:color w:val="000000" w:themeColor="text1"/>
                                <w:sz w:val="28"/>
                                <w:szCs w:val="32"/>
                              </w:rPr>
                            </w:pPr>
                            <w:r w:rsidRPr="005B6F53">
                              <w:rPr>
                                <w:rFonts w:ascii="Times New Roman" w:hAnsi="Times New Roman" w:cs="Times New Roman"/>
                                <w:b/>
                                <w:bCs/>
                                <w:color w:val="000000" w:themeColor="text1"/>
                                <w:sz w:val="28"/>
                                <w:szCs w:val="32"/>
                              </w:rPr>
                              <w:t>REPUBLIKA HRVATSKA</w:t>
                            </w:r>
                          </w:p>
                          <w:p w14:paraId="38FCAB10" w14:textId="25F9037C" w:rsidR="00636605" w:rsidRPr="005B6F53" w:rsidRDefault="00636605" w:rsidP="00B70DF2">
                            <w:pPr>
                              <w:spacing w:line="276" w:lineRule="auto"/>
                              <w:jc w:val="center"/>
                              <w:rPr>
                                <w:rFonts w:ascii="Times New Roman" w:hAnsi="Times New Roman" w:cs="Times New Roman"/>
                                <w:b/>
                                <w:bCs/>
                                <w:sz w:val="28"/>
                                <w:szCs w:val="32"/>
                              </w:rPr>
                            </w:pPr>
                            <w:r w:rsidRPr="005B6F53">
                              <w:rPr>
                                <w:rFonts w:ascii="Times New Roman" w:hAnsi="Times New Roman" w:cs="Times New Roman"/>
                                <w:b/>
                                <w:bCs/>
                                <w:sz w:val="28"/>
                                <w:szCs w:val="32"/>
                              </w:rPr>
                              <w:t>PRIMORSKO-GORANSKA ŽUPANIJA</w:t>
                            </w:r>
                          </w:p>
                          <w:p w14:paraId="503B5ECD" w14:textId="41E7B671" w:rsidR="00636605" w:rsidRPr="005B6F53" w:rsidRDefault="00636605" w:rsidP="00B70DF2">
                            <w:pPr>
                              <w:spacing w:line="276" w:lineRule="auto"/>
                              <w:jc w:val="center"/>
                              <w:rPr>
                                <w:rFonts w:ascii="Times New Roman" w:hAnsi="Times New Roman" w:cs="Times New Roman"/>
                                <w:b/>
                                <w:bCs/>
                                <w:sz w:val="28"/>
                                <w:szCs w:val="32"/>
                              </w:rPr>
                            </w:pPr>
                            <w:r w:rsidRPr="005B6F53">
                              <w:rPr>
                                <w:rFonts w:ascii="Times New Roman" w:hAnsi="Times New Roman" w:cs="Times New Roman"/>
                                <w:b/>
                                <w:bCs/>
                                <w:sz w:val="28"/>
                                <w:szCs w:val="32"/>
                              </w:rPr>
                              <w:t>OPĆINA MATULJI</w:t>
                            </w:r>
                          </w:p>
                          <w:p w14:paraId="10B0BE16" w14:textId="77777777" w:rsidR="00636605" w:rsidRDefault="00636605" w:rsidP="00B70DF2">
                            <w:pPr>
                              <w:jc w:val="center"/>
                              <w:rPr>
                                <w:b/>
                                <w:bCs/>
                                <w:color w:val="808080" w:themeColor="text1" w:themeTint="7F"/>
                                <w:sz w:val="28"/>
                                <w:szCs w:val="32"/>
                              </w:rPr>
                            </w:pPr>
                          </w:p>
                          <w:p w14:paraId="6778FCC6" w14:textId="77777777" w:rsidR="00636605" w:rsidRDefault="00636605" w:rsidP="00B70DF2">
                            <w:pPr>
                              <w:jc w:val="center"/>
                              <w:rPr>
                                <w:b/>
                                <w:bCs/>
                                <w:color w:val="808080" w:themeColor="text1" w:themeTint="7F"/>
                                <w:sz w:val="32"/>
                                <w:szCs w:val="32"/>
                              </w:rPr>
                            </w:pPr>
                          </w:p>
                        </w:txbxContent>
                      </v:textbox>
                    </v:rect>
                    <v:rect id="_x0000_s1028" style="position:absolute;left:1224;top:4677;width:9725;height:326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" filled="f" stroked="f">
                      <v:textbox>
                        <w:txbxContent>
                          <w:p w14:paraId="002A5CFA" w14:textId="77777777" w:rsidR="00636605" w:rsidRPr="000F074D" w:rsidRDefault="00636605" w:rsidP="00F30714">
                            <w:pPr>
                              <w:spacing w:line="276" w:lineRule="auto"/>
                              <w:jc w:val="center"/>
                              <w:rPr>
                                <w:rFonts w:ascii="Times New Roman" w:hAnsi="Times New Roman" w:cs="Times New Roman"/>
                                <w:b/>
                                <w:bCs/>
                                <w:color w:val="000000" w:themeColor="text1"/>
                                <w:sz w:val="48"/>
                                <w:szCs w:val="48"/>
                              </w:rPr>
                            </w:pPr>
                          </w:p>
                          <w:p w14:paraId="7A232EA0" w14:textId="77777777" w:rsidR="00636605" w:rsidRPr="000F074D" w:rsidRDefault="00636605" w:rsidP="00F30714">
                            <w:pPr>
                              <w:spacing w:line="276" w:lineRule="auto"/>
                              <w:jc w:val="center"/>
                              <w:rPr>
                                <w:rFonts w:ascii="Times New Roman" w:hAnsi="Times New Roman" w:cs="Times New Roman"/>
                                <w:b/>
                                <w:bCs/>
                                <w:color w:val="000000" w:themeColor="text1"/>
                                <w:sz w:val="48"/>
                                <w:szCs w:val="48"/>
                              </w:rPr>
                            </w:pPr>
                          </w:p>
                          <w:p w14:paraId="2253B9A1" w14:textId="77777777" w:rsidR="00636605" w:rsidRPr="000F074D" w:rsidRDefault="00636605" w:rsidP="00F30714">
                            <w:pPr>
                              <w:spacing w:line="276" w:lineRule="auto"/>
                              <w:jc w:val="center"/>
                              <w:rPr>
                                <w:rFonts w:ascii="Times New Roman" w:hAnsi="Times New Roman" w:cs="Times New Roman"/>
                                <w:b/>
                                <w:bCs/>
                                <w:color w:val="000000" w:themeColor="text1"/>
                                <w:sz w:val="48"/>
                                <w:szCs w:val="48"/>
                              </w:rPr>
                            </w:pPr>
                          </w:p>
                          <w:p w14:paraId="618374C6" w14:textId="66B42352" w:rsidR="00636605" w:rsidRPr="000F074D" w:rsidRDefault="00636605" w:rsidP="00F30714">
                            <w:pPr>
                              <w:spacing w:line="276" w:lineRule="auto"/>
                              <w:jc w:val="center"/>
                              <w:rPr>
                                <w:rFonts w:ascii="Times New Roman" w:hAnsi="Times New Roman" w:cs="Times New Roman"/>
                                <w:b/>
                                <w:bCs/>
                                <w:color w:val="000000" w:themeColor="text1"/>
                                <w:sz w:val="48"/>
                                <w:szCs w:val="48"/>
                              </w:rPr>
                            </w:pPr>
                            <w:r w:rsidRPr="000F074D">
                              <w:rPr>
                                <w:rFonts w:ascii="Times New Roman" w:hAnsi="Times New Roman" w:cs="Times New Roman"/>
                                <w:b/>
                                <w:bCs/>
                                <w:color w:val="000000" w:themeColor="text1"/>
                                <w:sz w:val="48"/>
                                <w:szCs w:val="48"/>
                              </w:rPr>
                              <w:t xml:space="preserve">STRATEGIJA UPRAVLJANJA IMOVINOM </w:t>
                            </w:r>
                            <w:r w:rsidR="00D34327">
                              <w:rPr>
                                <w:rFonts w:ascii="Times New Roman" w:hAnsi="Times New Roman" w:cs="Times New Roman"/>
                                <w:b/>
                                <w:bCs/>
                                <w:color w:val="000000" w:themeColor="text1"/>
                                <w:sz w:val="48"/>
                                <w:szCs w:val="48"/>
                              </w:rPr>
                              <w:t>U VLASNIŠTVU</w:t>
                            </w:r>
                          </w:p>
                          <w:p w14:paraId="0B23BF6D" w14:textId="7B97C383" w:rsidR="00636605" w:rsidRPr="000F074D" w:rsidRDefault="00636605" w:rsidP="007456D2">
                            <w:pPr>
                              <w:spacing w:line="276" w:lineRule="auto"/>
                              <w:jc w:val="center"/>
                              <w:rPr>
                                <w:rFonts w:ascii="Times New Roman" w:hAnsi="Times New Roman" w:cs="Times New Roman"/>
                                <w:b/>
                                <w:bCs/>
                                <w:color w:val="000000" w:themeColor="text1"/>
                                <w:sz w:val="48"/>
                                <w:szCs w:val="48"/>
                              </w:rPr>
                            </w:pPr>
                            <w:r w:rsidRPr="000F074D">
                              <w:rPr>
                                <w:rFonts w:ascii="Times New Roman" w:hAnsi="Times New Roman" w:cs="Times New Roman"/>
                                <w:b/>
                                <w:bCs/>
                                <w:color w:val="000000" w:themeColor="text1"/>
                                <w:sz w:val="48"/>
                                <w:szCs w:val="48"/>
                              </w:rPr>
                              <w:t xml:space="preserve">OPĆINE MATULJI ZA RAZDOBLJE </w:t>
                            </w:r>
                          </w:p>
                          <w:p w14:paraId="757376DC" w14:textId="6AD934A5" w:rsidR="00636605" w:rsidRPr="000F074D" w:rsidRDefault="00D34327" w:rsidP="007456D2">
                            <w:pPr>
                              <w:spacing w:line="276" w:lineRule="auto"/>
                              <w:jc w:val="center"/>
                              <w:rPr>
                                <w:rFonts w:ascii="Times New Roman" w:hAnsi="Times New Roman" w:cs="Times New Roman"/>
                                <w:b/>
                                <w:bCs/>
                                <w:color w:val="000000" w:themeColor="text1"/>
                                <w:sz w:val="48"/>
                                <w:szCs w:val="48"/>
                              </w:rPr>
                            </w:pPr>
                            <w:r>
                              <w:rPr>
                                <w:rFonts w:ascii="Times New Roman" w:hAnsi="Times New Roman" w:cs="Times New Roman"/>
                                <w:b/>
                                <w:bCs/>
                                <w:color w:val="000000" w:themeColor="text1"/>
                                <w:sz w:val="48"/>
                                <w:szCs w:val="48"/>
                              </w:rPr>
                              <w:t xml:space="preserve">OD </w:t>
                            </w:r>
                            <w:r w:rsidR="00636605" w:rsidRPr="000F074D">
                              <w:rPr>
                                <w:rFonts w:ascii="Times New Roman" w:hAnsi="Times New Roman" w:cs="Times New Roman"/>
                                <w:b/>
                                <w:bCs/>
                                <w:color w:val="000000" w:themeColor="text1"/>
                                <w:sz w:val="48"/>
                                <w:szCs w:val="48"/>
                              </w:rPr>
                              <w:t>202</w:t>
                            </w:r>
                            <w:r w:rsidR="005B6F53">
                              <w:rPr>
                                <w:rFonts w:ascii="Times New Roman" w:hAnsi="Times New Roman" w:cs="Times New Roman"/>
                                <w:b/>
                                <w:bCs/>
                                <w:color w:val="000000" w:themeColor="text1"/>
                                <w:sz w:val="48"/>
                                <w:szCs w:val="48"/>
                              </w:rPr>
                              <w:t>5</w:t>
                            </w:r>
                            <w:r w:rsidR="00636605" w:rsidRPr="000F074D">
                              <w:rPr>
                                <w:rFonts w:ascii="Times New Roman" w:hAnsi="Times New Roman" w:cs="Times New Roman"/>
                                <w:b/>
                                <w:bCs/>
                                <w:color w:val="000000" w:themeColor="text1"/>
                                <w:sz w:val="48"/>
                                <w:szCs w:val="48"/>
                              </w:rPr>
                              <w:t>.</w:t>
                            </w:r>
                            <w:r>
                              <w:rPr>
                                <w:rFonts w:ascii="Times New Roman" w:hAnsi="Times New Roman" w:cs="Times New Roman"/>
                                <w:b/>
                                <w:bCs/>
                                <w:color w:val="000000" w:themeColor="text1"/>
                                <w:sz w:val="48"/>
                                <w:szCs w:val="48"/>
                              </w:rPr>
                              <w:t xml:space="preserve"> DO </w:t>
                            </w:r>
                            <w:r w:rsidR="00636605" w:rsidRPr="000F074D">
                              <w:rPr>
                                <w:rFonts w:ascii="Times New Roman" w:hAnsi="Times New Roman" w:cs="Times New Roman"/>
                                <w:b/>
                                <w:bCs/>
                                <w:color w:val="000000" w:themeColor="text1"/>
                                <w:sz w:val="48"/>
                                <w:szCs w:val="48"/>
                              </w:rPr>
                              <w:t>20</w:t>
                            </w:r>
                            <w:r w:rsidR="000F074D">
                              <w:rPr>
                                <w:rFonts w:ascii="Times New Roman" w:hAnsi="Times New Roman" w:cs="Times New Roman"/>
                                <w:b/>
                                <w:bCs/>
                                <w:color w:val="000000" w:themeColor="text1"/>
                                <w:sz w:val="48"/>
                                <w:szCs w:val="48"/>
                              </w:rPr>
                              <w:t>3</w:t>
                            </w:r>
                            <w:r w:rsidR="005B6F53">
                              <w:rPr>
                                <w:rFonts w:ascii="Times New Roman" w:hAnsi="Times New Roman" w:cs="Times New Roman"/>
                                <w:b/>
                                <w:bCs/>
                                <w:color w:val="000000" w:themeColor="text1"/>
                                <w:sz w:val="48"/>
                                <w:szCs w:val="48"/>
                              </w:rPr>
                              <w:t>1</w:t>
                            </w:r>
                            <w:r w:rsidR="00636605" w:rsidRPr="000F074D">
                              <w:rPr>
                                <w:rFonts w:ascii="Times New Roman" w:hAnsi="Times New Roman" w:cs="Times New Roman"/>
                                <w:b/>
                                <w:bCs/>
                                <w:color w:val="000000" w:themeColor="text1"/>
                                <w:sz w:val="48"/>
                                <w:szCs w:val="48"/>
                              </w:rPr>
                              <w:t>. GODINE</w:t>
                            </w:r>
                          </w:p>
                          <w:p w14:paraId="69A3D3F3" w14:textId="77777777" w:rsidR="00636605" w:rsidRPr="000F074D" w:rsidRDefault="00636605" w:rsidP="00FD3025">
                            <w:pPr>
                              <w:spacing w:line="240" w:lineRule="auto"/>
                              <w:jc w:val="center"/>
                              <w:rPr>
                                <w:rFonts w:ascii="Times New Roman" w:hAnsi="Times New Roman" w:cs="Times New Roman"/>
                                <w:b/>
                                <w:bCs/>
                                <w:color w:val="323543" w:themeColor="text2" w:themeShade="80"/>
                                <w:sz w:val="48"/>
                                <w:szCs w:val="48"/>
                              </w:rPr>
                            </w:pPr>
                          </w:p>
                          <w:p w14:paraId="4D06FF32" w14:textId="77777777" w:rsidR="00636605" w:rsidRPr="000F074D" w:rsidRDefault="00636605" w:rsidP="00FD3025">
                            <w:pPr>
                              <w:spacing w:line="240" w:lineRule="auto"/>
                              <w:jc w:val="center"/>
                              <w:rPr>
                                <w:rFonts w:ascii="Times New Roman" w:hAnsi="Times New Roman" w:cs="Times New Roman"/>
                                <w:b/>
                                <w:bCs/>
                                <w:color w:val="646B86" w:themeColor="text2"/>
                                <w:sz w:val="72"/>
                                <w:szCs w:val="72"/>
                              </w:rPr>
                            </w:pPr>
                          </w:p>
                          <w:p w14:paraId="20790CEA" w14:textId="77777777" w:rsidR="00636605" w:rsidRPr="000F074D" w:rsidRDefault="00636605" w:rsidP="00FD3025">
                            <w:pPr>
                              <w:spacing w:line="240" w:lineRule="auto"/>
                              <w:jc w:val="center"/>
                              <w:rPr>
                                <w:rFonts w:ascii="Times New Roman" w:hAnsi="Times New Roman" w:cs="Times New Roman"/>
                                <w:b/>
                                <w:bCs/>
                                <w:color w:val="646B86" w:themeColor="text2"/>
                                <w:sz w:val="40"/>
                                <w:szCs w:val="40"/>
                              </w:rPr>
                            </w:pPr>
                          </w:p>
                          <w:p w14:paraId="5EF12820" w14:textId="77777777" w:rsidR="00636605" w:rsidRPr="000F074D" w:rsidRDefault="00636605" w:rsidP="00FD3025">
                            <w:pPr>
                              <w:spacing w:line="240" w:lineRule="auto"/>
                              <w:jc w:val="center"/>
                              <w:rPr>
                                <w:rFonts w:ascii="Times New Roman" w:hAnsi="Times New Roman" w:cs="Times New Roman"/>
                                <w:b/>
                                <w:bCs/>
                                <w:color w:val="D16349" w:themeColor="accent1"/>
                                <w:sz w:val="40"/>
                                <w:szCs w:val="40"/>
                              </w:rPr>
                            </w:pPr>
                          </w:p>
                        </w:txbxContent>
                      </v:textbox>
                    </v:rect>
                    <w10:wrap anchorx="page" anchory="margin"/>
                  </v:group>
                </w:pict>
              </mc:Fallback>
            </mc:AlternateContent>
          </w:r>
        </w:p>
        <w:p w14:paraId="39341999" w14:textId="77777777" w:rsidR="000C0DAF" w:rsidRPr="000F074D" w:rsidRDefault="000C0DAF">
          <w:pPr>
            <w:rPr>
              <w:rFonts w:ascii="Times New Roman" w:hAnsi="Times New Roman" w:cs="Times New Roman"/>
            </w:rPr>
          </w:pPr>
        </w:p>
        <w:p w14:paraId="2E3ECFF2" w14:textId="77777777" w:rsidR="009F0C29" w:rsidRPr="000F074D" w:rsidRDefault="009F0C29" w:rsidP="00DD0F90">
          <w:pPr>
            <w:rPr>
              <w:rFonts w:ascii="Times New Roman" w:hAnsi="Times New Roman" w:cs="Times New Roman"/>
              <w:noProof/>
              <w:lang w:eastAsia="hr-HR"/>
            </w:rPr>
          </w:pPr>
        </w:p>
        <w:p w14:paraId="1EC6E26B" w14:textId="04EE5F31" w:rsidR="00DD0F90" w:rsidRPr="000F074D" w:rsidRDefault="005B6F53" w:rsidP="00DD0F90">
          <w:pPr>
            <w:rPr>
              <w:rFonts w:ascii="Times New Roman" w:hAnsi="Times New Roman" w:cs="Times New Roman"/>
            </w:rPr>
          </w:pPr>
          <w:r>
            <w:rPr>
              <w:noProof/>
            </w:rPr>
            <mc:AlternateContent>
              <mc:Choice Requires="wps">
                <w:drawing>
                  <wp:anchor distT="0" distB="0" distL="114300" distR="114300" simplePos="0" relativeHeight="251671040" behindDoc="0" locked="0" layoutInCell="1" allowOverlap="1" wp14:anchorId="47C67D58" wp14:editId="1D0E86DC">
                    <wp:simplePos x="0" y="0"/>
                    <wp:positionH relativeFrom="column">
                      <wp:posOffset>311150</wp:posOffset>
                    </wp:positionH>
                    <wp:positionV relativeFrom="paragraph">
                      <wp:posOffset>7780020</wp:posOffset>
                    </wp:positionV>
                    <wp:extent cx="4998720" cy="579120"/>
                    <wp:effectExtent l="0" t="0" r="0" b="0"/>
                    <wp:wrapNone/>
                    <wp:docPr id="199863456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8720"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EDB7C" w14:textId="7CEDF4F2" w:rsidR="005B6F53" w:rsidRPr="005B6F53" w:rsidRDefault="005B6F53" w:rsidP="005B6F53">
                                <w:pPr>
                                  <w:spacing w:line="240" w:lineRule="auto"/>
                                  <w:jc w:val="center"/>
                                  <w:rPr>
                                    <w:rFonts w:ascii="Times New Roman" w:hAnsi="Times New Roman" w:cs="Times New Roman"/>
                                    <w:b/>
                                    <w:bCs/>
                                    <w:color w:val="323543" w:themeColor="text2" w:themeShade="80"/>
                                    <w:sz w:val="26"/>
                                    <w:szCs w:val="26"/>
                                  </w:rPr>
                                </w:pPr>
                                <w:r w:rsidRPr="005B6F53">
                                  <w:rPr>
                                    <w:rFonts w:ascii="Times New Roman" w:hAnsi="Times New Roman" w:cs="Times New Roman"/>
                                    <w:b/>
                                    <w:bCs/>
                                    <w:color w:val="323543" w:themeColor="text2" w:themeShade="80"/>
                                    <w:sz w:val="26"/>
                                    <w:szCs w:val="26"/>
                                  </w:rPr>
                                  <w:t xml:space="preserve">Matulji, </w:t>
                                </w:r>
                                <w:r w:rsidR="001F17DD">
                                  <w:rPr>
                                    <w:rFonts w:ascii="Times New Roman" w:hAnsi="Times New Roman" w:cs="Times New Roman"/>
                                    <w:b/>
                                    <w:bCs/>
                                    <w:color w:val="323543" w:themeColor="text2" w:themeShade="80"/>
                                    <w:sz w:val="26"/>
                                    <w:szCs w:val="26"/>
                                  </w:rPr>
                                  <w:t>listopad</w:t>
                                </w:r>
                                <w:r w:rsidRPr="005B6F53">
                                  <w:rPr>
                                    <w:rFonts w:ascii="Times New Roman" w:hAnsi="Times New Roman" w:cs="Times New Roman"/>
                                    <w:b/>
                                    <w:bCs/>
                                    <w:color w:val="323543" w:themeColor="text2" w:themeShade="80"/>
                                    <w:sz w:val="26"/>
                                    <w:szCs w:val="26"/>
                                  </w:rPr>
                                  <w:t xml:space="preserve"> 2024.</w:t>
                                </w:r>
                              </w:p>
                              <w:p w14:paraId="4E96F0EC" w14:textId="77777777" w:rsidR="005B6F53" w:rsidRPr="000F074D" w:rsidRDefault="005B6F53" w:rsidP="005B6F53">
                                <w:pPr>
                                  <w:spacing w:line="240" w:lineRule="auto"/>
                                  <w:jc w:val="center"/>
                                  <w:rPr>
                                    <w:rFonts w:ascii="Times New Roman" w:hAnsi="Times New Roman" w:cs="Times New Roman"/>
                                    <w:b/>
                                    <w:bCs/>
                                    <w:color w:val="646B86" w:themeColor="text2"/>
                                    <w:sz w:val="72"/>
                                    <w:szCs w:val="72"/>
                                  </w:rPr>
                                </w:pPr>
                              </w:p>
                              <w:p w14:paraId="0FA57583" w14:textId="77777777" w:rsidR="005B6F53" w:rsidRPr="000F074D" w:rsidRDefault="005B6F53" w:rsidP="005B6F53">
                                <w:pPr>
                                  <w:spacing w:line="240" w:lineRule="auto"/>
                                  <w:jc w:val="center"/>
                                  <w:rPr>
                                    <w:rFonts w:ascii="Times New Roman" w:hAnsi="Times New Roman" w:cs="Times New Roman"/>
                                    <w:b/>
                                    <w:bCs/>
                                    <w:color w:val="646B86" w:themeColor="text2"/>
                                    <w:sz w:val="40"/>
                                    <w:szCs w:val="40"/>
                                  </w:rPr>
                                </w:pPr>
                              </w:p>
                              <w:p w14:paraId="5999EC05" w14:textId="77777777" w:rsidR="005B6F53" w:rsidRPr="000F074D" w:rsidRDefault="005B6F53" w:rsidP="005B6F53">
                                <w:pPr>
                                  <w:spacing w:line="240" w:lineRule="auto"/>
                                  <w:jc w:val="center"/>
                                  <w:rPr>
                                    <w:rFonts w:ascii="Times New Roman" w:hAnsi="Times New Roman" w:cs="Times New Roman"/>
                                    <w:b/>
                                    <w:bCs/>
                                    <w:color w:val="D16349" w:themeColor="accent1"/>
                                    <w:sz w:val="40"/>
                                    <w:szCs w:val="40"/>
                                  </w:rP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47C67D58" id="Rectangle 61" o:spid="_x0000_s1029" style="position:absolute;margin-left:24.5pt;margin-top:612.6pt;width:393.6pt;height:45.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" filled="f" stroked="f">
                    <v:textbox>
                      <w:txbxContent>
                        <w:p w14:paraId="26DEDB7C" w14:textId="7CEDF4F2" w:rsidR="005B6F53" w:rsidRPr="005B6F53" w:rsidRDefault="005B6F53" w:rsidP="005B6F53">
                          <w:pPr>
                            <w:spacing w:line="240" w:lineRule="auto"/>
                            <w:jc w:val="center"/>
                            <w:rPr>
                              <w:rFonts w:ascii="Times New Roman" w:hAnsi="Times New Roman" w:cs="Times New Roman"/>
                              <w:b/>
                              <w:bCs/>
                              <w:color w:val="323543" w:themeColor="text2" w:themeShade="80"/>
                              <w:sz w:val="26"/>
                              <w:szCs w:val="26"/>
                            </w:rPr>
                          </w:pPr>
                          <w:r w:rsidRPr="005B6F53">
                            <w:rPr>
                              <w:rFonts w:ascii="Times New Roman" w:hAnsi="Times New Roman" w:cs="Times New Roman"/>
                              <w:b/>
                              <w:bCs/>
                              <w:color w:val="323543" w:themeColor="text2" w:themeShade="80"/>
                              <w:sz w:val="26"/>
                              <w:szCs w:val="26"/>
                            </w:rPr>
                            <w:t xml:space="preserve">Matulji, </w:t>
                          </w:r>
                          <w:r w:rsidR="001F17DD">
                            <w:rPr>
                              <w:rFonts w:ascii="Times New Roman" w:hAnsi="Times New Roman" w:cs="Times New Roman"/>
                              <w:b/>
                              <w:bCs/>
                              <w:color w:val="323543" w:themeColor="text2" w:themeShade="80"/>
                              <w:sz w:val="26"/>
                              <w:szCs w:val="26"/>
                            </w:rPr>
                            <w:t>listopad</w:t>
                          </w:r>
                          <w:r w:rsidRPr="005B6F53">
                            <w:rPr>
                              <w:rFonts w:ascii="Times New Roman" w:hAnsi="Times New Roman" w:cs="Times New Roman"/>
                              <w:b/>
                              <w:bCs/>
                              <w:color w:val="323543" w:themeColor="text2" w:themeShade="80"/>
                              <w:sz w:val="26"/>
                              <w:szCs w:val="26"/>
                            </w:rPr>
                            <w:t xml:space="preserve"> 2024.</w:t>
                          </w:r>
                        </w:p>
                        <w:p w14:paraId="4E96F0EC" w14:textId="77777777" w:rsidR="005B6F53" w:rsidRPr="000F074D" w:rsidRDefault="005B6F53" w:rsidP="005B6F53">
                          <w:pPr>
                            <w:spacing w:line="240" w:lineRule="auto"/>
                            <w:jc w:val="center"/>
                            <w:rPr>
                              <w:rFonts w:ascii="Times New Roman" w:hAnsi="Times New Roman" w:cs="Times New Roman"/>
                              <w:b/>
                              <w:bCs/>
                              <w:color w:val="646B86" w:themeColor="text2"/>
                              <w:sz w:val="72"/>
                              <w:szCs w:val="72"/>
                            </w:rPr>
                          </w:pPr>
                        </w:p>
                        <w:p w14:paraId="0FA57583" w14:textId="77777777" w:rsidR="005B6F53" w:rsidRPr="000F074D" w:rsidRDefault="005B6F53" w:rsidP="005B6F53">
                          <w:pPr>
                            <w:spacing w:line="240" w:lineRule="auto"/>
                            <w:jc w:val="center"/>
                            <w:rPr>
                              <w:rFonts w:ascii="Times New Roman" w:hAnsi="Times New Roman" w:cs="Times New Roman"/>
                              <w:b/>
                              <w:bCs/>
                              <w:color w:val="646B86" w:themeColor="text2"/>
                              <w:sz w:val="40"/>
                              <w:szCs w:val="40"/>
                            </w:rPr>
                          </w:pPr>
                        </w:p>
                        <w:p w14:paraId="5999EC05" w14:textId="77777777" w:rsidR="005B6F53" w:rsidRPr="000F074D" w:rsidRDefault="005B6F53" w:rsidP="005B6F53">
                          <w:pPr>
                            <w:spacing w:line="240" w:lineRule="auto"/>
                            <w:jc w:val="center"/>
                            <w:rPr>
                              <w:rFonts w:ascii="Times New Roman" w:hAnsi="Times New Roman" w:cs="Times New Roman"/>
                              <w:b/>
                              <w:bCs/>
                              <w:color w:val="D16349" w:themeColor="accent1"/>
                              <w:sz w:val="40"/>
                              <w:szCs w:val="40"/>
                            </w:rPr>
                          </w:pPr>
                        </w:p>
                      </w:txbxContent>
                    </v:textbox>
                  </v:rect>
                </w:pict>
              </mc:Fallback>
            </mc:AlternateContent>
          </w:r>
          <w:r>
            <w:rPr>
              <w:noProof/>
            </w:rPr>
            <mc:AlternateContent>
              <mc:Choice Requires="wps">
                <w:drawing>
                  <wp:anchor distT="0" distB="0" distL="114300" distR="114300" simplePos="0" relativeHeight="251668992" behindDoc="0" locked="0" layoutInCell="1" allowOverlap="1" wp14:anchorId="72B7C087" wp14:editId="0E61E7B1">
                    <wp:simplePos x="0" y="0"/>
                    <wp:positionH relativeFrom="column">
                      <wp:posOffset>0</wp:posOffset>
                    </wp:positionH>
                    <wp:positionV relativeFrom="paragraph">
                      <wp:posOffset>0</wp:posOffset>
                    </wp:positionV>
                    <wp:extent cx="6003925" cy="4105018"/>
                    <wp:effectExtent l="0" t="0" r="0" b="0"/>
                    <wp:wrapNone/>
                    <wp:docPr id="43670073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3925" cy="4105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71FA4" w14:textId="77777777" w:rsidR="005B6F53" w:rsidRPr="000F074D" w:rsidRDefault="005B6F53" w:rsidP="005B6F53">
                                <w:pPr>
                                  <w:spacing w:line="240" w:lineRule="auto"/>
                                  <w:jc w:val="center"/>
                                  <w:rPr>
                                    <w:rFonts w:ascii="Times New Roman" w:hAnsi="Times New Roman" w:cs="Times New Roman"/>
                                    <w:b/>
                                    <w:bCs/>
                                    <w:color w:val="646B86" w:themeColor="text2"/>
                                    <w:sz w:val="72"/>
                                    <w:szCs w:val="72"/>
                                  </w:rPr>
                                </w:pPr>
                              </w:p>
                              <w:p w14:paraId="3065B0B8" w14:textId="77777777" w:rsidR="005B6F53" w:rsidRPr="000F074D" w:rsidRDefault="005B6F53" w:rsidP="005B6F53">
                                <w:pPr>
                                  <w:spacing w:line="240" w:lineRule="auto"/>
                                  <w:jc w:val="center"/>
                                  <w:rPr>
                                    <w:rFonts w:ascii="Times New Roman" w:hAnsi="Times New Roman" w:cs="Times New Roman"/>
                                    <w:b/>
                                    <w:bCs/>
                                    <w:color w:val="646B86" w:themeColor="text2"/>
                                    <w:sz w:val="40"/>
                                    <w:szCs w:val="40"/>
                                  </w:rPr>
                                </w:pPr>
                              </w:p>
                              <w:p w14:paraId="48394A07" w14:textId="77777777" w:rsidR="005B6F53" w:rsidRPr="000F074D" w:rsidRDefault="005B6F53" w:rsidP="005B6F53">
                                <w:pPr>
                                  <w:spacing w:line="240" w:lineRule="auto"/>
                                  <w:jc w:val="center"/>
                                  <w:rPr>
                                    <w:rFonts w:ascii="Times New Roman" w:hAnsi="Times New Roman" w:cs="Times New Roman"/>
                                    <w:b/>
                                    <w:bCs/>
                                    <w:color w:val="D16349" w:themeColor="accent1"/>
                                    <w:sz w:val="40"/>
                                    <w:szCs w:val="40"/>
                                  </w:rPr>
                                </w:pPr>
                              </w:p>
                            </w:txbxContent>
                          </wps:txbx>
                          <wps:bodyPr rot="0" vert="horz" wrap="square" lIns="91440" tIns="45720" rIns="91440" bIns="45720" anchor="b" anchorCtr="0" upright="1">
                            <a:noAutofit/>
                          </wps:bodyPr>
                        </wps:wsp>
                      </a:graphicData>
                    </a:graphic>
                  </wp:anchor>
                </w:drawing>
              </mc:Choice>
              <mc:Fallback>
                <w:pict>
                  <v:rect w14:anchorId="72B7C087" id="_x0000_s1030" style="position:absolute;margin-left:0;margin-top:0;width:472.75pt;height:323.25pt;z-index:25166899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" filled="f" stroked="f">
                    <v:textbox>
                      <w:txbxContent>
                        <w:p w14:paraId="33571FA4" w14:textId="77777777" w:rsidR="005B6F53" w:rsidRPr="000F074D" w:rsidRDefault="005B6F53" w:rsidP="005B6F53">
                          <w:pPr>
                            <w:spacing w:line="240" w:lineRule="auto"/>
                            <w:jc w:val="center"/>
                            <w:rPr>
                              <w:rFonts w:ascii="Times New Roman" w:hAnsi="Times New Roman" w:cs="Times New Roman"/>
                              <w:b/>
                              <w:bCs/>
                              <w:color w:val="646B86" w:themeColor="text2"/>
                              <w:sz w:val="72"/>
                              <w:szCs w:val="72"/>
                            </w:rPr>
                          </w:pPr>
                        </w:p>
                        <w:p w14:paraId="3065B0B8" w14:textId="77777777" w:rsidR="005B6F53" w:rsidRPr="000F074D" w:rsidRDefault="005B6F53" w:rsidP="005B6F53">
                          <w:pPr>
                            <w:spacing w:line="240" w:lineRule="auto"/>
                            <w:jc w:val="center"/>
                            <w:rPr>
                              <w:rFonts w:ascii="Times New Roman" w:hAnsi="Times New Roman" w:cs="Times New Roman"/>
                              <w:b/>
                              <w:bCs/>
                              <w:color w:val="646B86" w:themeColor="text2"/>
                              <w:sz w:val="40"/>
                              <w:szCs w:val="40"/>
                            </w:rPr>
                          </w:pPr>
                        </w:p>
                        <w:p w14:paraId="48394A07" w14:textId="77777777" w:rsidR="005B6F53" w:rsidRPr="000F074D" w:rsidRDefault="005B6F53" w:rsidP="005B6F53">
                          <w:pPr>
                            <w:spacing w:line="240" w:lineRule="auto"/>
                            <w:jc w:val="center"/>
                            <w:rPr>
                              <w:rFonts w:ascii="Times New Roman" w:hAnsi="Times New Roman" w:cs="Times New Roman"/>
                              <w:b/>
                              <w:bCs/>
                              <w:color w:val="D16349" w:themeColor="accent1"/>
                              <w:sz w:val="40"/>
                              <w:szCs w:val="40"/>
                            </w:rPr>
                          </w:pPr>
                        </w:p>
                      </w:txbxContent>
                    </v:textbox>
                  </v:rect>
                </w:pict>
              </mc:Fallback>
            </mc:AlternateContent>
          </w:r>
          <w:r w:rsidR="00513D5C" w:rsidRPr="000F074D">
            <w:rPr>
              <w:rFonts w:ascii="Times New Roman" w:hAnsi="Times New Roman" w:cs="Times New Roman"/>
              <w:noProof/>
              <w:lang w:eastAsia="hr-HR"/>
            </w:rPr>
            <w:drawing>
              <wp:anchor distT="0" distB="0" distL="114300" distR="114300" simplePos="0" relativeHeight="251658752" behindDoc="0" locked="0" layoutInCell="1" allowOverlap="1" wp14:anchorId="153A5CF2" wp14:editId="7578A982">
                <wp:simplePos x="0" y="0"/>
                <wp:positionH relativeFrom="margin">
                  <wp:align>center</wp:align>
                </wp:positionH>
                <wp:positionV relativeFrom="paragraph">
                  <wp:posOffset>998220</wp:posOffset>
                </wp:positionV>
                <wp:extent cx="1666875" cy="2129155"/>
                <wp:effectExtent l="0" t="0" r="9525" b="4445"/>
                <wp:wrapTopAndBottom/>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66875" cy="2129155"/>
                        </a:xfrm>
                        <a:prstGeom prst="rect">
                          <a:avLst/>
                        </a:prstGeom>
                      </pic:spPr>
                    </pic:pic>
                  </a:graphicData>
                </a:graphic>
                <wp14:sizeRelH relativeFrom="margin">
                  <wp14:pctWidth>0</wp14:pctWidth>
                </wp14:sizeRelH>
                <wp14:sizeRelV relativeFrom="margin">
                  <wp14:pctHeight>0</wp14:pctHeight>
                </wp14:sizeRelV>
              </wp:anchor>
            </w:drawing>
          </w:r>
          <w:r w:rsidR="000C0DAF" w:rsidRPr="000F074D">
            <w:rPr>
              <w:rFonts w:ascii="Times New Roman" w:hAnsi="Times New Roman" w:cs="Times New Roman"/>
            </w:rPr>
            <w:br w:type="page"/>
          </w:r>
        </w:p>
      </w:sdtContent>
    </w:sdt>
    <w:p w14:paraId="4EE8E28F" w14:textId="77777777" w:rsidR="00507683" w:rsidRPr="00CD567C" w:rsidRDefault="00F025EE" w:rsidP="00204490">
      <w:pPr>
        <w:pStyle w:val="Naslov1"/>
        <w:numPr>
          <w:ilvl w:val="0"/>
          <w:numId w:val="0"/>
        </w:numPr>
        <w:ind w:left="170"/>
        <w:rPr>
          <w:rFonts w:ascii="Times New Roman" w:hAnsi="Times New Roman" w:cs="Times New Roman"/>
          <w:color w:val="4A4F64" w:themeColor="text2" w:themeShade="BF"/>
        </w:rPr>
      </w:pPr>
      <w:bookmarkStart w:id="0" w:name="_Toc464803314"/>
      <w:bookmarkStart w:id="1" w:name="_Toc512433165"/>
      <w:bookmarkStart w:id="2" w:name="_Toc530662827"/>
      <w:bookmarkStart w:id="3" w:name="_Toc17117915"/>
      <w:bookmarkStart w:id="4" w:name="_Toc20742585"/>
      <w:bookmarkStart w:id="5" w:name="_Toc20923080"/>
      <w:bookmarkStart w:id="6" w:name="_Toc23164517"/>
      <w:bookmarkStart w:id="7" w:name="_Toc30057169"/>
      <w:bookmarkStart w:id="8" w:name="_Toc33531248"/>
      <w:bookmarkStart w:id="9" w:name="_Toc34727142"/>
      <w:bookmarkStart w:id="10" w:name="_Toc35238744"/>
      <w:bookmarkStart w:id="11" w:name="_Toc36028523"/>
      <w:bookmarkStart w:id="12" w:name="_Toc36189165"/>
      <w:bookmarkStart w:id="13" w:name="_Toc36190193"/>
      <w:bookmarkStart w:id="14" w:name="_Toc38271727"/>
      <w:bookmarkStart w:id="15" w:name="_Toc38957805"/>
      <w:bookmarkStart w:id="16" w:name="_Toc48632128"/>
      <w:bookmarkStart w:id="17" w:name="_Toc53645620"/>
      <w:bookmarkStart w:id="18" w:name="_Toc54179132"/>
      <w:bookmarkStart w:id="19" w:name="_Toc54179216"/>
      <w:bookmarkStart w:id="20" w:name="_Toc54254960"/>
      <w:bookmarkStart w:id="21" w:name="_Toc54264004"/>
      <w:bookmarkStart w:id="22" w:name="_Toc54346996"/>
      <w:bookmarkStart w:id="23" w:name="_Toc54876153"/>
      <w:bookmarkStart w:id="24" w:name="_Toc56073720"/>
      <w:bookmarkStart w:id="25" w:name="_Toc61341479"/>
      <w:bookmarkStart w:id="26" w:name="_Toc61343899"/>
      <w:bookmarkStart w:id="27" w:name="_Toc64269058"/>
      <w:bookmarkStart w:id="28" w:name="_Toc67471705"/>
      <w:bookmarkStart w:id="29" w:name="_Toc86746363"/>
      <w:bookmarkStart w:id="30" w:name="_Toc86749418"/>
      <w:bookmarkStart w:id="31" w:name="_Toc88826624"/>
      <w:bookmarkStart w:id="32" w:name="_Toc178943156"/>
      <w:r w:rsidRPr="00CD567C">
        <w:rPr>
          <w:rFonts w:ascii="Times New Roman" w:hAnsi="Times New Roman" w:cs="Times New Roman"/>
          <w:color w:val="4A4F64" w:themeColor="text2" w:themeShade="BF"/>
        </w:rPr>
        <w:lastRenderedPageBreak/>
        <w:t>SADRŽAJ</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BC8969C" w14:textId="38AF7469" w:rsidR="00482163" w:rsidRPr="000A2110" w:rsidRDefault="00592F90" w:rsidP="000A2110">
      <w:pPr>
        <w:pStyle w:val="Sadraj1"/>
        <w:rPr>
          <w:rFonts w:eastAsiaTheme="minorEastAsia"/>
          <w:kern w:val="2"/>
          <w:sz w:val="23"/>
          <w:szCs w:val="23"/>
          <w:lang w:eastAsia="hr-HR"/>
          <w14:ligatures w14:val="standardContextual"/>
        </w:rPr>
      </w:pPr>
      <w:r w:rsidRPr="00CA0AC2">
        <w:fldChar w:fldCharType="begin"/>
      </w:r>
      <w:r w:rsidR="00FD65B9" w:rsidRPr="00CA0AC2">
        <w:instrText xml:space="preserve"> TOC \o "1-3" \h \z \u </w:instrText>
      </w:r>
      <w:r w:rsidRPr="00CA0AC2">
        <w:fldChar w:fldCharType="separate"/>
      </w:r>
    </w:p>
    <w:p w14:paraId="6946ACD2" w14:textId="22E4044F" w:rsidR="00482163" w:rsidRPr="000A2110" w:rsidRDefault="00482163" w:rsidP="000A2110">
      <w:pPr>
        <w:pStyle w:val="Sadraj1"/>
        <w:rPr>
          <w:rStyle w:val="Hiperveza"/>
          <w:sz w:val="23"/>
          <w:szCs w:val="23"/>
        </w:rPr>
      </w:pPr>
      <w:hyperlink w:anchor="_Toc178943157" w:history="1">
        <w:r w:rsidRPr="000A2110">
          <w:rPr>
            <w:rStyle w:val="Hiperveza"/>
            <w:sz w:val="23"/>
            <w:szCs w:val="23"/>
          </w:rPr>
          <w:t>1.</w:t>
        </w:r>
        <w:r w:rsidRPr="000A2110">
          <w:rPr>
            <w:rStyle w:val="Hiperveza"/>
            <w:sz w:val="23"/>
            <w:szCs w:val="23"/>
          </w:rPr>
          <w:tab/>
          <w:t>UVODNA RAZMATRANJA</w:t>
        </w:r>
        <w:r w:rsidRPr="000A2110">
          <w:rPr>
            <w:rStyle w:val="Hiperveza"/>
            <w:webHidden/>
            <w:sz w:val="23"/>
            <w:szCs w:val="23"/>
          </w:rPr>
          <w:tab/>
        </w:r>
        <w:r w:rsidRPr="000A2110">
          <w:rPr>
            <w:rStyle w:val="Hiperveza"/>
            <w:webHidden/>
            <w:sz w:val="23"/>
            <w:szCs w:val="23"/>
          </w:rPr>
          <w:fldChar w:fldCharType="begin"/>
        </w:r>
        <w:r w:rsidRPr="000A2110">
          <w:rPr>
            <w:rStyle w:val="Hiperveza"/>
            <w:webHidden/>
            <w:sz w:val="23"/>
            <w:szCs w:val="23"/>
          </w:rPr>
          <w:instrText xml:space="preserve"> PAGEREF _Toc178943157 \h </w:instrText>
        </w:r>
        <w:r w:rsidRPr="000A2110">
          <w:rPr>
            <w:rStyle w:val="Hiperveza"/>
            <w:webHidden/>
            <w:sz w:val="23"/>
            <w:szCs w:val="23"/>
          </w:rPr>
        </w:r>
        <w:r w:rsidRPr="000A2110">
          <w:rPr>
            <w:rStyle w:val="Hiperveza"/>
            <w:webHidden/>
            <w:sz w:val="23"/>
            <w:szCs w:val="23"/>
          </w:rPr>
          <w:fldChar w:fldCharType="separate"/>
        </w:r>
        <w:r w:rsidR="006F762F">
          <w:rPr>
            <w:rStyle w:val="Hiperveza"/>
            <w:webHidden/>
            <w:sz w:val="23"/>
            <w:szCs w:val="23"/>
          </w:rPr>
          <w:t>4</w:t>
        </w:r>
        <w:r w:rsidRPr="000A2110">
          <w:rPr>
            <w:rStyle w:val="Hiperveza"/>
            <w:webHidden/>
            <w:sz w:val="23"/>
            <w:szCs w:val="23"/>
          </w:rPr>
          <w:fldChar w:fldCharType="end"/>
        </w:r>
      </w:hyperlink>
    </w:p>
    <w:p w14:paraId="5760DF6F" w14:textId="162FEE2B" w:rsidR="00482163" w:rsidRPr="000A2110" w:rsidRDefault="00482163" w:rsidP="000A2110">
      <w:pPr>
        <w:pStyle w:val="Sadraj1"/>
        <w:rPr>
          <w:rStyle w:val="Hiperveza"/>
          <w:sz w:val="23"/>
          <w:szCs w:val="23"/>
        </w:rPr>
      </w:pPr>
      <w:hyperlink w:anchor="_Toc178943158" w:history="1">
        <w:r w:rsidRPr="000A2110">
          <w:rPr>
            <w:rStyle w:val="Hiperveza"/>
            <w:sz w:val="23"/>
            <w:szCs w:val="23"/>
          </w:rPr>
          <w:t>2.</w:t>
        </w:r>
        <w:r w:rsidRPr="000A2110">
          <w:rPr>
            <w:rStyle w:val="Hiperveza"/>
            <w:sz w:val="23"/>
            <w:szCs w:val="23"/>
          </w:rPr>
          <w:tab/>
          <w:t>VAŽEĆI NORMATIVNI I INSTITUCIONALNI OKVIR</w:t>
        </w:r>
        <w:r w:rsidRPr="000A2110">
          <w:rPr>
            <w:rStyle w:val="Hiperveza"/>
            <w:webHidden/>
            <w:sz w:val="23"/>
            <w:szCs w:val="23"/>
          </w:rPr>
          <w:tab/>
        </w:r>
        <w:r w:rsidRPr="000A2110">
          <w:rPr>
            <w:rStyle w:val="Hiperveza"/>
            <w:webHidden/>
            <w:sz w:val="23"/>
            <w:szCs w:val="23"/>
          </w:rPr>
          <w:fldChar w:fldCharType="begin"/>
        </w:r>
        <w:r w:rsidRPr="000A2110">
          <w:rPr>
            <w:rStyle w:val="Hiperveza"/>
            <w:webHidden/>
            <w:sz w:val="23"/>
            <w:szCs w:val="23"/>
          </w:rPr>
          <w:instrText xml:space="preserve"> PAGEREF _Toc178943158 \h </w:instrText>
        </w:r>
        <w:r w:rsidRPr="000A2110">
          <w:rPr>
            <w:rStyle w:val="Hiperveza"/>
            <w:webHidden/>
            <w:sz w:val="23"/>
            <w:szCs w:val="23"/>
          </w:rPr>
        </w:r>
        <w:r w:rsidRPr="000A2110">
          <w:rPr>
            <w:rStyle w:val="Hiperveza"/>
            <w:webHidden/>
            <w:sz w:val="23"/>
            <w:szCs w:val="23"/>
          </w:rPr>
          <w:fldChar w:fldCharType="separate"/>
        </w:r>
        <w:r w:rsidR="006F762F">
          <w:rPr>
            <w:rStyle w:val="Hiperveza"/>
            <w:webHidden/>
            <w:sz w:val="23"/>
            <w:szCs w:val="23"/>
          </w:rPr>
          <w:t>6</w:t>
        </w:r>
        <w:r w:rsidRPr="000A2110">
          <w:rPr>
            <w:rStyle w:val="Hiperveza"/>
            <w:webHidden/>
            <w:sz w:val="23"/>
            <w:szCs w:val="23"/>
          </w:rPr>
          <w:fldChar w:fldCharType="end"/>
        </w:r>
      </w:hyperlink>
    </w:p>
    <w:p w14:paraId="3A689BC9" w14:textId="278D6EC2" w:rsidR="00482163" w:rsidRPr="000A2110" w:rsidRDefault="00482163" w:rsidP="000F5856">
      <w:pPr>
        <w:pStyle w:val="Sadraj2"/>
        <w:rPr>
          <w:rFonts w:ascii="Times New Roman" w:eastAsiaTheme="minorEastAsia" w:hAnsi="Times New Roman" w:cs="Times New Roman"/>
          <w:noProof/>
          <w:kern w:val="2"/>
          <w:sz w:val="23"/>
          <w:szCs w:val="23"/>
          <w:lang w:eastAsia="hr-HR"/>
          <w14:ligatures w14:val="standardContextual"/>
        </w:rPr>
      </w:pPr>
      <w:hyperlink w:anchor="_Toc178943159" w:history="1">
        <w:r w:rsidRPr="000A2110">
          <w:rPr>
            <w:rStyle w:val="Hiperveza"/>
            <w:rFonts w:ascii="Times New Roman" w:hAnsi="Times New Roman" w:cs="Times New Roman"/>
            <w:noProof/>
            <w:sz w:val="23"/>
            <w:szCs w:val="23"/>
          </w:rPr>
          <w:t>2.1. Zakoni i drugi propisi</w:t>
        </w:r>
        <w:r w:rsidRPr="000A2110">
          <w:rPr>
            <w:rFonts w:ascii="Times New Roman" w:hAnsi="Times New Roman" w:cs="Times New Roman"/>
            <w:noProof/>
            <w:webHidden/>
            <w:sz w:val="23"/>
            <w:szCs w:val="23"/>
          </w:rPr>
          <w:tab/>
        </w:r>
        <w:r w:rsidRPr="000A2110">
          <w:rPr>
            <w:rFonts w:ascii="Times New Roman" w:hAnsi="Times New Roman" w:cs="Times New Roman"/>
            <w:noProof/>
            <w:webHidden/>
            <w:sz w:val="23"/>
            <w:szCs w:val="23"/>
          </w:rPr>
          <w:fldChar w:fldCharType="begin"/>
        </w:r>
        <w:r w:rsidRPr="000A2110">
          <w:rPr>
            <w:rFonts w:ascii="Times New Roman" w:hAnsi="Times New Roman" w:cs="Times New Roman"/>
            <w:noProof/>
            <w:webHidden/>
            <w:sz w:val="23"/>
            <w:szCs w:val="23"/>
          </w:rPr>
          <w:instrText xml:space="preserve"> PAGEREF _Toc178943159 \h </w:instrText>
        </w:r>
        <w:r w:rsidRPr="000A2110">
          <w:rPr>
            <w:rFonts w:ascii="Times New Roman" w:hAnsi="Times New Roman" w:cs="Times New Roman"/>
            <w:noProof/>
            <w:webHidden/>
            <w:sz w:val="23"/>
            <w:szCs w:val="23"/>
          </w:rPr>
        </w:r>
        <w:r w:rsidRPr="000A2110">
          <w:rPr>
            <w:rFonts w:ascii="Times New Roman" w:hAnsi="Times New Roman" w:cs="Times New Roman"/>
            <w:noProof/>
            <w:webHidden/>
            <w:sz w:val="23"/>
            <w:szCs w:val="23"/>
          </w:rPr>
          <w:fldChar w:fldCharType="separate"/>
        </w:r>
        <w:r w:rsidR="006F762F">
          <w:rPr>
            <w:rFonts w:ascii="Times New Roman" w:hAnsi="Times New Roman" w:cs="Times New Roman"/>
            <w:noProof/>
            <w:webHidden/>
            <w:sz w:val="23"/>
            <w:szCs w:val="23"/>
          </w:rPr>
          <w:t>6</w:t>
        </w:r>
        <w:r w:rsidRPr="000A2110">
          <w:rPr>
            <w:rFonts w:ascii="Times New Roman" w:hAnsi="Times New Roman" w:cs="Times New Roman"/>
            <w:noProof/>
            <w:webHidden/>
            <w:sz w:val="23"/>
            <w:szCs w:val="23"/>
          </w:rPr>
          <w:fldChar w:fldCharType="end"/>
        </w:r>
      </w:hyperlink>
    </w:p>
    <w:p w14:paraId="5A2D4E87" w14:textId="39727391" w:rsidR="00482163" w:rsidRPr="000A2110" w:rsidRDefault="00482163" w:rsidP="000F5856">
      <w:pPr>
        <w:pStyle w:val="Sadraj2"/>
        <w:rPr>
          <w:rFonts w:ascii="Times New Roman" w:eastAsiaTheme="minorEastAsia" w:hAnsi="Times New Roman" w:cs="Times New Roman"/>
          <w:noProof/>
          <w:kern w:val="2"/>
          <w:sz w:val="23"/>
          <w:szCs w:val="23"/>
          <w:lang w:eastAsia="hr-HR"/>
          <w14:ligatures w14:val="standardContextual"/>
        </w:rPr>
      </w:pPr>
      <w:hyperlink w:anchor="_Toc178943160" w:history="1">
        <w:r w:rsidRPr="000A2110">
          <w:rPr>
            <w:rStyle w:val="Hiperveza"/>
            <w:rFonts w:ascii="Times New Roman" w:hAnsi="Times New Roman" w:cs="Times New Roman"/>
            <w:noProof/>
            <w:sz w:val="23"/>
            <w:szCs w:val="23"/>
          </w:rPr>
          <w:t>2.2. Obuhvat pojavnih oblika općinske imovine</w:t>
        </w:r>
        <w:r w:rsidRPr="000A2110">
          <w:rPr>
            <w:rFonts w:ascii="Times New Roman" w:hAnsi="Times New Roman" w:cs="Times New Roman"/>
            <w:noProof/>
            <w:webHidden/>
            <w:sz w:val="23"/>
            <w:szCs w:val="23"/>
          </w:rPr>
          <w:tab/>
        </w:r>
        <w:r w:rsidRPr="000A2110">
          <w:rPr>
            <w:rFonts w:ascii="Times New Roman" w:hAnsi="Times New Roman" w:cs="Times New Roman"/>
            <w:noProof/>
            <w:webHidden/>
            <w:sz w:val="23"/>
            <w:szCs w:val="23"/>
          </w:rPr>
          <w:fldChar w:fldCharType="begin"/>
        </w:r>
        <w:r w:rsidRPr="000A2110">
          <w:rPr>
            <w:rFonts w:ascii="Times New Roman" w:hAnsi="Times New Roman" w:cs="Times New Roman"/>
            <w:noProof/>
            <w:webHidden/>
            <w:sz w:val="23"/>
            <w:szCs w:val="23"/>
          </w:rPr>
          <w:instrText xml:space="preserve"> PAGEREF _Toc178943160 \h </w:instrText>
        </w:r>
        <w:r w:rsidRPr="000A2110">
          <w:rPr>
            <w:rFonts w:ascii="Times New Roman" w:hAnsi="Times New Roman" w:cs="Times New Roman"/>
            <w:noProof/>
            <w:webHidden/>
            <w:sz w:val="23"/>
            <w:szCs w:val="23"/>
          </w:rPr>
        </w:r>
        <w:r w:rsidRPr="000A2110">
          <w:rPr>
            <w:rFonts w:ascii="Times New Roman" w:hAnsi="Times New Roman" w:cs="Times New Roman"/>
            <w:noProof/>
            <w:webHidden/>
            <w:sz w:val="23"/>
            <w:szCs w:val="23"/>
          </w:rPr>
          <w:fldChar w:fldCharType="separate"/>
        </w:r>
        <w:r w:rsidR="006F762F">
          <w:rPr>
            <w:rFonts w:ascii="Times New Roman" w:hAnsi="Times New Roman" w:cs="Times New Roman"/>
            <w:noProof/>
            <w:webHidden/>
            <w:sz w:val="23"/>
            <w:szCs w:val="23"/>
          </w:rPr>
          <w:t>11</w:t>
        </w:r>
        <w:r w:rsidRPr="000A2110">
          <w:rPr>
            <w:rFonts w:ascii="Times New Roman" w:hAnsi="Times New Roman" w:cs="Times New Roman"/>
            <w:noProof/>
            <w:webHidden/>
            <w:sz w:val="23"/>
            <w:szCs w:val="23"/>
          </w:rPr>
          <w:fldChar w:fldCharType="end"/>
        </w:r>
      </w:hyperlink>
    </w:p>
    <w:p w14:paraId="172A6916" w14:textId="01099602" w:rsidR="00482163" w:rsidRPr="000A2110" w:rsidRDefault="00482163" w:rsidP="000F5856">
      <w:pPr>
        <w:pStyle w:val="Sadraj2"/>
        <w:rPr>
          <w:rFonts w:ascii="Times New Roman" w:eastAsiaTheme="minorEastAsia" w:hAnsi="Times New Roman" w:cs="Times New Roman"/>
          <w:noProof/>
          <w:kern w:val="2"/>
          <w:sz w:val="23"/>
          <w:szCs w:val="23"/>
          <w:lang w:eastAsia="hr-HR"/>
          <w14:ligatures w14:val="standardContextual"/>
        </w:rPr>
      </w:pPr>
      <w:hyperlink w:anchor="_Toc178943161" w:history="1">
        <w:r w:rsidRPr="000A2110">
          <w:rPr>
            <w:rStyle w:val="Hiperveza"/>
            <w:rFonts w:ascii="Times New Roman" w:hAnsi="Times New Roman" w:cs="Times New Roman"/>
            <w:noProof/>
            <w:sz w:val="23"/>
            <w:szCs w:val="23"/>
          </w:rPr>
          <w:t>2.3. Načela upravljanja općinskom imovinom</w:t>
        </w:r>
        <w:r w:rsidRPr="000A2110">
          <w:rPr>
            <w:rFonts w:ascii="Times New Roman" w:hAnsi="Times New Roman" w:cs="Times New Roman"/>
            <w:noProof/>
            <w:webHidden/>
            <w:sz w:val="23"/>
            <w:szCs w:val="23"/>
          </w:rPr>
          <w:tab/>
        </w:r>
        <w:r w:rsidRPr="000A2110">
          <w:rPr>
            <w:rFonts w:ascii="Times New Roman" w:hAnsi="Times New Roman" w:cs="Times New Roman"/>
            <w:noProof/>
            <w:webHidden/>
            <w:sz w:val="23"/>
            <w:szCs w:val="23"/>
          </w:rPr>
          <w:fldChar w:fldCharType="begin"/>
        </w:r>
        <w:r w:rsidRPr="000A2110">
          <w:rPr>
            <w:rFonts w:ascii="Times New Roman" w:hAnsi="Times New Roman" w:cs="Times New Roman"/>
            <w:noProof/>
            <w:webHidden/>
            <w:sz w:val="23"/>
            <w:szCs w:val="23"/>
          </w:rPr>
          <w:instrText xml:space="preserve"> PAGEREF _Toc178943161 \h </w:instrText>
        </w:r>
        <w:r w:rsidRPr="000A2110">
          <w:rPr>
            <w:rFonts w:ascii="Times New Roman" w:hAnsi="Times New Roman" w:cs="Times New Roman"/>
            <w:noProof/>
            <w:webHidden/>
            <w:sz w:val="23"/>
            <w:szCs w:val="23"/>
          </w:rPr>
        </w:r>
        <w:r w:rsidRPr="000A2110">
          <w:rPr>
            <w:rFonts w:ascii="Times New Roman" w:hAnsi="Times New Roman" w:cs="Times New Roman"/>
            <w:noProof/>
            <w:webHidden/>
            <w:sz w:val="23"/>
            <w:szCs w:val="23"/>
          </w:rPr>
          <w:fldChar w:fldCharType="separate"/>
        </w:r>
        <w:r w:rsidR="006F762F">
          <w:rPr>
            <w:rFonts w:ascii="Times New Roman" w:hAnsi="Times New Roman" w:cs="Times New Roman"/>
            <w:noProof/>
            <w:webHidden/>
            <w:sz w:val="23"/>
            <w:szCs w:val="23"/>
          </w:rPr>
          <w:t>13</w:t>
        </w:r>
        <w:r w:rsidRPr="000A2110">
          <w:rPr>
            <w:rFonts w:ascii="Times New Roman" w:hAnsi="Times New Roman" w:cs="Times New Roman"/>
            <w:noProof/>
            <w:webHidden/>
            <w:sz w:val="23"/>
            <w:szCs w:val="23"/>
          </w:rPr>
          <w:fldChar w:fldCharType="end"/>
        </w:r>
      </w:hyperlink>
    </w:p>
    <w:p w14:paraId="510E34E0" w14:textId="2855021F" w:rsidR="00482163" w:rsidRPr="000A2110" w:rsidRDefault="00482163" w:rsidP="000A2110">
      <w:pPr>
        <w:pStyle w:val="Sadraj1"/>
        <w:rPr>
          <w:rFonts w:eastAsiaTheme="minorEastAsia"/>
          <w:kern w:val="2"/>
          <w:sz w:val="23"/>
          <w:szCs w:val="23"/>
          <w:lang w:eastAsia="hr-HR"/>
          <w14:ligatures w14:val="standardContextual"/>
        </w:rPr>
      </w:pPr>
      <w:hyperlink w:anchor="_Toc178943162" w:history="1">
        <w:r w:rsidRPr="000A2110">
          <w:rPr>
            <w:rStyle w:val="Hiperveza"/>
            <w:sz w:val="23"/>
            <w:szCs w:val="23"/>
          </w:rPr>
          <w:t>3.</w:t>
        </w:r>
        <w:r w:rsidRPr="000A2110">
          <w:rPr>
            <w:rFonts w:eastAsiaTheme="minorEastAsia"/>
            <w:kern w:val="2"/>
            <w:sz w:val="23"/>
            <w:szCs w:val="23"/>
            <w:lang w:eastAsia="hr-HR"/>
            <w14:ligatures w14:val="standardContextual"/>
          </w:rPr>
          <w:tab/>
        </w:r>
        <w:r w:rsidRPr="000A2110">
          <w:rPr>
            <w:rStyle w:val="Hiperveza"/>
            <w:sz w:val="23"/>
            <w:szCs w:val="23"/>
          </w:rPr>
          <w:t>ANALIZA POSTOJEĆEG STANJA UPRAVLJANJA I RASPOLAGANJA IMOVINOM U VLASNIŠTVU OPĆINE</w:t>
        </w:r>
        <w:r w:rsidRPr="000A2110">
          <w:rPr>
            <w:webHidden/>
            <w:sz w:val="23"/>
            <w:szCs w:val="23"/>
          </w:rPr>
          <w:tab/>
        </w:r>
        <w:r w:rsidRPr="000A2110">
          <w:rPr>
            <w:webHidden/>
            <w:sz w:val="23"/>
            <w:szCs w:val="23"/>
          </w:rPr>
          <w:fldChar w:fldCharType="begin"/>
        </w:r>
        <w:r w:rsidRPr="000A2110">
          <w:rPr>
            <w:webHidden/>
            <w:sz w:val="23"/>
            <w:szCs w:val="23"/>
          </w:rPr>
          <w:instrText xml:space="preserve"> PAGEREF _Toc178943162 \h </w:instrText>
        </w:r>
        <w:r w:rsidRPr="000A2110">
          <w:rPr>
            <w:webHidden/>
            <w:sz w:val="23"/>
            <w:szCs w:val="23"/>
          </w:rPr>
        </w:r>
        <w:r w:rsidRPr="000A2110">
          <w:rPr>
            <w:webHidden/>
            <w:sz w:val="23"/>
            <w:szCs w:val="23"/>
          </w:rPr>
          <w:fldChar w:fldCharType="separate"/>
        </w:r>
        <w:r w:rsidR="006F762F">
          <w:rPr>
            <w:webHidden/>
            <w:sz w:val="23"/>
            <w:szCs w:val="23"/>
          </w:rPr>
          <w:t>15</w:t>
        </w:r>
        <w:r w:rsidRPr="000A2110">
          <w:rPr>
            <w:webHidden/>
            <w:sz w:val="23"/>
            <w:szCs w:val="23"/>
          </w:rPr>
          <w:fldChar w:fldCharType="end"/>
        </w:r>
      </w:hyperlink>
    </w:p>
    <w:p w14:paraId="290F64F2" w14:textId="719BAD5A" w:rsidR="00482163" w:rsidRPr="000A2110" w:rsidRDefault="00482163" w:rsidP="000F5856">
      <w:pPr>
        <w:pStyle w:val="Sadraj2"/>
        <w:rPr>
          <w:rStyle w:val="Hiperveza"/>
          <w:rFonts w:ascii="Times New Roman" w:hAnsi="Times New Roman" w:cs="Times New Roman"/>
          <w:noProof/>
          <w:sz w:val="23"/>
          <w:szCs w:val="23"/>
        </w:rPr>
      </w:pPr>
      <w:hyperlink w:anchor="_Toc178943163" w:history="1">
        <w:r w:rsidRPr="000A2110">
          <w:rPr>
            <w:rStyle w:val="Hiperveza"/>
            <w:rFonts w:ascii="Times New Roman" w:hAnsi="Times New Roman" w:cs="Times New Roman"/>
            <w:noProof/>
            <w:sz w:val="23"/>
            <w:szCs w:val="23"/>
          </w:rPr>
          <w:t>3.1. Analiza upravljanja imovinom u obliku pokretnina</w:t>
        </w:r>
        <w:r w:rsidRPr="000A2110">
          <w:rPr>
            <w:rStyle w:val="Hiperveza"/>
            <w:rFonts w:ascii="Times New Roman" w:hAnsi="Times New Roman" w:cs="Times New Roman"/>
            <w:noProof/>
            <w:webHidden/>
            <w:sz w:val="23"/>
            <w:szCs w:val="23"/>
          </w:rPr>
          <w:tab/>
        </w:r>
        <w:r w:rsidRPr="000A2110">
          <w:rPr>
            <w:rStyle w:val="Hiperveza"/>
            <w:rFonts w:ascii="Times New Roman" w:hAnsi="Times New Roman" w:cs="Times New Roman"/>
            <w:noProof/>
            <w:webHidden/>
            <w:sz w:val="23"/>
            <w:szCs w:val="23"/>
          </w:rPr>
          <w:fldChar w:fldCharType="begin"/>
        </w:r>
        <w:r w:rsidRPr="000A2110">
          <w:rPr>
            <w:rStyle w:val="Hiperveza"/>
            <w:rFonts w:ascii="Times New Roman" w:hAnsi="Times New Roman" w:cs="Times New Roman"/>
            <w:noProof/>
            <w:webHidden/>
            <w:sz w:val="23"/>
            <w:szCs w:val="23"/>
          </w:rPr>
          <w:instrText xml:space="preserve"> PAGEREF _Toc178943163 \h </w:instrText>
        </w:r>
        <w:r w:rsidRPr="000A2110">
          <w:rPr>
            <w:rStyle w:val="Hiperveza"/>
            <w:rFonts w:ascii="Times New Roman" w:hAnsi="Times New Roman" w:cs="Times New Roman"/>
            <w:noProof/>
            <w:webHidden/>
            <w:sz w:val="23"/>
            <w:szCs w:val="23"/>
          </w:rPr>
        </w:r>
        <w:r w:rsidRPr="000A2110">
          <w:rPr>
            <w:rStyle w:val="Hiperveza"/>
            <w:rFonts w:ascii="Times New Roman" w:hAnsi="Times New Roman" w:cs="Times New Roman"/>
            <w:noProof/>
            <w:webHidden/>
            <w:sz w:val="23"/>
            <w:szCs w:val="23"/>
          </w:rPr>
          <w:fldChar w:fldCharType="separate"/>
        </w:r>
        <w:r w:rsidR="006F762F">
          <w:rPr>
            <w:rStyle w:val="Hiperveza"/>
            <w:rFonts w:ascii="Times New Roman" w:hAnsi="Times New Roman" w:cs="Times New Roman"/>
            <w:noProof/>
            <w:webHidden/>
            <w:sz w:val="23"/>
            <w:szCs w:val="23"/>
          </w:rPr>
          <w:t>15</w:t>
        </w:r>
        <w:r w:rsidRPr="000A2110">
          <w:rPr>
            <w:rStyle w:val="Hiperveza"/>
            <w:rFonts w:ascii="Times New Roman" w:hAnsi="Times New Roman" w:cs="Times New Roman"/>
            <w:noProof/>
            <w:webHidden/>
            <w:sz w:val="23"/>
            <w:szCs w:val="23"/>
          </w:rPr>
          <w:fldChar w:fldCharType="end"/>
        </w:r>
      </w:hyperlink>
    </w:p>
    <w:p w14:paraId="4EA05D26" w14:textId="14D72500" w:rsidR="00482163" w:rsidRPr="000A2110" w:rsidRDefault="00482163" w:rsidP="000F5856">
      <w:pPr>
        <w:pStyle w:val="Sadraj2"/>
        <w:rPr>
          <w:rStyle w:val="Hiperveza"/>
          <w:rFonts w:ascii="Times New Roman" w:hAnsi="Times New Roman" w:cs="Times New Roman"/>
          <w:noProof/>
          <w:sz w:val="23"/>
          <w:szCs w:val="23"/>
        </w:rPr>
      </w:pPr>
      <w:hyperlink w:anchor="_Toc178943164" w:history="1">
        <w:r w:rsidRPr="000A2110">
          <w:rPr>
            <w:rStyle w:val="Hiperveza"/>
            <w:rFonts w:ascii="Times New Roman" w:hAnsi="Times New Roman" w:cs="Times New Roman"/>
            <w:noProof/>
            <w:sz w:val="23"/>
            <w:szCs w:val="23"/>
          </w:rPr>
          <w:t>3.2. Analiza upravljanja imovinom u obliku (su)vlasničkih udjela</w:t>
        </w:r>
        <w:r w:rsidRPr="000A2110">
          <w:rPr>
            <w:rStyle w:val="Hiperveza"/>
            <w:rFonts w:ascii="Times New Roman" w:hAnsi="Times New Roman" w:cs="Times New Roman"/>
            <w:noProof/>
            <w:webHidden/>
            <w:sz w:val="23"/>
            <w:szCs w:val="23"/>
          </w:rPr>
          <w:tab/>
        </w:r>
        <w:r w:rsidRPr="000A2110">
          <w:rPr>
            <w:rStyle w:val="Hiperveza"/>
            <w:rFonts w:ascii="Times New Roman" w:hAnsi="Times New Roman" w:cs="Times New Roman"/>
            <w:noProof/>
            <w:webHidden/>
            <w:sz w:val="23"/>
            <w:szCs w:val="23"/>
          </w:rPr>
          <w:fldChar w:fldCharType="begin"/>
        </w:r>
        <w:r w:rsidRPr="000A2110">
          <w:rPr>
            <w:rStyle w:val="Hiperveza"/>
            <w:rFonts w:ascii="Times New Roman" w:hAnsi="Times New Roman" w:cs="Times New Roman"/>
            <w:noProof/>
            <w:webHidden/>
            <w:sz w:val="23"/>
            <w:szCs w:val="23"/>
          </w:rPr>
          <w:instrText xml:space="preserve"> PAGEREF _Toc178943164 \h </w:instrText>
        </w:r>
        <w:r w:rsidRPr="000A2110">
          <w:rPr>
            <w:rStyle w:val="Hiperveza"/>
            <w:rFonts w:ascii="Times New Roman" w:hAnsi="Times New Roman" w:cs="Times New Roman"/>
            <w:noProof/>
            <w:webHidden/>
            <w:sz w:val="23"/>
            <w:szCs w:val="23"/>
          </w:rPr>
        </w:r>
        <w:r w:rsidRPr="000A2110">
          <w:rPr>
            <w:rStyle w:val="Hiperveza"/>
            <w:rFonts w:ascii="Times New Roman" w:hAnsi="Times New Roman" w:cs="Times New Roman"/>
            <w:noProof/>
            <w:webHidden/>
            <w:sz w:val="23"/>
            <w:szCs w:val="23"/>
          </w:rPr>
          <w:fldChar w:fldCharType="separate"/>
        </w:r>
        <w:r w:rsidR="006F762F">
          <w:rPr>
            <w:rStyle w:val="Hiperveza"/>
            <w:rFonts w:ascii="Times New Roman" w:hAnsi="Times New Roman" w:cs="Times New Roman"/>
            <w:noProof/>
            <w:webHidden/>
            <w:sz w:val="23"/>
            <w:szCs w:val="23"/>
          </w:rPr>
          <w:t>15</w:t>
        </w:r>
        <w:r w:rsidRPr="000A2110">
          <w:rPr>
            <w:rStyle w:val="Hiperveza"/>
            <w:rFonts w:ascii="Times New Roman" w:hAnsi="Times New Roman" w:cs="Times New Roman"/>
            <w:noProof/>
            <w:webHidden/>
            <w:sz w:val="23"/>
            <w:szCs w:val="23"/>
          </w:rPr>
          <w:fldChar w:fldCharType="end"/>
        </w:r>
      </w:hyperlink>
    </w:p>
    <w:p w14:paraId="79224E59" w14:textId="20D89EFE" w:rsidR="00482163" w:rsidRPr="000A2110" w:rsidRDefault="00482163" w:rsidP="000F5856">
      <w:pPr>
        <w:pStyle w:val="Sadraj2"/>
        <w:rPr>
          <w:rStyle w:val="Hiperveza"/>
          <w:rFonts w:ascii="Times New Roman" w:hAnsi="Times New Roman" w:cs="Times New Roman"/>
          <w:noProof/>
          <w:sz w:val="23"/>
          <w:szCs w:val="23"/>
        </w:rPr>
      </w:pPr>
      <w:hyperlink w:anchor="_Toc178943165" w:history="1">
        <w:r w:rsidRPr="000A2110">
          <w:rPr>
            <w:rStyle w:val="Hiperveza"/>
            <w:rFonts w:ascii="Times New Roman" w:hAnsi="Times New Roman" w:cs="Times New Roman"/>
            <w:noProof/>
            <w:sz w:val="23"/>
            <w:szCs w:val="23"/>
          </w:rPr>
          <w:t>3.3. Analiza upravljanja nekretninama</w:t>
        </w:r>
        <w:r w:rsidRPr="000A2110">
          <w:rPr>
            <w:rStyle w:val="Hiperveza"/>
            <w:rFonts w:ascii="Times New Roman" w:hAnsi="Times New Roman" w:cs="Times New Roman"/>
            <w:noProof/>
            <w:webHidden/>
            <w:sz w:val="23"/>
            <w:szCs w:val="23"/>
          </w:rPr>
          <w:tab/>
        </w:r>
        <w:r w:rsidRPr="000A2110">
          <w:rPr>
            <w:rStyle w:val="Hiperveza"/>
            <w:rFonts w:ascii="Times New Roman" w:hAnsi="Times New Roman" w:cs="Times New Roman"/>
            <w:noProof/>
            <w:webHidden/>
            <w:sz w:val="23"/>
            <w:szCs w:val="23"/>
          </w:rPr>
          <w:fldChar w:fldCharType="begin"/>
        </w:r>
        <w:r w:rsidRPr="000A2110">
          <w:rPr>
            <w:rStyle w:val="Hiperveza"/>
            <w:rFonts w:ascii="Times New Roman" w:hAnsi="Times New Roman" w:cs="Times New Roman"/>
            <w:noProof/>
            <w:webHidden/>
            <w:sz w:val="23"/>
            <w:szCs w:val="23"/>
          </w:rPr>
          <w:instrText xml:space="preserve"> PAGEREF _Toc178943165 \h </w:instrText>
        </w:r>
        <w:r w:rsidRPr="000A2110">
          <w:rPr>
            <w:rStyle w:val="Hiperveza"/>
            <w:rFonts w:ascii="Times New Roman" w:hAnsi="Times New Roman" w:cs="Times New Roman"/>
            <w:noProof/>
            <w:webHidden/>
            <w:sz w:val="23"/>
            <w:szCs w:val="23"/>
          </w:rPr>
        </w:r>
        <w:r w:rsidRPr="000A2110">
          <w:rPr>
            <w:rStyle w:val="Hiperveza"/>
            <w:rFonts w:ascii="Times New Roman" w:hAnsi="Times New Roman" w:cs="Times New Roman"/>
            <w:noProof/>
            <w:webHidden/>
            <w:sz w:val="23"/>
            <w:szCs w:val="23"/>
          </w:rPr>
          <w:fldChar w:fldCharType="separate"/>
        </w:r>
        <w:r w:rsidR="006F762F">
          <w:rPr>
            <w:rStyle w:val="Hiperveza"/>
            <w:rFonts w:ascii="Times New Roman" w:hAnsi="Times New Roman" w:cs="Times New Roman"/>
            <w:noProof/>
            <w:webHidden/>
            <w:sz w:val="23"/>
            <w:szCs w:val="23"/>
          </w:rPr>
          <w:t>18</w:t>
        </w:r>
        <w:r w:rsidRPr="000A2110">
          <w:rPr>
            <w:rStyle w:val="Hiperveza"/>
            <w:rFonts w:ascii="Times New Roman" w:hAnsi="Times New Roman" w:cs="Times New Roman"/>
            <w:noProof/>
            <w:webHidden/>
            <w:sz w:val="23"/>
            <w:szCs w:val="23"/>
          </w:rPr>
          <w:fldChar w:fldCharType="end"/>
        </w:r>
      </w:hyperlink>
    </w:p>
    <w:p w14:paraId="34249A7A" w14:textId="214E9982" w:rsidR="00482163" w:rsidRPr="000A2110" w:rsidRDefault="00482163" w:rsidP="000F5856">
      <w:pPr>
        <w:pStyle w:val="Sadraj2"/>
        <w:rPr>
          <w:rStyle w:val="Hiperveza"/>
          <w:rFonts w:ascii="Times New Roman" w:hAnsi="Times New Roman" w:cs="Times New Roman"/>
          <w:noProof/>
          <w:sz w:val="23"/>
          <w:szCs w:val="23"/>
        </w:rPr>
      </w:pPr>
      <w:hyperlink w:anchor="_Toc178943166" w:history="1">
        <w:r w:rsidRPr="000A2110">
          <w:rPr>
            <w:rStyle w:val="Hiperveza"/>
            <w:rFonts w:ascii="Times New Roman" w:hAnsi="Times New Roman" w:cs="Times New Roman"/>
            <w:noProof/>
            <w:sz w:val="23"/>
            <w:szCs w:val="23"/>
          </w:rPr>
          <w:t>3.3.1. Analiza upravljanja poslovnim prostorima</w:t>
        </w:r>
        <w:r w:rsidRPr="000A2110">
          <w:rPr>
            <w:rStyle w:val="Hiperveza"/>
            <w:rFonts w:ascii="Times New Roman" w:hAnsi="Times New Roman" w:cs="Times New Roman"/>
            <w:noProof/>
            <w:webHidden/>
            <w:sz w:val="23"/>
            <w:szCs w:val="23"/>
          </w:rPr>
          <w:tab/>
        </w:r>
        <w:r w:rsidRPr="000A2110">
          <w:rPr>
            <w:rStyle w:val="Hiperveza"/>
            <w:rFonts w:ascii="Times New Roman" w:hAnsi="Times New Roman" w:cs="Times New Roman"/>
            <w:noProof/>
            <w:webHidden/>
            <w:sz w:val="23"/>
            <w:szCs w:val="23"/>
          </w:rPr>
          <w:fldChar w:fldCharType="begin"/>
        </w:r>
        <w:r w:rsidRPr="000A2110">
          <w:rPr>
            <w:rStyle w:val="Hiperveza"/>
            <w:rFonts w:ascii="Times New Roman" w:hAnsi="Times New Roman" w:cs="Times New Roman"/>
            <w:noProof/>
            <w:webHidden/>
            <w:sz w:val="23"/>
            <w:szCs w:val="23"/>
          </w:rPr>
          <w:instrText xml:space="preserve"> PAGEREF _Toc178943166 \h </w:instrText>
        </w:r>
        <w:r w:rsidRPr="000A2110">
          <w:rPr>
            <w:rStyle w:val="Hiperveza"/>
            <w:rFonts w:ascii="Times New Roman" w:hAnsi="Times New Roman" w:cs="Times New Roman"/>
            <w:noProof/>
            <w:webHidden/>
            <w:sz w:val="23"/>
            <w:szCs w:val="23"/>
          </w:rPr>
        </w:r>
        <w:r w:rsidRPr="000A2110">
          <w:rPr>
            <w:rStyle w:val="Hiperveza"/>
            <w:rFonts w:ascii="Times New Roman" w:hAnsi="Times New Roman" w:cs="Times New Roman"/>
            <w:noProof/>
            <w:webHidden/>
            <w:sz w:val="23"/>
            <w:szCs w:val="23"/>
          </w:rPr>
          <w:fldChar w:fldCharType="separate"/>
        </w:r>
        <w:r w:rsidR="006F762F">
          <w:rPr>
            <w:rStyle w:val="Hiperveza"/>
            <w:rFonts w:ascii="Times New Roman" w:hAnsi="Times New Roman" w:cs="Times New Roman"/>
            <w:noProof/>
            <w:webHidden/>
            <w:sz w:val="23"/>
            <w:szCs w:val="23"/>
          </w:rPr>
          <w:t>19</w:t>
        </w:r>
        <w:r w:rsidRPr="000A2110">
          <w:rPr>
            <w:rStyle w:val="Hiperveza"/>
            <w:rFonts w:ascii="Times New Roman" w:hAnsi="Times New Roman" w:cs="Times New Roman"/>
            <w:noProof/>
            <w:webHidden/>
            <w:sz w:val="23"/>
            <w:szCs w:val="23"/>
          </w:rPr>
          <w:fldChar w:fldCharType="end"/>
        </w:r>
      </w:hyperlink>
    </w:p>
    <w:p w14:paraId="7B4714C1" w14:textId="1140A31A" w:rsidR="00482163" w:rsidRPr="000A2110" w:rsidRDefault="00482163" w:rsidP="000F5856">
      <w:pPr>
        <w:pStyle w:val="Sadraj2"/>
        <w:rPr>
          <w:rStyle w:val="Hiperveza"/>
          <w:rFonts w:ascii="Times New Roman" w:hAnsi="Times New Roman" w:cs="Times New Roman"/>
          <w:noProof/>
          <w:sz w:val="23"/>
          <w:szCs w:val="23"/>
        </w:rPr>
      </w:pPr>
      <w:hyperlink w:anchor="_Toc178943167" w:history="1">
        <w:r w:rsidRPr="000A2110">
          <w:rPr>
            <w:rStyle w:val="Hiperveza"/>
            <w:rFonts w:ascii="Times New Roman" w:hAnsi="Times New Roman" w:cs="Times New Roman"/>
            <w:noProof/>
            <w:sz w:val="23"/>
            <w:szCs w:val="23"/>
          </w:rPr>
          <w:t>3.3.2. Analiza upravljanja stambenim prostorima</w:t>
        </w:r>
        <w:r w:rsidRPr="000A2110">
          <w:rPr>
            <w:rStyle w:val="Hiperveza"/>
            <w:rFonts w:ascii="Times New Roman" w:hAnsi="Times New Roman" w:cs="Times New Roman"/>
            <w:noProof/>
            <w:webHidden/>
            <w:sz w:val="23"/>
            <w:szCs w:val="23"/>
          </w:rPr>
          <w:tab/>
        </w:r>
        <w:r w:rsidRPr="000A2110">
          <w:rPr>
            <w:rStyle w:val="Hiperveza"/>
            <w:rFonts w:ascii="Times New Roman" w:hAnsi="Times New Roman" w:cs="Times New Roman"/>
            <w:noProof/>
            <w:webHidden/>
            <w:sz w:val="23"/>
            <w:szCs w:val="23"/>
          </w:rPr>
          <w:fldChar w:fldCharType="begin"/>
        </w:r>
        <w:r w:rsidRPr="000A2110">
          <w:rPr>
            <w:rStyle w:val="Hiperveza"/>
            <w:rFonts w:ascii="Times New Roman" w:hAnsi="Times New Roman" w:cs="Times New Roman"/>
            <w:noProof/>
            <w:webHidden/>
            <w:sz w:val="23"/>
            <w:szCs w:val="23"/>
          </w:rPr>
          <w:instrText xml:space="preserve"> PAGEREF _Toc178943167 \h </w:instrText>
        </w:r>
        <w:r w:rsidRPr="000A2110">
          <w:rPr>
            <w:rStyle w:val="Hiperveza"/>
            <w:rFonts w:ascii="Times New Roman" w:hAnsi="Times New Roman" w:cs="Times New Roman"/>
            <w:noProof/>
            <w:webHidden/>
            <w:sz w:val="23"/>
            <w:szCs w:val="23"/>
          </w:rPr>
        </w:r>
        <w:r w:rsidRPr="000A2110">
          <w:rPr>
            <w:rStyle w:val="Hiperveza"/>
            <w:rFonts w:ascii="Times New Roman" w:hAnsi="Times New Roman" w:cs="Times New Roman"/>
            <w:noProof/>
            <w:webHidden/>
            <w:sz w:val="23"/>
            <w:szCs w:val="23"/>
          </w:rPr>
          <w:fldChar w:fldCharType="separate"/>
        </w:r>
        <w:r w:rsidR="006F762F">
          <w:rPr>
            <w:rStyle w:val="Hiperveza"/>
            <w:rFonts w:ascii="Times New Roman" w:hAnsi="Times New Roman" w:cs="Times New Roman"/>
            <w:noProof/>
            <w:webHidden/>
            <w:sz w:val="23"/>
            <w:szCs w:val="23"/>
          </w:rPr>
          <w:t>22</w:t>
        </w:r>
        <w:r w:rsidRPr="000A2110">
          <w:rPr>
            <w:rStyle w:val="Hiperveza"/>
            <w:rFonts w:ascii="Times New Roman" w:hAnsi="Times New Roman" w:cs="Times New Roman"/>
            <w:noProof/>
            <w:webHidden/>
            <w:sz w:val="23"/>
            <w:szCs w:val="23"/>
          </w:rPr>
          <w:fldChar w:fldCharType="end"/>
        </w:r>
      </w:hyperlink>
    </w:p>
    <w:p w14:paraId="70F43987" w14:textId="46FE2C7E" w:rsidR="00482163" w:rsidRPr="000A2110" w:rsidRDefault="00482163" w:rsidP="000F5856">
      <w:pPr>
        <w:pStyle w:val="Sadraj2"/>
        <w:rPr>
          <w:rStyle w:val="Hiperveza"/>
          <w:rFonts w:ascii="Times New Roman" w:hAnsi="Times New Roman" w:cs="Times New Roman"/>
          <w:noProof/>
          <w:sz w:val="23"/>
          <w:szCs w:val="23"/>
        </w:rPr>
      </w:pPr>
      <w:hyperlink w:anchor="_Toc178943168" w:history="1">
        <w:r w:rsidRPr="000A2110">
          <w:rPr>
            <w:rStyle w:val="Hiperveza"/>
            <w:rFonts w:ascii="Times New Roman" w:hAnsi="Times New Roman" w:cs="Times New Roman"/>
            <w:noProof/>
            <w:sz w:val="23"/>
            <w:szCs w:val="23"/>
          </w:rPr>
          <w:t>3.3.3. Analiza upravljanja građevinskim i poljoprivrednim zemljištem</w:t>
        </w:r>
        <w:r w:rsidRPr="000A2110">
          <w:rPr>
            <w:rStyle w:val="Hiperveza"/>
            <w:rFonts w:ascii="Times New Roman" w:hAnsi="Times New Roman" w:cs="Times New Roman"/>
            <w:noProof/>
            <w:webHidden/>
            <w:sz w:val="23"/>
            <w:szCs w:val="23"/>
          </w:rPr>
          <w:tab/>
        </w:r>
        <w:r w:rsidRPr="000A2110">
          <w:rPr>
            <w:rStyle w:val="Hiperveza"/>
            <w:rFonts w:ascii="Times New Roman" w:hAnsi="Times New Roman" w:cs="Times New Roman"/>
            <w:noProof/>
            <w:webHidden/>
            <w:sz w:val="23"/>
            <w:szCs w:val="23"/>
          </w:rPr>
          <w:fldChar w:fldCharType="begin"/>
        </w:r>
        <w:r w:rsidRPr="000A2110">
          <w:rPr>
            <w:rStyle w:val="Hiperveza"/>
            <w:rFonts w:ascii="Times New Roman" w:hAnsi="Times New Roman" w:cs="Times New Roman"/>
            <w:noProof/>
            <w:webHidden/>
            <w:sz w:val="23"/>
            <w:szCs w:val="23"/>
          </w:rPr>
          <w:instrText xml:space="preserve"> PAGEREF _Toc178943168 \h </w:instrText>
        </w:r>
        <w:r w:rsidRPr="000A2110">
          <w:rPr>
            <w:rStyle w:val="Hiperveza"/>
            <w:rFonts w:ascii="Times New Roman" w:hAnsi="Times New Roman" w:cs="Times New Roman"/>
            <w:noProof/>
            <w:webHidden/>
            <w:sz w:val="23"/>
            <w:szCs w:val="23"/>
          </w:rPr>
        </w:r>
        <w:r w:rsidRPr="000A2110">
          <w:rPr>
            <w:rStyle w:val="Hiperveza"/>
            <w:rFonts w:ascii="Times New Roman" w:hAnsi="Times New Roman" w:cs="Times New Roman"/>
            <w:noProof/>
            <w:webHidden/>
            <w:sz w:val="23"/>
            <w:szCs w:val="23"/>
          </w:rPr>
          <w:fldChar w:fldCharType="separate"/>
        </w:r>
        <w:r w:rsidR="006F762F">
          <w:rPr>
            <w:rStyle w:val="Hiperveza"/>
            <w:rFonts w:ascii="Times New Roman" w:hAnsi="Times New Roman" w:cs="Times New Roman"/>
            <w:noProof/>
            <w:webHidden/>
            <w:sz w:val="23"/>
            <w:szCs w:val="23"/>
          </w:rPr>
          <w:t>22</w:t>
        </w:r>
        <w:r w:rsidRPr="000A2110">
          <w:rPr>
            <w:rStyle w:val="Hiperveza"/>
            <w:rFonts w:ascii="Times New Roman" w:hAnsi="Times New Roman" w:cs="Times New Roman"/>
            <w:noProof/>
            <w:webHidden/>
            <w:sz w:val="23"/>
            <w:szCs w:val="23"/>
          </w:rPr>
          <w:fldChar w:fldCharType="end"/>
        </w:r>
      </w:hyperlink>
    </w:p>
    <w:p w14:paraId="644FF557" w14:textId="65963B64" w:rsidR="00482163" w:rsidRPr="000A2110" w:rsidRDefault="00482163" w:rsidP="000F5856">
      <w:pPr>
        <w:pStyle w:val="Sadraj2"/>
        <w:rPr>
          <w:rStyle w:val="Hiperveza"/>
          <w:rFonts w:ascii="Times New Roman" w:hAnsi="Times New Roman" w:cs="Times New Roman"/>
          <w:noProof/>
          <w:sz w:val="23"/>
          <w:szCs w:val="23"/>
        </w:rPr>
      </w:pPr>
      <w:hyperlink w:anchor="_Toc178943169" w:history="1">
        <w:r w:rsidRPr="000A2110">
          <w:rPr>
            <w:rStyle w:val="Hiperveza"/>
            <w:rFonts w:ascii="Times New Roman" w:hAnsi="Times New Roman" w:cs="Times New Roman"/>
            <w:noProof/>
            <w:sz w:val="23"/>
            <w:szCs w:val="23"/>
          </w:rPr>
          <w:t>3.3.4. Analiza neprocijenjenih nekretnina</w:t>
        </w:r>
        <w:r w:rsidRPr="000A2110">
          <w:rPr>
            <w:rStyle w:val="Hiperveza"/>
            <w:rFonts w:ascii="Times New Roman" w:hAnsi="Times New Roman" w:cs="Times New Roman"/>
            <w:noProof/>
            <w:webHidden/>
            <w:sz w:val="23"/>
            <w:szCs w:val="23"/>
          </w:rPr>
          <w:tab/>
        </w:r>
        <w:r w:rsidRPr="000A2110">
          <w:rPr>
            <w:rStyle w:val="Hiperveza"/>
            <w:rFonts w:ascii="Times New Roman" w:hAnsi="Times New Roman" w:cs="Times New Roman"/>
            <w:noProof/>
            <w:webHidden/>
            <w:sz w:val="23"/>
            <w:szCs w:val="23"/>
          </w:rPr>
          <w:fldChar w:fldCharType="begin"/>
        </w:r>
        <w:r w:rsidRPr="000A2110">
          <w:rPr>
            <w:rStyle w:val="Hiperveza"/>
            <w:rFonts w:ascii="Times New Roman" w:hAnsi="Times New Roman" w:cs="Times New Roman"/>
            <w:noProof/>
            <w:webHidden/>
            <w:sz w:val="23"/>
            <w:szCs w:val="23"/>
          </w:rPr>
          <w:instrText xml:space="preserve"> PAGEREF _Toc178943169 \h </w:instrText>
        </w:r>
        <w:r w:rsidRPr="000A2110">
          <w:rPr>
            <w:rStyle w:val="Hiperveza"/>
            <w:rFonts w:ascii="Times New Roman" w:hAnsi="Times New Roman" w:cs="Times New Roman"/>
            <w:noProof/>
            <w:webHidden/>
            <w:sz w:val="23"/>
            <w:szCs w:val="23"/>
          </w:rPr>
        </w:r>
        <w:r w:rsidRPr="000A2110">
          <w:rPr>
            <w:rStyle w:val="Hiperveza"/>
            <w:rFonts w:ascii="Times New Roman" w:hAnsi="Times New Roman" w:cs="Times New Roman"/>
            <w:noProof/>
            <w:webHidden/>
            <w:sz w:val="23"/>
            <w:szCs w:val="23"/>
          </w:rPr>
          <w:fldChar w:fldCharType="separate"/>
        </w:r>
        <w:r w:rsidR="006F762F">
          <w:rPr>
            <w:rStyle w:val="Hiperveza"/>
            <w:rFonts w:ascii="Times New Roman" w:hAnsi="Times New Roman" w:cs="Times New Roman"/>
            <w:noProof/>
            <w:webHidden/>
            <w:sz w:val="23"/>
            <w:szCs w:val="23"/>
          </w:rPr>
          <w:t>25</w:t>
        </w:r>
        <w:r w:rsidRPr="000A2110">
          <w:rPr>
            <w:rStyle w:val="Hiperveza"/>
            <w:rFonts w:ascii="Times New Roman" w:hAnsi="Times New Roman" w:cs="Times New Roman"/>
            <w:noProof/>
            <w:webHidden/>
            <w:sz w:val="23"/>
            <w:szCs w:val="23"/>
          </w:rPr>
          <w:fldChar w:fldCharType="end"/>
        </w:r>
      </w:hyperlink>
    </w:p>
    <w:p w14:paraId="6A83E9D6" w14:textId="4C065FC9" w:rsidR="00482163" w:rsidRPr="000A2110" w:rsidRDefault="00482163" w:rsidP="000F5856">
      <w:pPr>
        <w:pStyle w:val="Sadraj2"/>
        <w:rPr>
          <w:rStyle w:val="Hiperveza"/>
          <w:rFonts w:ascii="Times New Roman" w:hAnsi="Times New Roman" w:cs="Times New Roman"/>
          <w:noProof/>
          <w:sz w:val="23"/>
          <w:szCs w:val="23"/>
        </w:rPr>
      </w:pPr>
      <w:hyperlink w:anchor="_Toc178943170" w:history="1">
        <w:r w:rsidRPr="000A2110">
          <w:rPr>
            <w:rStyle w:val="Hiperveza"/>
            <w:rFonts w:ascii="Times New Roman" w:hAnsi="Times New Roman" w:cs="Times New Roman"/>
            <w:noProof/>
            <w:sz w:val="23"/>
            <w:szCs w:val="23"/>
          </w:rPr>
          <w:t>3.4. Ostali oblici imovine</w:t>
        </w:r>
        <w:r w:rsidRPr="000A2110">
          <w:rPr>
            <w:rStyle w:val="Hiperveza"/>
            <w:rFonts w:ascii="Times New Roman" w:hAnsi="Times New Roman" w:cs="Times New Roman"/>
            <w:noProof/>
            <w:webHidden/>
            <w:sz w:val="23"/>
            <w:szCs w:val="23"/>
          </w:rPr>
          <w:tab/>
        </w:r>
        <w:r w:rsidRPr="000A2110">
          <w:rPr>
            <w:rStyle w:val="Hiperveza"/>
            <w:rFonts w:ascii="Times New Roman" w:hAnsi="Times New Roman" w:cs="Times New Roman"/>
            <w:noProof/>
            <w:webHidden/>
            <w:sz w:val="23"/>
            <w:szCs w:val="23"/>
          </w:rPr>
          <w:fldChar w:fldCharType="begin"/>
        </w:r>
        <w:r w:rsidRPr="000A2110">
          <w:rPr>
            <w:rStyle w:val="Hiperveza"/>
            <w:rFonts w:ascii="Times New Roman" w:hAnsi="Times New Roman" w:cs="Times New Roman"/>
            <w:noProof/>
            <w:webHidden/>
            <w:sz w:val="23"/>
            <w:szCs w:val="23"/>
          </w:rPr>
          <w:instrText xml:space="preserve"> PAGEREF _Toc178943170 \h </w:instrText>
        </w:r>
        <w:r w:rsidRPr="000A2110">
          <w:rPr>
            <w:rStyle w:val="Hiperveza"/>
            <w:rFonts w:ascii="Times New Roman" w:hAnsi="Times New Roman" w:cs="Times New Roman"/>
            <w:noProof/>
            <w:webHidden/>
            <w:sz w:val="23"/>
            <w:szCs w:val="23"/>
          </w:rPr>
        </w:r>
        <w:r w:rsidRPr="000A2110">
          <w:rPr>
            <w:rStyle w:val="Hiperveza"/>
            <w:rFonts w:ascii="Times New Roman" w:hAnsi="Times New Roman" w:cs="Times New Roman"/>
            <w:noProof/>
            <w:webHidden/>
            <w:sz w:val="23"/>
            <w:szCs w:val="23"/>
          </w:rPr>
          <w:fldChar w:fldCharType="separate"/>
        </w:r>
        <w:r w:rsidR="006F762F">
          <w:rPr>
            <w:rStyle w:val="Hiperveza"/>
            <w:rFonts w:ascii="Times New Roman" w:hAnsi="Times New Roman" w:cs="Times New Roman"/>
            <w:noProof/>
            <w:webHidden/>
            <w:sz w:val="23"/>
            <w:szCs w:val="23"/>
          </w:rPr>
          <w:t>26</w:t>
        </w:r>
        <w:r w:rsidRPr="000A2110">
          <w:rPr>
            <w:rStyle w:val="Hiperveza"/>
            <w:rFonts w:ascii="Times New Roman" w:hAnsi="Times New Roman" w:cs="Times New Roman"/>
            <w:noProof/>
            <w:webHidden/>
            <w:sz w:val="23"/>
            <w:szCs w:val="23"/>
          </w:rPr>
          <w:fldChar w:fldCharType="end"/>
        </w:r>
      </w:hyperlink>
    </w:p>
    <w:p w14:paraId="61AEB1C6" w14:textId="22E55FC4" w:rsidR="00482163" w:rsidRPr="000A2110" w:rsidRDefault="00482163" w:rsidP="000F5856">
      <w:pPr>
        <w:pStyle w:val="Sadraj2"/>
        <w:rPr>
          <w:rStyle w:val="Hiperveza"/>
          <w:rFonts w:ascii="Times New Roman" w:hAnsi="Times New Roman" w:cs="Times New Roman"/>
          <w:noProof/>
          <w:sz w:val="23"/>
          <w:szCs w:val="23"/>
        </w:rPr>
      </w:pPr>
      <w:hyperlink w:anchor="_Toc178943171" w:history="1">
        <w:r w:rsidRPr="000A2110">
          <w:rPr>
            <w:rStyle w:val="Hiperveza"/>
            <w:rFonts w:ascii="Times New Roman" w:hAnsi="Times New Roman" w:cs="Times New Roman"/>
            <w:noProof/>
            <w:sz w:val="23"/>
            <w:szCs w:val="23"/>
          </w:rPr>
          <w:t>3.5. Vođenje evidencija o imovini</w:t>
        </w:r>
        <w:r w:rsidRPr="000A2110">
          <w:rPr>
            <w:rStyle w:val="Hiperveza"/>
            <w:rFonts w:ascii="Times New Roman" w:hAnsi="Times New Roman" w:cs="Times New Roman"/>
            <w:noProof/>
            <w:webHidden/>
            <w:sz w:val="23"/>
            <w:szCs w:val="23"/>
          </w:rPr>
          <w:tab/>
        </w:r>
        <w:r w:rsidRPr="000A2110">
          <w:rPr>
            <w:rStyle w:val="Hiperveza"/>
            <w:rFonts w:ascii="Times New Roman" w:hAnsi="Times New Roman" w:cs="Times New Roman"/>
            <w:noProof/>
            <w:webHidden/>
            <w:sz w:val="23"/>
            <w:szCs w:val="23"/>
          </w:rPr>
          <w:fldChar w:fldCharType="begin"/>
        </w:r>
        <w:r w:rsidRPr="000A2110">
          <w:rPr>
            <w:rStyle w:val="Hiperveza"/>
            <w:rFonts w:ascii="Times New Roman" w:hAnsi="Times New Roman" w:cs="Times New Roman"/>
            <w:noProof/>
            <w:webHidden/>
            <w:sz w:val="23"/>
            <w:szCs w:val="23"/>
          </w:rPr>
          <w:instrText xml:space="preserve"> PAGEREF _Toc178943171 \h </w:instrText>
        </w:r>
        <w:r w:rsidRPr="000A2110">
          <w:rPr>
            <w:rStyle w:val="Hiperveza"/>
            <w:rFonts w:ascii="Times New Roman" w:hAnsi="Times New Roman" w:cs="Times New Roman"/>
            <w:noProof/>
            <w:webHidden/>
            <w:sz w:val="23"/>
            <w:szCs w:val="23"/>
          </w:rPr>
        </w:r>
        <w:r w:rsidRPr="000A2110">
          <w:rPr>
            <w:rStyle w:val="Hiperveza"/>
            <w:rFonts w:ascii="Times New Roman" w:hAnsi="Times New Roman" w:cs="Times New Roman"/>
            <w:noProof/>
            <w:webHidden/>
            <w:sz w:val="23"/>
            <w:szCs w:val="23"/>
          </w:rPr>
          <w:fldChar w:fldCharType="separate"/>
        </w:r>
        <w:r w:rsidR="006F762F">
          <w:rPr>
            <w:rStyle w:val="Hiperveza"/>
            <w:rFonts w:ascii="Times New Roman" w:hAnsi="Times New Roman" w:cs="Times New Roman"/>
            <w:noProof/>
            <w:webHidden/>
            <w:sz w:val="23"/>
            <w:szCs w:val="23"/>
          </w:rPr>
          <w:t>27</w:t>
        </w:r>
        <w:r w:rsidRPr="000A2110">
          <w:rPr>
            <w:rStyle w:val="Hiperveza"/>
            <w:rFonts w:ascii="Times New Roman" w:hAnsi="Times New Roman" w:cs="Times New Roman"/>
            <w:noProof/>
            <w:webHidden/>
            <w:sz w:val="23"/>
            <w:szCs w:val="23"/>
          </w:rPr>
          <w:fldChar w:fldCharType="end"/>
        </w:r>
      </w:hyperlink>
    </w:p>
    <w:p w14:paraId="05E6DC83" w14:textId="586CADD4" w:rsidR="00482163" w:rsidRPr="000A2110" w:rsidRDefault="00482163" w:rsidP="000F5856">
      <w:pPr>
        <w:pStyle w:val="Sadraj2"/>
        <w:rPr>
          <w:rStyle w:val="Hiperveza"/>
          <w:rFonts w:ascii="Times New Roman" w:hAnsi="Times New Roman" w:cs="Times New Roman"/>
          <w:noProof/>
          <w:sz w:val="23"/>
          <w:szCs w:val="23"/>
        </w:rPr>
      </w:pPr>
      <w:hyperlink w:anchor="_Toc178943172" w:history="1">
        <w:r w:rsidRPr="000A2110">
          <w:rPr>
            <w:rStyle w:val="Hiperveza"/>
            <w:rFonts w:ascii="Times New Roman" w:hAnsi="Times New Roman" w:cs="Times New Roman"/>
            <w:noProof/>
            <w:sz w:val="23"/>
            <w:szCs w:val="23"/>
          </w:rPr>
          <w:t>3.6. Povrat imovine</w:t>
        </w:r>
        <w:r w:rsidRPr="000A2110">
          <w:rPr>
            <w:rStyle w:val="Hiperveza"/>
            <w:rFonts w:ascii="Times New Roman" w:hAnsi="Times New Roman" w:cs="Times New Roman"/>
            <w:noProof/>
            <w:webHidden/>
            <w:sz w:val="23"/>
            <w:szCs w:val="23"/>
          </w:rPr>
          <w:tab/>
        </w:r>
        <w:r w:rsidRPr="000A2110">
          <w:rPr>
            <w:rStyle w:val="Hiperveza"/>
            <w:rFonts w:ascii="Times New Roman" w:hAnsi="Times New Roman" w:cs="Times New Roman"/>
            <w:noProof/>
            <w:webHidden/>
            <w:sz w:val="23"/>
            <w:szCs w:val="23"/>
          </w:rPr>
          <w:fldChar w:fldCharType="begin"/>
        </w:r>
        <w:r w:rsidRPr="000A2110">
          <w:rPr>
            <w:rStyle w:val="Hiperveza"/>
            <w:rFonts w:ascii="Times New Roman" w:hAnsi="Times New Roman" w:cs="Times New Roman"/>
            <w:noProof/>
            <w:webHidden/>
            <w:sz w:val="23"/>
            <w:szCs w:val="23"/>
          </w:rPr>
          <w:instrText xml:space="preserve"> PAGEREF _Toc178943172 \h </w:instrText>
        </w:r>
        <w:r w:rsidRPr="000A2110">
          <w:rPr>
            <w:rStyle w:val="Hiperveza"/>
            <w:rFonts w:ascii="Times New Roman" w:hAnsi="Times New Roman" w:cs="Times New Roman"/>
            <w:noProof/>
            <w:webHidden/>
            <w:sz w:val="23"/>
            <w:szCs w:val="23"/>
          </w:rPr>
        </w:r>
        <w:r w:rsidRPr="000A2110">
          <w:rPr>
            <w:rStyle w:val="Hiperveza"/>
            <w:rFonts w:ascii="Times New Roman" w:hAnsi="Times New Roman" w:cs="Times New Roman"/>
            <w:noProof/>
            <w:webHidden/>
            <w:sz w:val="23"/>
            <w:szCs w:val="23"/>
          </w:rPr>
          <w:fldChar w:fldCharType="separate"/>
        </w:r>
        <w:r w:rsidR="006F762F">
          <w:rPr>
            <w:rStyle w:val="Hiperveza"/>
            <w:rFonts w:ascii="Times New Roman" w:hAnsi="Times New Roman" w:cs="Times New Roman"/>
            <w:noProof/>
            <w:webHidden/>
            <w:sz w:val="23"/>
            <w:szCs w:val="23"/>
          </w:rPr>
          <w:t>27</w:t>
        </w:r>
        <w:r w:rsidRPr="000A2110">
          <w:rPr>
            <w:rStyle w:val="Hiperveza"/>
            <w:rFonts w:ascii="Times New Roman" w:hAnsi="Times New Roman" w:cs="Times New Roman"/>
            <w:noProof/>
            <w:webHidden/>
            <w:sz w:val="23"/>
            <w:szCs w:val="23"/>
          </w:rPr>
          <w:fldChar w:fldCharType="end"/>
        </w:r>
      </w:hyperlink>
    </w:p>
    <w:p w14:paraId="04A6506E" w14:textId="55EF5DB6" w:rsidR="00482163" w:rsidRPr="000A2110" w:rsidRDefault="00482163" w:rsidP="000A2110">
      <w:pPr>
        <w:pStyle w:val="Sadraj1"/>
        <w:rPr>
          <w:rStyle w:val="Hiperveza"/>
          <w:sz w:val="23"/>
          <w:szCs w:val="23"/>
        </w:rPr>
      </w:pPr>
      <w:hyperlink w:anchor="_Toc178943173" w:history="1">
        <w:r w:rsidRPr="000A2110">
          <w:rPr>
            <w:rStyle w:val="Hiperveza"/>
            <w:sz w:val="23"/>
            <w:szCs w:val="23"/>
          </w:rPr>
          <w:t>4.</w:t>
        </w:r>
        <w:r w:rsidRPr="000A2110">
          <w:rPr>
            <w:rStyle w:val="Hiperveza"/>
            <w:sz w:val="23"/>
            <w:szCs w:val="23"/>
          </w:rPr>
          <w:tab/>
          <w:t>STRATEŠKI SMJER UPRAVLJANJA IMOVINOM</w:t>
        </w:r>
        <w:r w:rsidRPr="000A2110">
          <w:rPr>
            <w:rStyle w:val="Hiperveza"/>
            <w:webHidden/>
            <w:sz w:val="23"/>
            <w:szCs w:val="23"/>
          </w:rPr>
          <w:tab/>
        </w:r>
        <w:r w:rsidRPr="000A2110">
          <w:rPr>
            <w:rStyle w:val="Hiperveza"/>
            <w:webHidden/>
            <w:sz w:val="23"/>
            <w:szCs w:val="23"/>
          </w:rPr>
          <w:fldChar w:fldCharType="begin"/>
        </w:r>
        <w:r w:rsidRPr="000A2110">
          <w:rPr>
            <w:rStyle w:val="Hiperveza"/>
            <w:webHidden/>
            <w:sz w:val="23"/>
            <w:szCs w:val="23"/>
          </w:rPr>
          <w:instrText xml:space="preserve"> PAGEREF _Toc178943173 \h </w:instrText>
        </w:r>
        <w:r w:rsidRPr="000A2110">
          <w:rPr>
            <w:rStyle w:val="Hiperveza"/>
            <w:webHidden/>
            <w:sz w:val="23"/>
            <w:szCs w:val="23"/>
          </w:rPr>
        </w:r>
        <w:r w:rsidRPr="000A2110">
          <w:rPr>
            <w:rStyle w:val="Hiperveza"/>
            <w:webHidden/>
            <w:sz w:val="23"/>
            <w:szCs w:val="23"/>
          </w:rPr>
          <w:fldChar w:fldCharType="separate"/>
        </w:r>
        <w:r w:rsidR="006F762F">
          <w:rPr>
            <w:rStyle w:val="Hiperveza"/>
            <w:webHidden/>
            <w:sz w:val="23"/>
            <w:szCs w:val="23"/>
          </w:rPr>
          <w:t>28</w:t>
        </w:r>
        <w:r w:rsidRPr="000A2110">
          <w:rPr>
            <w:rStyle w:val="Hiperveza"/>
            <w:webHidden/>
            <w:sz w:val="23"/>
            <w:szCs w:val="23"/>
          </w:rPr>
          <w:fldChar w:fldCharType="end"/>
        </w:r>
      </w:hyperlink>
    </w:p>
    <w:p w14:paraId="7B684055" w14:textId="042DEBB1" w:rsidR="00482163" w:rsidRPr="000A2110" w:rsidRDefault="00482163" w:rsidP="000F5856">
      <w:pPr>
        <w:pStyle w:val="Sadraj2"/>
        <w:rPr>
          <w:rStyle w:val="Hiperveza"/>
          <w:rFonts w:ascii="Times New Roman" w:hAnsi="Times New Roman" w:cs="Times New Roman"/>
          <w:noProof/>
          <w:sz w:val="23"/>
          <w:szCs w:val="23"/>
        </w:rPr>
      </w:pPr>
      <w:hyperlink w:anchor="_Toc178943174" w:history="1">
        <w:r w:rsidRPr="000A2110">
          <w:rPr>
            <w:rStyle w:val="Hiperveza"/>
            <w:rFonts w:ascii="Times New Roman" w:hAnsi="Times New Roman" w:cs="Times New Roman"/>
            <w:noProof/>
            <w:sz w:val="23"/>
            <w:szCs w:val="23"/>
          </w:rPr>
          <w:t>4.1. Misija</w:t>
        </w:r>
        <w:r w:rsidRPr="000A2110">
          <w:rPr>
            <w:rStyle w:val="Hiperveza"/>
            <w:rFonts w:ascii="Times New Roman" w:hAnsi="Times New Roman" w:cs="Times New Roman"/>
            <w:noProof/>
            <w:webHidden/>
            <w:sz w:val="23"/>
            <w:szCs w:val="23"/>
          </w:rPr>
          <w:tab/>
        </w:r>
        <w:r w:rsidRPr="000A2110">
          <w:rPr>
            <w:rStyle w:val="Hiperveza"/>
            <w:rFonts w:ascii="Times New Roman" w:hAnsi="Times New Roman" w:cs="Times New Roman"/>
            <w:noProof/>
            <w:webHidden/>
            <w:sz w:val="23"/>
            <w:szCs w:val="23"/>
          </w:rPr>
          <w:fldChar w:fldCharType="begin"/>
        </w:r>
        <w:r w:rsidRPr="000A2110">
          <w:rPr>
            <w:rStyle w:val="Hiperveza"/>
            <w:rFonts w:ascii="Times New Roman" w:hAnsi="Times New Roman" w:cs="Times New Roman"/>
            <w:noProof/>
            <w:webHidden/>
            <w:sz w:val="23"/>
            <w:szCs w:val="23"/>
          </w:rPr>
          <w:instrText xml:space="preserve"> PAGEREF _Toc178943174 \h </w:instrText>
        </w:r>
        <w:r w:rsidRPr="000A2110">
          <w:rPr>
            <w:rStyle w:val="Hiperveza"/>
            <w:rFonts w:ascii="Times New Roman" w:hAnsi="Times New Roman" w:cs="Times New Roman"/>
            <w:noProof/>
            <w:webHidden/>
            <w:sz w:val="23"/>
            <w:szCs w:val="23"/>
          </w:rPr>
        </w:r>
        <w:r w:rsidRPr="000A2110">
          <w:rPr>
            <w:rStyle w:val="Hiperveza"/>
            <w:rFonts w:ascii="Times New Roman" w:hAnsi="Times New Roman" w:cs="Times New Roman"/>
            <w:noProof/>
            <w:webHidden/>
            <w:sz w:val="23"/>
            <w:szCs w:val="23"/>
          </w:rPr>
          <w:fldChar w:fldCharType="separate"/>
        </w:r>
        <w:r w:rsidR="006F762F">
          <w:rPr>
            <w:rStyle w:val="Hiperveza"/>
            <w:rFonts w:ascii="Times New Roman" w:hAnsi="Times New Roman" w:cs="Times New Roman"/>
            <w:noProof/>
            <w:webHidden/>
            <w:sz w:val="23"/>
            <w:szCs w:val="23"/>
          </w:rPr>
          <w:t>28</w:t>
        </w:r>
        <w:r w:rsidRPr="000A2110">
          <w:rPr>
            <w:rStyle w:val="Hiperveza"/>
            <w:rFonts w:ascii="Times New Roman" w:hAnsi="Times New Roman" w:cs="Times New Roman"/>
            <w:noProof/>
            <w:webHidden/>
            <w:sz w:val="23"/>
            <w:szCs w:val="23"/>
          </w:rPr>
          <w:fldChar w:fldCharType="end"/>
        </w:r>
      </w:hyperlink>
    </w:p>
    <w:p w14:paraId="6978FBCE" w14:textId="4FF3CA60" w:rsidR="00482163" w:rsidRPr="000A2110" w:rsidRDefault="00482163" w:rsidP="000F5856">
      <w:pPr>
        <w:pStyle w:val="Sadraj2"/>
        <w:rPr>
          <w:rStyle w:val="Hiperveza"/>
          <w:rFonts w:ascii="Times New Roman" w:hAnsi="Times New Roman" w:cs="Times New Roman"/>
          <w:noProof/>
          <w:sz w:val="23"/>
          <w:szCs w:val="23"/>
        </w:rPr>
      </w:pPr>
      <w:hyperlink w:anchor="_Toc178943175" w:history="1">
        <w:r w:rsidRPr="000A2110">
          <w:rPr>
            <w:rStyle w:val="Hiperveza"/>
            <w:rFonts w:ascii="Times New Roman" w:hAnsi="Times New Roman" w:cs="Times New Roman"/>
            <w:noProof/>
            <w:sz w:val="23"/>
            <w:szCs w:val="23"/>
          </w:rPr>
          <w:t>4.2. Vizija</w:t>
        </w:r>
        <w:r w:rsidRPr="000A2110">
          <w:rPr>
            <w:rStyle w:val="Hiperveza"/>
            <w:rFonts w:ascii="Times New Roman" w:hAnsi="Times New Roman" w:cs="Times New Roman"/>
            <w:noProof/>
            <w:webHidden/>
            <w:sz w:val="23"/>
            <w:szCs w:val="23"/>
          </w:rPr>
          <w:tab/>
        </w:r>
        <w:r w:rsidRPr="000A2110">
          <w:rPr>
            <w:rStyle w:val="Hiperveza"/>
            <w:rFonts w:ascii="Times New Roman" w:hAnsi="Times New Roman" w:cs="Times New Roman"/>
            <w:noProof/>
            <w:webHidden/>
            <w:sz w:val="23"/>
            <w:szCs w:val="23"/>
          </w:rPr>
          <w:fldChar w:fldCharType="begin"/>
        </w:r>
        <w:r w:rsidRPr="000A2110">
          <w:rPr>
            <w:rStyle w:val="Hiperveza"/>
            <w:rFonts w:ascii="Times New Roman" w:hAnsi="Times New Roman" w:cs="Times New Roman"/>
            <w:noProof/>
            <w:webHidden/>
            <w:sz w:val="23"/>
            <w:szCs w:val="23"/>
          </w:rPr>
          <w:instrText xml:space="preserve"> PAGEREF _Toc178943175 \h </w:instrText>
        </w:r>
        <w:r w:rsidRPr="000A2110">
          <w:rPr>
            <w:rStyle w:val="Hiperveza"/>
            <w:rFonts w:ascii="Times New Roman" w:hAnsi="Times New Roman" w:cs="Times New Roman"/>
            <w:noProof/>
            <w:webHidden/>
            <w:sz w:val="23"/>
            <w:szCs w:val="23"/>
          </w:rPr>
        </w:r>
        <w:r w:rsidRPr="000A2110">
          <w:rPr>
            <w:rStyle w:val="Hiperveza"/>
            <w:rFonts w:ascii="Times New Roman" w:hAnsi="Times New Roman" w:cs="Times New Roman"/>
            <w:noProof/>
            <w:webHidden/>
            <w:sz w:val="23"/>
            <w:szCs w:val="23"/>
          </w:rPr>
          <w:fldChar w:fldCharType="separate"/>
        </w:r>
        <w:r w:rsidR="006F762F">
          <w:rPr>
            <w:rStyle w:val="Hiperveza"/>
            <w:rFonts w:ascii="Times New Roman" w:hAnsi="Times New Roman" w:cs="Times New Roman"/>
            <w:noProof/>
            <w:webHidden/>
            <w:sz w:val="23"/>
            <w:szCs w:val="23"/>
          </w:rPr>
          <w:t>28</w:t>
        </w:r>
        <w:r w:rsidRPr="000A2110">
          <w:rPr>
            <w:rStyle w:val="Hiperveza"/>
            <w:rFonts w:ascii="Times New Roman" w:hAnsi="Times New Roman" w:cs="Times New Roman"/>
            <w:noProof/>
            <w:webHidden/>
            <w:sz w:val="23"/>
            <w:szCs w:val="23"/>
          </w:rPr>
          <w:fldChar w:fldCharType="end"/>
        </w:r>
      </w:hyperlink>
    </w:p>
    <w:p w14:paraId="616102A6" w14:textId="79B40ACD" w:rsidR="00482163" w:rsidRPr="000A2110" w:rsidRDefault="00482163" w:rsidP="000F5856">
      <w:pPr>
        <w:pStyle w:val="Sadraj2"/>
        <w:rPr>
          <w:rStyle w:val="Hiperveza"/>
          <w:rFonts w:ascii="Times New Roman" w:hAnsi="Times New Roman" w:cs="Times New Roman"/>
          <w:noProof/>
          <w:sz w:val="23"/>
          <w:szCs w:val="23"/>
        </w:rPr>
      </w:pPr>
      <w:hyperlink w:anchor="_Toc178943176" w:history="1">
        <w:r w:rsidRPr="000A2110">
          <w:rPr>
            <w:rStyle w:val="Hiperveza"/>
            <w:rFonts w:ascii="Times New Roman" w:hAnsi="Times New Roman" w:cs="Times New Roman"/>
            <w:noProof/>
            <w:sz w:val="23"/>
            <w:szCs w:val="23"/>
          </w:rPr>
          <w:t>4.3. Strateški cilj</w:t>
        </w:r>
        <w:r w:rsidRPr="000A2110">
          <w:rPr>
            <w:rStyle w:val="Hiperveza"/>
            <w:rFonts w:ascii="Times New Roman" w:hAnsi="Times New Roman" w:cs="Times New Roman"/>
            <w:noProof/>
            <w:webHidden/>
            <w:sz w:val="23"/>
            <w:szCs w:val="23"/>
          </w:rPr>
          <w:tab/>
        </w:r>
        <w:r w:rsidRPr="000A2110">
          <w:rPr>
            <w:rStyle w:val="Hiperveza"/>
            <w:rFonts w:ascii="Times New Roman" w:hAnsi="Times New Roman" w:cs="Times New Roman"/>
            <w:noProof/>
            <w:webHidden/>
            <w:sz w:val="23"/>
            <w:szCs w:val="23"/>
          </w:rPr>
          <w:fldChar w:fldCharType="begin"/>
        </w:r>
        <w:r w:rsidRPr="000A2110">
          <w:rPr>
            <w:rStyle w:val="Hiperveza"/>
            <w:rFonts w:ascii="Times New Roman" w:hAnsi="Times New Roman" w:cs="Times New Roman"/>
            <w:noProof/>
            <w:webHidden/>
            <w:sz w:val="23"/>
            <w:szCs w:val="23"/>
          </w:rPr>
          <w:instrText xml:space="preserve"> PAGEREF _Toc178943176 \h </w:instrText>
        </w:r>
        <w:r w:rsidRPr="000A2110">
          <w:rPr>
            <w:rStyle w:val="Hiperveza"/>
            <w:rFonts w:ascii="Times New Roman" w:hAnsi="Times New Roman" w:cs="Times New Roman"/>
            <w:noProof/>
            <w:webHidden/>
            <w:sz w:val="23"/>
            <w:szCs w:val="23"/>
          </w:rPr>
        </w:r>
        <w:r w:rsidRPr="000A2110">
          <w:rPr>
            <w:rStyle w:val="Hiperveza"/>
            <w:rFonts w:ascii="Times New Roman" w:hAnsi="Times New Roman" w:cs="Times New Roman"/>
            <w:noProof/>
            <w:webHidden/>
            <w:sz w:val="23"/>
            <w:szCs w:val="23"/>
          </w:rPr>
          <w:fldChar w:fldCharType="separate"/>
        </w:r>
        <w:r w:rsidR="006F762F">
          <w:rPr>
            <w:rStyle w:val="Hiperveza"/>
            <w:rFonts w:ascii="Times New Roman" w:hAnsi="Times New Roman" w:cs="Times New Roman"/>
            <w:noProof/>
            <w:webHidden/>
            <w:sz w:val="23"/>
            <w:szCs w:val="23"/>
          </w:rPr>
          <w:t>29</w:t>
        </w:r>
        <w:r w:rsidRPr="000A2110">
          <w:rPr>
            <w:rStyle w:val="Hiperveza"/>
            <w:rFonts w:ascii="Times New Roman" w:hAnsi="Times New Roman" w:cs="Times New Roman"/>
            <w:noProof/>
            <w:webHidden/>
            <w:sz w:val="23"/>
            <w:szCs w:val="23"/>
          </w:rPr>
          <w:fldChar w:fldCharType="end"/>
        </w:r>
      </w:hyperlink>
    </w:p>
    <w:p w14:paraId="61AF7AF6" w14:textId="66B4B4FD" w:rsidR="00482163" w:rsidRPr="000A2110" w:rsidRDefault="00482163" w:rsidP="000A2110">
      <w:pPr>
        <w:pStyle w:val="Sadraj1"/>
        <w:rPr>
          <w:rFonts w:eastAsiaTheme="minorEastAsia"/>
          <w:kern w:val="2"/>
          <w:sz w:val="23"/>
          <w:szCs w:val="23"/>
          <w:lang w:eastAsia="hr-HR"/>
          <w14:ligatures w14:val="standardContextual"/>
        </w:rPr>
      </w:pPr>
      <w:hyperlink w:anchor="_Toc178943177" w:history="1">
        <w:r w:rsidRPr="000A2110">
          <w:rPr>
            <w:rStyle w:val="Hiperveza"/>
            <w:sz w:val="23"/>
            <w:szCs w:val="23"/>
          </w:rPr>
          <w:t>5.</w:t>
        </w:r>
        <w:r w:rsidRPr="000A2110">
          <w:rPr>
            <w:rFonts w:eastAsiaTheme="minorEastAsia"/>
            <w:kern w:val="2"/>
            <w:sz w:val="23"/>
            <w:szCs w:val="23"/>
            <w:lang w:eastAsia="hr-HR"/>
            <w14:ligatures w14:val="standardContextual"/>
          </w:rPr>
          <w:tab/>
        </w:r>
        <w:r w:rsidRPr="000A2110">
          <w:rPr>
            <w:rStyle w:val="Hiperveza"/>
            <w:sz w:val="23"/>
            <w:szCs w:val="23"/>
          </w:rPr>
          <w:t>RAZVOJ STRATEŠKOG CILJA UPRAVLJANJA IMOVINOM</w:t>
        </w:r>
        <w:r w:rsidRPr="000A2110">
          <w:rPr>
            <w:webHidden/>
            <w:sz w:val="23"/>
            <w:szCs w:val="23"/>
          </w:rPr>
          <w:tab/>
        </w:r>
        <w:r w:rsidRPr="000A2110">
          <w:rPr>
            <w:webHidden/>
            <w:sz w:val="23"/>
            <w:szCs w:val="23"/>
          </w:rPr>
          <w:fldChar w:fldCharType="begin"/>
        </w:r>
        <w:r w:rsidRPr="000A2110">
          <w:rPr>
            <w:webHidden/>
            <w:sz w:val="23"/>
            <w:szCs w:val="23"/>
          </w:rPr>
          <w:instrText xml:space="preserve"> PAGEREF _Toc178943177 \h </w:instrText>
        </w:r>
        <w:r w:rsidRPr="000A2110">
          <w:rPr>
            <w:webHidden/>
            <w:sz w:val="23"/>
            <w:szCs w:val="23"/>
          </w:rPr>
        </w:r>
        <w:r w:rsidRPr="000A2110">
          <w:rPr>
            <w:webHidden/>
            <w:sz w:val="23"/>
            <w:szCs w:val="23"/>
          </w:rPr>
          <w:fldChar w:fldCharType="separate"/>
        </w:r>
        <w:r w:rsidR="006F762F">
          <w:rPr>
            <w:webHidden/>
            <w:sz w:val="23"/>
            <w:szCs w:val="23"/>
          </w:rPr>
          <w:t>30</w:t>
        </w:r>
        <w:r w:rsidRPr="000A2110">
          <w:rPr>
            <w:webHidden/>
            <w:sz w:val="23"/>
            <w:szCs w:val="23"/>
          </w:rPr>
          <w:fldChar w:fldCharType="end"/>
        </w:r>
      </w:hyperlink>
    </w:p>
    <w:p w14:paraId="240D1559" w14:textId="630BEBF9" w:rsidR="00482163" w:rsidRPr="000A2110" w:rsidRDefault="00482163" w:rsidP="000A2110">
      <w:pPr>
        <w:pStyle w:val="Sadraj1"/>
        <w:rPr>
          <w:rFonts w:eastAsiaTheme="minorEastAsia"/>
          <w:kern w:val="2"/>
          <w:sz w:val="23"/>
          <w:szCs w:val="23"/>
          <w:lang w:eastAsia="hr-HR"/>
          <w14:ligatures w14:val="standardContextual"/>
        </w:rPr>
      </w:pPr>
      <w:hyperlink w:anchor="_Toc178943178" w:history="1">
        <w:r w:rsidRPr="000A2110">
          <w:rPr>
            <w:rStyle w:val="Hiperveza"/>
            <w:sz w:val="23"/>
            <w:szCs w:val="23"/>
          </w:rPr>
          <w:t>6.</w:t>
        </w:r>
        <w:r w:rsidRPr="000A2110">
          <w:rPr>
            <w:rFonts w:eastAsiaTheme="minorEastAsia"/>
            <w:kern w:val="2"/>
            <w:sz w:val="23"/>
            <w:szCs w:val="23"/>
            <w:lang w:eastAsia="hr-HR"/>
            <w14:ligatures w14:val="standardContextual"/>
          </w:rPr>
          <w:tab/>
        </w:r>
        <w:r w:rsidRPr="000A2110">
          <w:rPr>
            <w:rStyle w:val="Hiperveza"/>
            <w:sz w:val="23"/>
            <w:szCs w:val="23"/>
          </w:rPr>
          <w:t>RAZVOJ POSEBNIH CILJEVA UPRAVLJANJA IMOVINOM</w:t>
        </w:r>
        <w:r w:rsidRPr="000A2110">
          <w:rPr>
            <w:webHidden/>
            <w:sz w:val="23"/>
            <w:szCs w:val="23"/>
          </w:rPr>
          <w:tab/>
        </w:r>
        <w:r w:rsidRPr="000A2110">
          <w:rPr>
            <w:webHidden/>
            <w:sz w:val="23"/>
            <w:szCs w:val="23"/>
          </w:rPr>
          <w:fldChar w:fldCharType="begin"/>
        </w:r>
        <w:r w:rsidRPr="000A2110">
          <w:rPr>
            <w:webHidden/>
            <w:sz w:val="23"/>
            <w:szCs w:val="23"/>
          </w:rPr>
          <w:instrText xml:space="preserve"> PAGEREF _Toc178943178 \h </w:instrText>
        </w:r>
        <w:r w:rsidRPr="000A2110">
          <w:rPr>
            <w:webHidden/>
            <w:sz w:val="23"/>
            <w:szCs w:val="23"/>
          </w:rPr>
        </w:r>
        <w:r w:rsidRPr="000A2110">
          <w:rPr>
            <w:webHidden/>
            <w:sz w:val="23"/>
            <w:szCs w:val="23"/>
          </w:rPr>
          <w:fldChar w:fldCharType="separate"/>
        </w:r>
        <w:r w:rsidR="006F762F">
          <w:rPr>
            <w:webHidden/>
            <w:sz w:val="23"/>
            <w:szCs w:val="23"/>
          </w:rPr>
          <w:t>31</w:t>
        </w:r>
        <w:r w:rsidRPr="000A2110">
          <w:rPr>
            <w:webHidden/>
            <w:sz w:val="23"/>
            <w:szCs w:val="23"/>
          </w:rPr>
          <w:fldChar w:fldCharType="end"/>
        </w:r>
      </w:hyperlink>
    </w:p>
    <w:p w14:paraId="24F8B2FA" w14:textId="58CBE7B7" w:rsidR="00482163" w:rsidRPr="000A2110" w:rsidRDefault="00482163" w:rsidP="000F5856">
      <w:pPr>
        <w:pStyle w:val="Sadraj2"/>
        <w:rPr>
          <w:rStyle w:val="Hiperveza"/>
          <w:rFonts w:ascii="Times New Roman" w:hAnsi="Times New Roman" w:cs="Times New Roman"/>
          <w:noProof/>
          <w:sz w:val="23"/>
          <w:szCs w:val="23"/>
        </w:rPr>
      </w:pPr>
      <w:hyperlink w:anchor="_Toc178943179" w:history="1">
        <w:r w:rsidRPr="000A2110">
          <w:rPr>
            <w:rStyle w:val="Hiperveza"/>
            <w:rFonts w:ascii="Times New Roman" w:hAnsi="Times New Roman" w:cs="Times New Roman"/>
            <w:noProof/>
            <w:sz w:val="23"/>
            <w:szCs w:val="23"/>
          </w:rPr>
          <w:t xml:space="preserve">6.1. Poseban cilj 1.1. Efikasno upravljanje i raspolaganje pojavnim oblicima nekretnina u vlasništvu </w:t>
        </w:r>
        <w:r w:rsidR="00732D18" w:rsidRPr="000A2110">
          <w:rPr>
            <w:rStyle w:val="Hiperveza"/>
            <w:rFonts w:ascii="Times New Roman" w:hAnsi="Times New Roman" w:cs="Times New Roman"/>
            <w:noProof/>
            <w:sz w:val="23"/>
            <w:szCs w:val="23"/>
          </w:rPr>
          <w:t xml:space="preserve">  </w:t>
        </w:r>
        <w:r w:rsidRPr="000A2110">
          <w:rPr>
            <w:rStyle w:val="Hiperveza"/>
            <w:rFonts w:ascii="Times New Roman" w:hAnsi="Times New Roman" w:cs="Times New Roman"/>
            <w:noProof/>
            <w:sz w:val="23"/>
            <w:szCs w:val="23"/>
          </w:rPr>
          <w:t>Općine Matulji</w:t>
        </w:r>
        <w:r w:rsidRPr="000A2110">
          <w:rPr>
            <w:rStyle w:val="Hiperveza"/>
            <w:rFonts w:ascii="Times New Roman" w:hAnsi="Times New Roman" w:cs="Times New Roman"/>
            <w:noProof/>
            <w:webHidden/>
            <w:sz w:val="23"/>
            <w:szCs w:val="23"/>
          </w:rPr>
          <w:tab/>
        </w:r>
        <w:r w:rsidRPr="000A2110">
          <w:rPr>
            <w:rStyle w:val="Hiperveza"/>
            <w:rFonts w:ascii="Times New Roman" w:hAnsi="Times New Roman" w:cs="Times New Roman"/>
            <w:noProof/>
            <w:webHidden/>
            <w:sz w:val="23"/>
            <w:szCs w:val="23"/>
          </w:rPr>
          <w:fldChar w:fldCharType="begin"/>
        </w:r>
        <w:r w:rsidRPr="000A2110">
          <w:rPr>
            <w:rStyle w:val="Hiperveza"/>
            <w:rFonts w:ascii="Times New Roman" w:hAnsi="Times New Roman" w:cs="Times New Roman"/>
            <w:noProof/>
            <w:webHidden/>
            <w:sz w:val="23"/>
            <w:szCs w:val="23"/>
          </w:rPr>
          <w:instrText xml:space="preserve"> PAGEREF _Toc178943179 \h </w:instrText>
        </w:r>
        <w:r w:rsidRPr="000A2110">
          <w:rPr>
            <w:rStyle w:val="Hiperveza"/>
            <w:rFonts w:ascii="Times New Roman" w:hAnsi="Times New Roman" w:cs="Times New Roman"/>
            <w:noProof/>
            <w:webHidden/>
            <w:sz w:val="23"/>
            <w:szCs w:val="23"/>
          </w:rPr>
        </w:r>
        <w:r w:rsidRPr="000A2110">
          <w:rPr>
            <w:rStyle w:val="Hiperveza"/>
            <w:rFonts w:ascii="Times New Roman" w:hAnsi="Times New Roman" w:cs="Times New Roman"/>
            <w:noProof/>
            <w:webHidden/>
            <w:sz w:val="23"/>
            <w:szCs w:val="23"/>
          </w:rPr>
          <w:fldChar w:fldCharType="separate"/>
        </w:r>
        <w:r w:rsidR="006F762F">
          <w:rPr>
            <w:rStyle w:val="Hiperveza"/>
            <w:rFonts w:ascii="Times New Roman" w:hAnsi="Times New Roman" w:cs="Times New Roman"/>
            <w:noProof/>
            <w:webHidden/>
            <w:sz w:val="23"/>
            <w:szCs w:val="23"/>
          </w:rPr>
          <w:t>31</w:t>
        </w:r>
        <w:r w:rsidRPr="000A2110">
          <w:rPr>
            <w:rStyle w:val="Hiperveza"/>
            <w:rFonts w:ascii="Times New Roman" w:hAnsi="Times New Roman" w:cs="Times New Roman"/>
            <w:noProof/>
            <w:webHidden/>
            <w:sz w:val="23"/>
            <w:szCs w:val="23"/>
          </w:rPr>
          <w:fldChar w:fldCharType="end"/>
        </w:r>
      </w:hyperlink>
    </w:p>
    <w:p w14:paraId="73F6EAC6" w14:textId="0DADC95F" w:rsidR="00482163" w:rsidRPr="000A2110" w:rsidRDefault="00482163" w:rsidP="000F5856">
      <w:pPr>
        <w:pStyle w:val="Sadraj2"/>
        <w:rPr>
          <w:rStyle w:val="Hiperveza"/>
          <w:rFonts w:ascii="Times New Roman" w:hAnsi="Times New Roman" w:cs="Times New Roman"/>
          <w:noProof/>
          <w:sz w:val="23"/>
          <w:szCs w:val="23"/>
        </w:rPr>
      </w:pPr>
      <w:hyperlink w:anchor="_Toc178943180" w:history="1">
        <w:r w:rsidRPr="000A2110">
          <w:rPr>
            <w:rStyle w:val="Hiperveza"/>
            <w:rFonts w:ascii="Times New Roman" w:hAnsi="Times New Roman" w:cs="Times New Roman"/>
            <w:noProof/>
            <w:sz w:val="23"/>
            <w:szCs w:val="23"/>
          </w:rPr>
          <w:t>6.2. Poseban cilj 1.2. Upravljanje trgovačkim društvima/vlasničkim udjelima u (su)vlasništvu Općine Matulji</w:t>
        </w:r>
        <w:r w:rsidRPr="000A2110">
          <w:rPr>
            <w:rStyle w:val="Hiperveza"/>
            <w:rFonts w:ascii="Times New Roman" w:hAnsi="Times New Roman" w:cs="Times New Roman"/>
            <w:noProof/>
            <w:webHidden/>
            <w:sz w:val="23"/>
            <w:szCs w:val="23"/>
          </w:rPr>
          <w:tab/>
        </w:r>
        <w:r w:rsidRPr="000A2110">
          <w:rPr>
            <w:rStyle w:val="Hiperveza"/>
            <w:rFonts w:ascii="Times New Roman" w:hAnsi="Times New Roman" w:cs="Times New Roman"/>
            <w:noProof/>
            <w:webHidden/>
            <w:sz w:val="23"/>
            <w:szCs w:val="23"/>
          </w:rPr>
          <w:fldChar w:fldCharType="begin"/>
        </w:r>
        <w:r w:rsidRPr="000A2110">
          <w:rPr>
            <w:rStyle w:val="Hiperveza"/>
            <w:rFonts w:ascii="Times New Roman" w:hAnsi="Times New Roman" w:cs="Times New Roman"/>
            <w:noProof/>
            <w:webHidden/>
            <w:sz w:val="23"/>
            <w:szCs w:val="23"/>
          </w:rPr>
          <w:instrText xml:space="preserve"> PAGEREF _Toc178943180 \h </w:instrText>
        </w:r>
        <w:r w:rsidRPr="000A2110">
          <w:rPr>
            <w:rStyle w:val="Hiperveza"/>
            <w:rFonts w:ascii="Times New Roman" w:hAnsi="Times New Roman" w:cs="Times New Roman"/>
            <w:noProof/>
            <w:webHidden/>
            <w:sz w:val="23"/>
            <w:szCs w:val="23"/>
          </w:rPr>
        </w:r>
        <w:r w:rsidRPr="000A2110">
          <w:rPr>
            <w:rStyle w:val="Hiperveza"/>
            <w:rFonts w:ascii="Times New Roman" w:hAnsi="Times New Roman" w:cs="Times New Roman"/>
            <w:noProof/>
            <w:webHidden/>
            <w:sz w:val="23"/>
            <w:szCs w:val="23"/>
          </w:rPr>
          <w:fldChar w:fldCharType="separate"/>
        </w:r>
        <w:r w:rsidR="006F762F">
          <w:rPr>
            <w:rStyle w:val="Hiperveza"/>
            <w:rFonts w:ascii="Times New Roman" w:hAnsi="Times New Roman" w:cs="Times New Roman"/>
            <w:noProof/>
            <w:webHidden/>
            <w:sz w:val="23"/>
            <w:szCs w:val="23"/>
          </w:rPr>
          <w:t>32</w:t>
        </w:r>
        <w:r w:rsidRPr="000A2110">
          <w:rPr>
            <w:rStyle w:val="Hiperveza"/>
            <w:rFonts w:ascii="Times New Roman" w:hAnsi="Times New Roman" w:cs="Times New Roman"/>
            <w:noProof/>
            <w:webHidden/>
            <w:sz w:val="23"/>
            <w:szCs w:val="23"/>
          </w:rPr>
          <w:fldChar w:fldCharType="end"/>
        </w:r>
      </w:hyperlink>
    </w:p>
    <w:p w14:paraId="6299927B" w14:textId="73CF10C8" w:rsidR="00482163" w:rsidRPr="000A2110" w:rsidRDefault="00482163" w:rsidP="000F5856">
      <w:pPr>
        <w:pStyle w:val="Sadraj2"/>
        <w:rPr>
          <w:rStyle w:val="Hiperveza"/>
          <w:rFonts w:ascii="Times New Roman" w:hAnsi="Times New Roman" w:cs="Times New Roman"/>
          <w:noProof/>
          <w:sz w:val="23"/>
          <w:szCs w:val="23"/>
        </w:rPr>
      </w:pPr>
      <w:hyperlink w:anchor="_Toc178943181" w:history="1">
        <w:r w:rsidRPr="000A2110">
          <w:rPr>
            <w:rStyle w:val="Hiperveza"/>
            <w:rFonts w:ascii="Times New Roman" w:hAnsi="Times New Roman" w:cs="Times New Roman"/>
            <w:noProof/>
            <w:sz w:val="23"/>
            <w:szCs w:val="23"/>
          </w:rPr>
          <w:t>6.3. Poseban cilj 1.3. Upravljanje, razvoj i unaprjeđenje sveobuhvatne interne evidencije pojavnih oblika imovine Općine Matulji</w:t>
        </w:r>
        <w:r w:rsidRPr="000A2110">
          <w:rPr>
            <w:rStyle w:val="Hiperveza"/>
            <w:rFonts w:ascii="Times New Roman" w:hAnsi="Times New Roman" w:cs="Times New Roman"/>
            <w:noProof/>
            <w:webHidden/>
            <w:sz w:val="23"/>
            <w:szCs w:val="23"/>
          </w:rPr>
          <w:tab/>
        </w:r>
        <w:r w:rsidRPr="000A2110">
          <w:rPr>
            <w:rStyle w:val="Hiperveza"/>
            <w:rFonts w:ascii="Times New Roman" w:hAnsi="Times New Roman" w:cs="Times New Roman"/>
            <w:noProof/>
            <w:webHidden/>
            <w:sz w:val="23"/>
            <w:szCs w:val="23"/>
          </w:rPr>
          <w:fldChar w:fldCharType="begin"/>
        </w:r>
        <w:r w:rsidRPr="000A2110">
          <w:rPr>
            <w:rStyle w:val="Hiperveza"/>
            <w:rFonts w:ascii="Times New Roman" w:hAnsi="Times New Roman" w:cs="Times New Roman"/>
            <w:noProof/>
            <w:webHidden/>
            <w:sz w:val="23"/>
            <w:szCs w:val="23"/>
          </w:rPr>
          <w:instrText xml:space="preserve"> PAGEREF _Toc178943181 \h </w:instrText>
        </w:r>
        <w:r w:rsidRPr="000A2110">
          <w:rPr>
            <w:rStyle w:val="Hiperveza"/>
            <w:rFonts w:ascii="Times New Roman" w:hAnsi="Times New Roman" w:cs="Times New Roman"/>
            <w:noProof/>
            <w:webHidden/>
            <w:sz w:val="23"/>
            <w:szCs w:val="23"/>
          </w:rPr>
        </w:r>
        <w:r w:rsidRPr="000A2110">
          <w:rPr>
            <w:rStyle w:val="Hiperveza"/>
            <w:rFonts w:ascii="Times New Roman" w:hAnsi="Times New Roman" w:cs="Times New Roman"/>
            <w:noProof/>
            <w:webHidden/>
            <w:sz w:val="23"/>
            <w:szCs w:val="23"/>
          </w:rPr>
          <w:fldChar w:fldCharType="separate"/>
        </w:r>
        <w:r w:rsidR="006F762F">
          <w:rPr>
            <w:rStyle w:val="Hiperveza"/>
            <w:rFonts w:ascii="Times New Roman" w:hAnsi="Times New Roman" w:cs="Times New Roman"/>
            <w:noProof/>
            <w:webHidden/>
            <w:sz w:val="23"/>
            <w:szCs w:val="23"/>
          </w:rPr>
          <w:t>33</w:t>
        </w:r>
        <w:r w:rsidRPr="000A2110">
          <w:rPr>
            <w:rStyle w:val="Hiperveza"/>
            <w:rFonts w:ascii="Times New Roman" w:hAnsi="Times New Roman" w:cs="Times New Roman"/>
            <w:noProof/>
            <w:webHidden/>
            <w:sz w:val="23"/>
            <w:szCs w:val="23"/>
          </w:rPr>
          <w:fldChar w:fldCharType="end"/>
        </w:r>
      </w:hyperlink>
    </w:p>
    <w:p w14:paraId="38956FE5" w14:textId="12D30194" w:rsidR="00482163" w:rsidRPr="000A2110" w:rsidRDefault="00482163" w:rsidP="000F5856">
      <w:pPr>
        <w:pStyle w:val="Sadraj2"/>
        <w:rPr>
          <w:rStyle w:val="Hiperveza"/>
          <w:rFonts w:ascii="Times New Roman" w:hAnsi="Times New Roman" w:cs="Times New Roman"/>
          <w:noProof/>
          <w:sz w:val="23"/>
          <w:szCs w:val="23"/>
        </w:rPr>
      </w:pPr>
      <w:hyperlink w:anchor="_Toc178943182" w:history="1">
        <w:r w:rsidRPr="000A2110">
          <w:rPr>
            <w:rStyle w:val="Hiperveza"/>
            <w:rFonts w:ascii="Times New Roman" w:hAnsi="Times New Roman" w:cs="Times New Roman"/>
            <w:noProof/>
            <w:sz w:val="23"/>
            <w:szCs w:val="23"/>
          </w:rPr>
          <w:t>6.4. Poseban cilj 1.4. Priprema, izrada i informiranje o realizaciji akata strateškog planiranja Općine Matulji</w:t>
        </w:r>
        <w:r w:rsidRPr="000A2110">
          <w:rPr>
            <w:rStyle w:val="Hiperveza"/>
            <w:rFonts w:ascii="Times New Roman" w:hAnsi="Times New Roman" w:cs="Times New Roman"/>
            <w:noProof/>
            <w:webHidden/>
            <w:sz w:val="23"/>
            <w:szCs w:val="23"/>
          </w:rPr>
          <w:tab/>
        </w:r>
        <w:r w:rsidRPr="000A2110">
          <w:rPr>
            <w:rStyle w:val="Hiperveza"/>
            <w:rFonts w:ascii="Times New Roman" w:hAnsi="Times New Roman" w:cs="Times New Roman"/>
            <w:noProof/>
            <w:webHidden/>
            <w:sz w:val="23"/>
            <w:szCs w:val="23"/>
          </w:rPr>
          <w:fldChar w:fldCharType="begin"/>
        </w:r>
        <w:r w:rsidRPr="000A2110">
          <w:rPr>
            <w:rStyle w:val="Hiperveza"/>
            <w:rFonts w:ascii="Times New Roman" w:hAnsi="Times New Roman" w:cs="Times New Roman"/>
            <w:noProof/>
            <w:webHidden/>
            <w:sz w:val="23"/>
            <w:szCs w:val="23"/>
          </w:rPr>
          <w:instrText xml:space="preserve"> PAGEREF _Toc178943182 \h </w:instrText>
        </w:r>
        <w:r w:rsidRPr="000A2110">
          <w:rPr>
            <w:rStyle w:val="Hiperveza"/>
            <w:rFonts w:ascii="Times New Roman" w:hAnsi="Times New Roman" w:cs="Times New Roman"/>
            <w:noProof/>
            <w:webHidden/>
            <w:sz w:val="23"/>
            <w:szCs w:val="23"/>
          </w:rPr>
        </w:r>
        <w:r w:rsidRPr="000A2110">
          <w:rPr>
            <w:rStyle w:val="Hiperveza"/>
            <w:rFonts w:ascii="Times New Roman" w:hAnsi="Times New Roman" w:cs="Times New Roman"/>
            <w:noProof/>
            <w:webHidden/>
            <w:sz w:val="23"/>
            <w:szCs w:val="23"/>
          </w:rPr>
          <w:fldChar w:fldCharType="separate"/>
        </w:r>
        <w:r w:rsidR="006F762F">
          <w:rPr>
            <w:rStyle w:val="Hiperveza"/>
            <w:rFonts w:ascii="Times New Roman" w:hAnsi="Times New Roman" w:cs="Times New Roman"/>
            <w:noProof/>
            <w:webHidden/>
            <w:sz w:val="23"/>
            <w:szCs w:val="23"/>
          </w:rPr>
          <w:t>33</w:t>
        </w:r>
        <w:r w:rsidRPr="000A2110">
          <w:rPr>
            <w:rStyle w:val="Hiperveza"/>
            <w:rFonts w:ascii="Times New Roman" w:hAnsi="Times New Roman" w:cs="Times New Roman"/>
            <w:noProof/>
            <w:webHidden/>
            <w:sz w:val="23"/>
            <w:szCs w:val="23"/>
          </w:rPr>
          <w:fldChar w:fldCharType="end"/>
        </w:r>
      </w:hyperlink>
    </w:p>
    <w:p w14:paraId="57F27DA8" w14:textId="71A7CCAB" w:rsidR="00482163" w:rsidRPr="000A2110" w:rsidRDefault="00482163" w:rsidP="000F5856">
      <w:pPr>
        <w:pStyle w:val="Sadraj2"/>
        <w:rPr>
          <w:rStyle w:val="Hiperveza"/>
          <w:rFonts w:ascii="Times New Roman" w:hAnsi="Times New Roman" w:cs="Times New Roman"/>
          <w:noProof/>
          <w:sz w:val="23"/>
          <w:szCs w:val="23"/>
        </w:rPr>
      </w:pPr>
      <w:hyperlink w:anchor="_Toc178943183" w:history="1">
        <w:r w:rsidRPr="000A2110">
          <w:rPr>
            <w:rStyle w:val="Hiperveza"/>
            <w:rFonts w:ascii="Times New Roman" w:hAnsi="Times New Roman" w:cs="Times New Roman"/>
            <w:noProof/>
            <w:sz w:val="23"/>
            <w:szCs w:val="23"/>
          </w:rPr>
          <w:t>6.5. Poseban cilj 1.5. Unaprjeđenje aspekta ljudskog kadra te informacijsko-komunikacijske tehnologije u Općini Matulji</w:t>
        </w:r>
        <w:r w:rsidRPr="000A2110">
          <w:rPr>
            <w:rStyle w:val="Hiperveza"/>
            <w:rFonts w:ascii="Times New Roman" w:hAnsi="Times New Roman" w:cs="Times New Roman"/>
            <w:noProof/>
            <w:webHidden/>
            <w:sz w:val="23"/>
            <w:szCs w:val="23"/>
          </w:rPr>
          <w:tab/>
        </w:r>
        <w:r w:rsidRPr="000A2110">
          <w:rPr>
            <w:rStyle w:val="Hiperveza"/>
            <w:rFonts w:ascii="Times New Roman" w:hAnsi="Times New Roman" w:cs="Times New Roman"/>
            <w:noProof/>
            <w:webHidden/>
            <w:sz w:val="23"/>
            <w:szCs w:val="23"/>
          </w:rPr>
          <w:fldChar w:fldCharType="begin"/>
        </w:r>
        <w:r w:rsidRPr="000A2110">
          <w:rPr>
            <w:rStyle w:val="Hiperveza"/>
            <w:rFonts w:ascii="Times New Roman" w:hAnsi="Times New Roman" w:cs="Times New Roman"/>
            <w:noProof/>
            <w:webHidden/>
            <w:sz w:val="23"/>
            <w:szCs w:val="23"/>
          </w:rPr>
          <w:instrText xml:space="preserve"> PAGEREF _Toc178943183 \h </w:instrText>
        </w:r>
        <w:r w:rsidRPr="000A2110">
          <w:rPr>
            <w:rStyle w:val="Hiperveza"/>
            <w:rFonts w:ascii="Times New Roman" w:hAnsi="Times New Roman" w:cs="Times New Roman"/>
            <w:noProof/>
            <w:webHidden/>
            <w:sz w:val="23"/>
            <w:szCs w:val="23"/>
          </w:rPr>
        </w:r>
        <w:r w:rsidRPr="000A2110">
          <w:rPr>
            <w:rStyle w:val="Hiperveza"/>
            <w:rFonts w:ascii="Times New Roman" w:hAnsi="Times New Roman" w:cs="Times New Roman"/>
            <w:noProof/>
            <w:webHidden/>
            <w:sz w:val="23"/>
            <w:szCs w:val="23"/>
          </w:rPr>
          <w:fldChar w:fldCharType="separate"/>
        </w:r>
        <w:r w:rsidR="006F762F">
          <w:rPr>
            <w:rStyle w:val="Hiperveza"/>
            <w:rFonts w:ascii="Times New Roman" w:hAnsi="Times New Roman" w:cs="Times New Roman"/>
            <w:noProof/>
            <w:webHidden/>
            <w:sz w:val="23"/>
            <w:szCs w:val="23"/>
          </w:rPr>
          <w:t>34</w:t>
        </w:r>
        <w:r w:rsidRPr="000A2110">
          <w:rPr>
            <w:rStyle w:val="Hiperveza"/>
            <w:rFonts w:ascii="Times New Roman" w:hAnsi="Times New Roman" w:cs="Times New Roman"/>
            <w:noProof/>
            <w:webHidden/>
            <w:sz w:val="23"/>
            <w:szCs w:val="23"/>
          </w:rPr>
          <w:fldChar w:fldCharType="end"/>
        </w:r>
      </w:hyperlink>
    </w:p>
    <w:p w14:paraId="0CCB6B3A" w14:textId="04738264" w:rsidR="00482163" w:rsidRPr="000A2110" w:rsidRDefault="00482163" w:rsidP="000F5856">
      <w:pPr>
        <w:pStyle w:val="Sadraj2"/>
        <w:rPr>
          <w:rStyle w:val="Hiperveza"/>
          <w:rFonts w:ascii="Times New Roman" w:hAnsi="Times New Roman" w:cs="Times New Roman"/>
          <w:noProof/>
          <w:sz w:val="23"/>
          <w:szCs w:val="23"/>
        </w:rPr>
      </w:pPr>
      <w:hyperlink w:anchor="_Toc178943184" w:history="1">
        <w:r w:rsidRPr="000A2110">
          <w:rPr>
            <w:rStyle w:val="Hiperveza"/>
            <w:rFonts w:ascii="Times New Roman" w:hAnsi="Times New Roman" w:cs="Times New Roman"/>
            <w:noProof/>
            <w:sz w:val="23"/>
            <w:szCs w:val="23"/>
          </w:rPr>
          <w:t>6.6. Smjernice za ostvarivanje posebnih ciljeva</w:t>
        </w:r>
        <w:r w:rsidRPr="000A2110">
          <w:rPr>
            <w:rStyle w:val="Hiperveza"/>
            <w:rFonts w:ascii="Times New Roman" w:hAnsi="Times New Roman" w:cs="Times New Roman"/>
            <w:noProof/>
            <w:webHidden/>
            <w:sz w:val="23"/>
            <w:szCs w:val="23"/>
          </w:rPr>
          <w:tab/>
        </w:r>
        <w:r w:rsidRPr="000A2110">
          <w:rPr>
            <w:rStyle w:val="Hiperveza"/>
            <w:rFonts w:ascii="Times New Roman" w:hAnsi="Times New Roman" w:cs="Times New Roman"/>
            <w:noProof/>
            <w:webHidden/>
            <w:sz w:val="23"/>
            <w:szCs w:val="23"/>
          </w:rPr>
          <w:fldChar w:fldCharType="begin"/>
        </w:r>
        <w:r w:rsidRPr="000A2110">
          <w:rPr>
            <w:rStyle w:val="Hiperveza"/>
            <w:rFonts w:ascii="Times New Roman" w:hAnsi="Times New Roman" w:cs="Times New Roman"/>
            <w:noProof/>
            <w:webHidden/>
            <w:sz w:val="23"/>
            <w:szCs w:val="23"/>
          </w:rPr>
          <w:instrText xml:space="preserve"> PAGEREF _Toc178943184 \h </w:instrText>
        </w:r>
        <w:r w:rsidRPr="000A2110">
          <w:rPr>
            <w:rStyle w:val="Hiperveza"/>
            <w:rFonts w:ascii="Times New Roman" w:hAnsi="Times New Roman" w:cs="Times New Roman"/>
            <w:noProof/>
            <w:webHidden/>
            <w:sz w:val="23"/>
            <w:szCs w:val="23"/>
          </w:rPr>
        </w:r>
        <w:r w:rsidRPr="000A2110">
          <w:rPr>
            <w:rStyle w:val="Hiperveza"/>
            <w:rFonts w:ascii="Times New Roman" w:hAnsi="Times New Roman" w:cs="Times New Roman"/>
            <w:noProof/>
            <w:webHidden/>
            <w:sz w:val="23"/>
            <w:szCs w:val="23"/>
          </w:rPr>
          <w:fldChar w:fldCharType="separate"/>
        </w:r>
        <w:r w:rsidR="006F762F">
          <w:rPr>
            <w:rStyle w:val="Hiperveza"/>
            <w:rFonts w:ascii="Times New Roman" w:hAnsi="Times New Roman" w:cs="Times New Roman"/>
            <w:noProof/>
            <w:webHidden/>
            <w:sz w:val="23"/>
            <w:szCs w:val="23"/>
          </w:rPr>
          <w:t>35</w:t>
        </w:r>
        <w:r w:rsidRPr="000A2110">
          <w:rPr>
            <w:rStyle w:val="Hiperveza"/>
            <w:rFonts w:ascii="Times New Roman" w:hAnsi="Times New Roman" w:cs="Times New Roman"/>
            <w:noProof/>
            <w:webHidden/>
            <w:sz w:val="23"/>
            <w:szCs w:val="23"/>
          </w:rPr>
          <w:fldChar w:fldCharType="end"/>
        </w:r>
      </w:hyperlink>
    </w:p>
    <w:p w14:paraId="72DD57B3" w14:textId="5443F0FB" w:rsidR="00482163" w:rsidRPr="00CA0AC2" w:rsidRDefault="00482163" w:rsidP="000A2110">
      <w:pPr>
        <w:pStyle w:val="Sadraj1"/>
        <w:rPr>
          <w:rFonts w:eastAsiaTheme="minorEastAsia"/>
          <w:kern w:val="2"/>
          <w:lang w:eastAsia="hr-HR"/>
          <w14:ligatures w14:val="standardContextual"/>
        </w:rPr>
      </w:pPr>
      <w:hyperlink w:anchor="_Toc178943185" w:history="1">
        <w:r w:rsidRPr="00CA0AC2">
          <w:rPr>
            <w:rStyle w:val="Hiperveza"/>
            <w:sz w:val="21"/>
            <w:szCs w:val="21"/>
          </w:rPr>
          <w:t>7.</w:t>
        </w:r>
        <w:r w:rsidRPr="00CA0AC2">
          <w:rPr>
            <w:rFonts w:eastAsiaTheme="minorEastAsia"/>
            <w:kern w:val="2"/>
            <w:lang w:eastAsia="hr-HR"/>
            <w14:ligatures w14:val="standardContextual"/>
          </w:rPr>
          <w:tab/>
        </w:r>
        <w:r w:rsidRPr="00CA0AC2">
          <w:rPr>
            <w:rStyle w:val="Hiperveza"/>
            <w:sz w:val="21"/>
            <w:szCs w:val="21"/>
          </w:rPr>
          <w:t>ZAKLJUČAK</w:t>
        </w:r>
        <w:r w:rsidRPr="00CA0AC2">
          <w:rPr>
            <w:webHidden/>
          </w:rPr>
          <w:tab/>
        </w:r>
        <w:r w:rsidRPr="00CA0AC2">
          <w:rPr>
            <w:webHidden/>
          </w:rPr>
          <w:fldChar w:fldCharType="begin"/>
        </w:r>
        <w:r w:rsidRPr="00CA0AC2">
          <w:rPr>
            <w:webHidden/>
          </w:rPr>
          <w:instrText xml:space="preserve"> PAGEREF _Toc178943185 \h </w:instrText>
        </w:r>
        <w:r w:rsidRPr="00CA0AC2">
          <w:rPr>
            <w:webHidden/>
          </w:rPr>
        </w:r>
        <w:r w:rsidRPr="00CA0AC2">
          <w:rPr>
            <w:webHidden/>
          </w:rPr>
          <w:fldChar w:fldCharType="separate"/>
        </w:r>
        <w:r w:rsidR="006F762F">
          <w:rPr>
            <w:webHidden/>
          </w:rPr>
          <w:t>38</w:t>
        </w:r>
        <w:r w:rsidRPr="00CA0AC2">
          <w:rPr>
            <w:webHidden/>
          </w:rPr>
          <w:fldChar w:fldCharType="end"/>
        </w:r>
      </w:hyperlink>
    </w:p>
    <w:p w14:paraId="6F3831AE" w14:textId="3E8F537E" w:rsidR="00963B8B" w:rsidRDefault="00592F90" w:rsidP="00D55D7A">
      <w:pPr>
        <w:rPr>
          <w:rFonts w:ascii="Times New Roman" w:hAnsi="Times New Roman" w:cs="Times New Roman"/>
          <w:sz w:val="21"/>
          <w:szCs w:val="21"/>
        </w:rPr>
      </w:pPr>
      <w:r w:rsidRPr="00CA0AC2">
        <w:rPr>
          <w:rFonts w:ascii="Times New Roman" w:hAnsi="Times New Roman" w:cs="Times New Roman"/>
          <w:sz w:val="21"/>
          <w:szCs w:val="21"/>
        </w:rPr>
        <w:fldChar w:fldCharType="end"/>
      </w:r>
    </w:p>
    <w:p w14:paraId="4DE71252" w14:textId="77777777" w:rsidR="009D3668" w:rsidRDefault="009D3668" w:rsidP="000A2110">
      <w:pPr>
        <w:pStyle w:val="Sadraj1"/>
      </w:pPr>
      <w:r w:rsidRPr="009D3668">
        <w:lastRenderedPageBreak/>
        <w:t>POPIS TABLICA</w:t>
      </w:r>
    </w:p>
    <w:p w14:paraId="189A892A" w14:textId="77777777" w:rsidR="000A2110" w:rsidRPr="000A2110" w:rsidRDefault="000A2110" w:rsidP="000A2110">
      <w:pPr>
        <w:rPr>
          <w:rFonts w:ascii="Times New Roman" w:hAnsi="Times New Roman" w:cs="Times New Roman"/>
          <w:sz w:val="23"/>
          <w:szCs w:val="23"/>
        </w:rPr>
      </w:pPr>
    </w:p>
    <w:p w14:paraId="3D27E59D" w14:textId="24D282C5" w:rsidR="009D3668" w:rsidRPr="000A2110" w:rsidRDefault="009D3668" w:rsidP="009D3668">
      <w:pPr>
        <w:pStyle w:val="Tablicaslika"/>
        <w:tabs>
          <w:tab w:val="left" w:pos="851"/>
          <w:tab w:val="right" w:leader="dot" w:pos="9060"/>
        </w:tabs>
        <w:ind w:left="851" w:hanging="851"/>
        <w:rPr>
          <w:rStyle w:val="Hiperveza"/>
          <w:rFonts w:ascii="Times New Roman" w:hAnsi="Times New Roman" w:cs="Times New Roman"/>
          <w:i/>
          <w:iCs/>
          <w:noProof/>
          <w:sz w:val="23"/>
          <w:szCs w:val="23"/>
        </w:rPr>
      </w:pPr>
      <w:r w:rsidRPr="000A2110">
        <w:rPr>
          <w:rFonts w:ascii="Times New Roman" w:hAnsi="Times New Roman" w:cs="Times New Roman"/>
          <w:bCs/>
          <w:i/>
          <w:sz w:val="23"/>
          <w:szCs w:val="23"/>
        </w:rPr>
        <w:fldChar w:fldCharType="begin"/>
      </w:r>
      <w:r w:rsidRPr="000A2110">
        <w:rPr>
          <w:rFonts w:ascii="Times New Roman" w:hAnsi="Times New Roman" w:cs="Times New Roman"/>
          <w:bCs/>
          <w:i/>
          <w:sz w:val="23"/>
          <w:szCs w:val="23"/>
        </w:rPr>
        <w:instrText xml:space="preserve"> TOC \h \z \c "Tablica" </w:instrText>
      </w:r>
      <w:r w:rsidRPr="000A2110">
        <w:rPr>
          <w:rFonts w:ascii="Times New Roman" w:hAnsi="Times New Roman" w:cs="Times New Roman"/>
          <w:bCs/>
          <w:i/>
          <w:sz w:val="23"/>
          <w:szCs w:val="23"/>
        </w:rPr>
        <w:fldChar w:fldCharType="separate"/>
      </w:r>
      <w:hyperlink w:anchor="_Toc178943526" w:history="1">
        <w:r w:rsidRPr="000A2110">
          <w:rPr>
            <w:rStyle w:val="Hiperveza"/>
            <w:rFonts w:ascii="Times New Roman" w:hAnsi="Times New Roman" w:cs="Times New Roman"/>
            <w:b/>
            <w:bCs/>
            <w:i/>
            <w:iCs/>
            <w:noProof/>
            <w:sz w:val="23"/>
            <w:szCs w:val="23"/>
          </w:rPr>
          <w:t>Tablica 1.</w:t>
        </w:r>
        <w:r w:rsidRPr="000A2110">
          <w:rPr>
            <w:rStyle w:val="Hiperveza"/>
            <w:rFonts w:ascii="Times New Roman" w:hAnsi="Times New Roman" w:cs="Times New Roman"/>
            <w:i/>
            <w:iCs/>
            <w:noProof/>
            <w:sz w:val="23"/>
            <w:szCs w:val="23"/>
          </w:rPr>
          <w:t xml:space="preserve"> Opći podaci o Općini Matulji</w:t>
        </w:r>
        <w:r w:rsidRPr="000A2110">
          <w:rPr>
            <w:rStyle w:val="Hiperveza"/>
            <w:rFonts w:ascii="Times New Roman" w:hAnsi="Times New Roman" w:cs="Times New Roman"/>
            <w:i/>
            <w:iCs/>
            <w:noProof/>
            <w:webHidden/>
            <w:sz w:val="23"/>
            <w:szCs w:val="23"/>
          </w:rPr>
          <w:tab/>
        </w:r>
        <w:r w:rsidRPr="000A2110">
          <w:rPr>
            <w:rStyle w:val="Hiperveza"/>
            <w:rFonts w:ascii="Times New Roman" w:hAnsi="Times New Roman" w:cs="Times New Roman"/>
            <w:i/>
            <w:iCs/>
            <w:noProof/>
            <w:webHidden/>
            <w:sz w:val="23"/>
            <w:szCs w:val="23"/>
          </w:rPr>
          <w:fldChar w:fldCharType="begin"/>
        </w:r>
        <w:r w:rsidRPr="000A2110">
          <w:rPr>
            <w:rStyle w:val="Hiperveza"/>
            <w:rFonts w:ascii="Times New Roman" w:hAnsi="Times New Roman" w:cs="Times New Roman"/>
            <w:i/>
            <w:iCs/>
            <w:noProof/>
            <w:webHidden/>
            <w:sz w:val="23"/>
            <w:szCs w:val="23"/>
          </w:rPr>
          <w:instrText xml:space="preserve"> PAGEREF _Toc178943526 \h </w:instrText>
        </w:r>
        <w:r w:rsidRPr="000A2110">
          <w:rPr>
            <w:rStyle w:val="Hiperveza"/>
            <w:rFonts w:ascii="Times New Roman" w:hAnsi="Times New Roman" w:cs="Times New Roman"/>
            <w:i/>
            <w:iCs/>
            <w:noProof/>
            <w:webHidden/>
            <w:sz w:val="23"/>
            <w:szCs w:val="23"/>
          </w:rPr>
        </w:r>
        <w:r w:rsidRPr="000A2110">
          <w:rPr>
            <w:rStyle w:val="Hiperveza"/>
            <w:rFonts w:ascii="Times New Roman" w:hAnsi="Times New Roman" w:cs="Times New Roman"/>
            <w:i/>
            <w:iCs/>
            <w:noProof/>
            <w:webHidden/>
            <w:sz w:val="23"/>
            <w:szCs w:val="23"/>
          </w:rPr>
          <w:fldChar w:fldCharType="separate"/>
        </w:r>
        <w:r w:rsidR="006F762F">
          <w:rPr>
            <w:rStyle w:val="Hiperveza"/>
            <w:rFonts w:ascii="Times New Roman" w:hAnsi="Times New Roman" w:cs="Times New Roman"/>
            <w:i/>
            <w:iCs/>
            <w:noProof/>
            <w:webHidden/>
            <w:sz w:val="23"/>
            <w:szCs w:val="23"/>
          </w:rPr>
          <w:t>12</w:t>
        </w:r>
        <w:r w:rsidRPr="000A2110">
          <w:rPr>
            <w:rStyle w:val="Hiperveza"/>
            <w:rFonts w:ascii="Times New Roman" w:hAnsi="Times New Roman" w:cs="Times New Roman"/>
            <w:i/>
            <w:iCs/>
            <w:noProof/>
            <w:webHidden/>
            <w:sz w:val="23"/>
            <w:szCs w:val="23"/>
          </w:rPr>
          <w:fldChar w:fldCharType="end"/>
        </w:r>
      </w:hyperlink>
    </w:p>
    <w:p w14:paraId="3EA0941F" w14:textId="13B209E8" w:rsidR="009D3668" w:rsidRPr="000A2110" w:rsidRDefault="00735736" w:rsidP="009D3668">
      <w:pPr>
        <w:pStyle w:val="Tablicaslika"/>
        <w:tabs>
          <w:tab w:val="left" w:pos="851"/>
          <w:tab w:val="right" w:leader="dot" w:pos="9060"/>
        </w:tabs>
        <w:ind w:left="851" w:hanging="851"/>
        <w:rPr>
          <w:rStyle w:val="Hiperveza"/>
          <w:rFonts w:ascii="Times New Roman" w:hAnsi="Times New Roman" w:cs="Times New Roman"/>
          <w:i/>
          <w:iCs/>
          <w:noProof/>
          <w:sz w:val="23"/>
          <w:szCs w:val="23"/>
        </w:rPr>
      </w:pPr>
      <w:hyperlink w:anchor="_Toc178943527" w:history="1">
        <w:r w:rsidRPr="000A2110">
          <w:rPr>
            <w:rStyle w:val="Hiperveza"/>
            <w:rFonts w:ascii="Times New Roman" w:hAnsi="Times New Roman" w:cs="Times New Roman"/>
            <w:b/>
            <w:bCs/>
            <w:i/>
            <w:iCs/>
            <w:noProof/>
            <w:sz w:val="23"/>
            <w:szCs w:val="23"/>
          </w:rPr>
          <w:t>Ta</w:t>
        </w:r>
        <w:r w:rsidR="009D3668" w:rsidRPr="000A2110">
          <w:rPr>
            <w:rStyle w:val="Hiperveza"/>
            <w:rFonts w:ascii="Times New Roman" w:hAnsi="Times New Roman" w:cs="Times New Roman"/>
            <w:b/>
            <w:bCs/>
            <w:i/>
            <w:iCs/>
            <w:noProof/>
            <w:sz w:val="23"/>
            <w:szCs w:val="23"/>
          </w:rPr>
          <w:t>blica 2.</w:t>
        </w:r>
        <w:r w:rsidR="009D3668" w:rsidRPr="000A2110">
          <w:rPr>
            <w:rStyle w:val="Hiperveza"/>
            <w:rFonts w:ascii="Times New Roman" w:hAnsi="Times New Roman" w:cs="Times New Roman"/>
            <w:i/>
            <w:iCs/>
            <w:noProof/>
            <w:sz w:val="23"/>
            <w:szCs w:val="23"/>
          </w:rPr>
          <w:t xml:space="preserve"> Popis trgovačkih društava u (su)vlasništvu Općine Matulji</w:t>
        </w:r>
        <w:r w:rsidR="009D3668" w:rsidRPr="000A2110">
          <w:rPr>
            <w:rStyle w:val="Hiperveza"/>
            <w:rFonts w:ascii="Times New Roman" w:hAnsi="Times New Roman" w:cs="Times New Roman"/>
            <w:i/>
            <w:iCs/>
            <w:noProof/>
            <w:webHidden/>
            <w:sz w:val="23"/>
            <w:szCs w:val="23"/>
          </w:rPr>
          <w:tab/>
        </w:r>
        <w:r w:rsidR="009D3668" w:rsidRPr="000A2110">
          <w:rPr>
            <w:rStyle w:val="Hiperveza"/>
            <w:rFonts w:ascii="Times New Roman" w:hAnsi="Times New Roman" w:cs="Times New Roman"/>
            <w:i/>
            <w:iCs/>
            <w:noProof/>
            <w:webHidden/>
            <w:sz w:val="23"/>
            <w:szCs w:val="23"/>
          </w:rPr>
          <w:fldChar w:fldCharType="begin"/>
        </w:r>
        <w:r w:rsidR="009D3668" w:rsidRPr="000A2110">
          <w:rPr>
            <w:rStyle w:val="Hiperveza"/>
            <w:rFonts w:ascii="Times New Roman" w:hAnsi="Times New Roman" w:cs="Times New Roman"/>
            <w:i/>
            <w:iCs/>
            <w:noProof/>
            <w:webHidden/>
            <w:sz w:val="23"/>
            <w:szCs w:val="23"/>
          </w:rPr>
          <w:instrText xml:space="preserve"> PAGEREF _Toc178943527 \h </w:instrText>
        </w:r>
        <w:r w:rsidR="009D3668" w:rsidRPr="000A2110">
          <w:rPr>
            <w:rStyle w:val="Hiperveza"/>
            <w:rFonts w:ascii="Times New Roman" w:hAnsi="Times New Roman" w:cs="Times New Roman"/>
            <w:i/>
            <w:iCs/>
            <w:noProof/>
            <w:webHidden/>
            <w:sz w:val="23"/>
            <w:szCs w:val="23"/>
          </w:rPr>
        </w:r>
        <w:r w:rsidR="009D3668" w:rsidRPr="000A2110">
          <w:rPr>
            <w:rStyle w:val="Hiperveza"/>
            <w:rFonts w:ascii="Times New Roman" w:hAnsi="Times New Roman" w:cs="Times New Roman"/>
            <w:i/>
            <w:iCs/>
            <w:noProof/>
            <w:webHidden/>
            <w:sz w:val="23"/>
            <w:szCs w:val="23"/>
          </w:rPr>
          <w:fldChar w:fldCharType="separate"/>
        </w:r>
        <w:r w:rsidR="006F762F">
          <w:rPr>
            <w:rStyle w:val="Hiperveza"/>
            <w:rFonts w:ascii="Times New Roman" w:hAnsi="Times New Roman" w:cs="Times New Roman"/>
            <w:i/>
            <w:iCs/>
            <w:noProof/>
            <w:webHidden/>
            <w:sz w:val="23"/>
            <w:szCs w:val="23"/>
          </w:rPr>
          <w:t>16</w:t>
        </w:r>
        <w:r w:rsidR="009D3668" w:rsidRPr="000A2110">
          <w:rPr>
            <w:rStyle w:val="Hiperveza"/>
            <w:rFonts w:ascii="Times New Roman" w:hAnsi="Times New Roman" w:cs="Times New Roman"/>
            <w:i/>
            <w:iCs/>
            <w:noProof/>
            <w:webHidden/>
            <w:sz w:val="23"/>
            <w:szCs w:val="23"/>
          </w:rPr>
          <w:fldChar w:fldCharType="end"/>
        </w:r>
      </w:hyperlink>
    </w:p>
    <w:p w14:paraId="315F4C2B" w14:textId="266BE58C" w:rsidR="009D3668" w:rsidRPr="000A2110" w:rsidRDefault="009D3668" w:rsidP="009D3668">
      <w:pPr>
        <w:pStyle w:val="Tablicaslika"/>
        <w:tabs>
          <w:tab w:val="left" w:pos="851"/>
          <w:tab w:val="right" w:leader="dot" w:pos="9060"/>
        </w:tabs>
        <w:ind w:left="851" w:hanging="851"/>
        <w:rPr>
          <w:rStyle w:val="Hiperveza"/>
          <w:rFonts w:ascii="Times New Roman" w:hAnsi="Times New Roman" w:cs="Times New Roman"/>
          <w:b/>
          <w:bCs/>
          <w:i/>
          <w:iCs/>
          <w:noProof/>
          <w:sz w:val="23"/>
          <w:szCs w:val="23"/>
        </w:rPr>
      </w:pPr>
      <w:hyperlink w:anchor="_Toc178943528" w:history="1">
        <w:r w:rsidRPr="000A2110">
          <w:rPr>
            <w:rStyle w:val="Hiperveza"/>
            <w:rFonts w:ascii="Times New Roman" w:hAnsi="Times New Roman" w:cs="Times New Roman"/>
            <w:b/>
            <w:bCs/>
            <w:i/>
            <w:iCs/>
            <w:noProof/>
            <w:sz w:val="23"/>
            <w:szCs w:val="23"/>
          </w:rPr>
          <w:t xml:space="preserve">Tablica 3. </w:t>
        </w:r>
        <w:r w:rsidRPr="000A2110">
          <w:rPr>
            <w:rStyle w:val="Hiperveza"/>
            <w:rFonts w:ascii="Times New Roman" w:hAnsi="Times New Roman" w:cs="Times New Roman"/>
            <w:i/>
            <w:iCs/>
            <w:noProof/>
            <w:sz w:val="23"/>
            <w:szCs w:val="23"/>
          </w:rPr>
          <w:t>Koeficijenti položajne zone</w:t>
        </w:r>
        <w:r w:rsidRPr="000A2110">
          <w:rPr>
            <w:rStyle w:val="Hiperveza"/>
            <w:rFonts w:ascii="Times New Roman" w:hAnsi="Times New Roman" w:cs="Times New Roman"/>
            <w:i/>
            <w:iCs/>
            <w:noProof/>
            <w:webHidden/>
            <w:sz w:val="23"/>
            <w:szCs w:val="23"/>
          </w:rPr>
          <w:tab/>
        </w:r>
        <w:r w:rsidRPr="000A2110">
          <w:rPr>
            <w:rStyle w:val="Hiperveza"/>
            <w:rFonts w:ascii="Times New Roman" w:hAnsi="Times New Roman" w:cs="Times New Roman"/>
            <w:i/>
            <w:iCs/>
            <w:noProof/>
            <w:webHidden/>
            <w:sz w:val="23"/>
            <w:szCs w:val="23"/>
          </w:rPr>
          <w:fldChar w:fldCharType="begin"/>
        </w:r>
        <w:r w:rsidRPr="000A2110">
          <w:rPr>
            <w:rStyle w:val="Hiperveza"/>
            <w:rFonts w:ascii="Times New Roman" w:hAnsi="Times New Roman" w:cs="Times New Roman"/>
            <w:i/>
            <w:iCs/>
            <w:noProof/>
            <w:webHidden/>
            <w:sz w:val="23"/>
            <w:szCs w:val="23"/>
          </w:rPr>
          <w:instrText xml:space="preserve"> PAGEREF _Toc178943528 \h </w:instrText>
        </w:r>
        <w:r w:rsidRPr="000A2110">
          <w:rPr>
            <w:rStyle w:val="Hiperveza"/>
            <w:rFonts w:ascii="Times New Roman" w:hAnsi="Times New Roman" w:cs="Times New Roman"/>
            <w:i/>
            <w:iCs/>
            <w:noProof/>
            <w:webHidden/>
            <w:sz w:val="23"/>
            <w:szCs w:val="23"/>
          </w:rPr>
        </w:r>
        <w:r w:rsidRPr="000A2110">
          <w:rPr>
            <w:rStyle w:val="Hiperveza"/>
            <w:rFonts w:ascii="Times New Roman" w:hAnsi="Times New Roman" w:cs="Times New Roman"/>
            <w:i/>
            <w:iCs/>
            <w:noProof/>
            <w:webHidden/>
            <w:sz w:val="23"/>
            <w:szCs w:val="23"/>
          </w:rPr>
          <w:fldChar w:fldCharType="separate"/>
        </w:r>
        <w:r w:rsidR="006F762F">
          <w:rPr>
            <w:rStyle w:val="Hiperveza"/>
            <w:rFonts w:ascii="Times New Roman" w:hAnsi="Times New Roman" w:cs="Times New Roman"/>
            <w:i/>
            <w:iCs/>
            <w:noProof/>
            <w:webHidden/>
            <w:sz w:val="23"/>
            <w:szCs w:val="23"/>
          </w:rPr>
          <w:t>22</w:t>
        </w:r>
        <w:r w:rsidRPr="000A2110">
          <w:rPr>
            <w:rStyle w:val="Hiperveza"/>
            <w:rFonts w:ascii="Times New Roman" w:hAnsi="Times New Roman" w:cs="Times New Roman"/>
            <w:i/>
            <w:iCs/>
            <w:noProof/>
            <w:webHidden/>
            <w:sz w:val="23"/>
            <w:szCs w:val="23"/>
          </w:rPr>
          <w:fldChar w:fldCharType="end"/>
        </w:r>
      </w:hyperlink>
    </w:p>
    <w:p w14:paraId="2FF9DE78" w14:textId="24FA2C05" w:rsidR="009D3668" w:rsidRPr="000A2110" w:rsidRDefault="009D3668" w:rsidP="00735736">
      <w:pPr>
        <w:pStyle w:val="Tablicaslika"/>
        <w:tabs>
          <w:tab w:val="left" w:pos="993"/>
          <w:tab w:val="right" w:leader="dot" w:pos="9060"/>
        </w:tabs>
        <w:ind w:left="993" w:hanging="993"/>
        <w:rPr>
          <w:rStyle w:val="Hiperveza"/>
          <w:rFonts w:ascii="Times New Roman" w:hAnsi="Times New Roman" w:cs="Times New Roman"/>
          <w:b/>
          <w:bCs/>
          <w:i/>
          <w:iCs/>
          <w:noProof/>
          <w:sz w:val="23"/>
          <w:szCs w:val="23"/>
        </w:rPr>
      </w:pPr>
      <w:hyperlink w:anchor="_Toc178943529" w:history="1">
        <w:r w:rsidRPr="000A2110">
          <w:rPr>
            <w:rStyle w:val="Hiperveza"/>
            <w:rFonts w:ascii="Times New Roman" w:hAnsi="Times New Roman" w:cs="Times New Roman"/>
            <w:b/>
            <w:bCs/>
            <w:i/>
            <w:iCs/>
            <w:noProof/>
            <w:sz w:val="23"/>
            <w:szCs w:val="23"/>
          </w:rPr>
          <w:t xml:space="preserve">Tablica 4. </w:t>
        </w:r>
        <w:r w:rsidRPr="000A2110">
          <w:rPr>
            <w:rStyle w:val="Hiperveza"/>
            <w:rFonts w:ascii="Times New Roman" w:hAnsi="Times New Roman" w:cs="Times New Roman"/>
            <w:i/>
            <w:iCs/>
            <w:noProof/>
            <w:sz w:val="23"/>
            <w:szCs w:val="23"/>
          </w:rPr>
          <w:t>Razvoj Posebnog cilja 1.1. Efikasno upravljanje i raspolaganje pojavnim oblicima nekretnina u vlasništvu Općine Matulji</w:t>
        </w:r>
        <w:r w:rsidRPr="000A2110">
          <w:rPr>
            <w:rStyle w:val="Hiperveza"/>
            <w:rFonts w:ascii="Times New Roman" w:hAnsi="Times New Roman" w:cs="Times New Roman"/>
            <w:i/>
            <w:iCs/>
            <w:noProof/>
            <w:webHidden/>
            <w:sz w:val="23"/>
            <w:szCs w:val="23"/>
          </w:rPr>
          <w:tab/>
        </w:r>
        <w:r w:rsidRPr="000A2110">
          <w:rPr>
            <w:rStyle w:val="Hiperveza"/>
            <w:rFonts w:ascii="Times New Roman" w:hAnsi="Times New Roman" w:cs="Times New Roman"/>
            <w:i/>
            <w:iCs/>
            <w:noProof/>
            <w:webHidden/>
            <w:sz w:val="23"/>
            <w:szCs w:val="23"/>
          </w:rPr>
          <w:fldChar w:fldCharType="begin"/>
        </w:r>
        <w:r w:rsidRPr="000A2110">
          <w:rPr>
            <w:rStyle w:val="Hiperveza"/>
            <w:rFonts w:ascii="Times New Roman" w:hAnsi="Times New Roman" w:cs="Times New Roman"/>
            <w:i/>
            <w:iCs/>
            <w:noProof/>
            <w:webHidden/>
            <w:sz w:val="23"/>
            <w:szCs w:val="23"/>
          </w:rPr>
          <w:instrText xml:space="preserve"> PAGEREF _Toc178943529 \h </w:instrText>
        </w:r>
        <w:r w:rsidRPr="000A2110">
          <w:rPr>
            <w:rStyle w:val="Hiperveza"/>
            <w:rFonts w:ascii="Times New Roman" w:hAnsi="Times New Roman" w:cs="Times New Roman"/>
            <w:i/>
            <w:iCs/>
            <w:noProof/>
            <w:webHidden/>
            <w:sz w:val="23"/>
            <w:szCs w:val="23"/>
          </w:rPr>
        </w:r>
        <w:r w:rsidRPr="000A2110">
          <w:rPr>
            <w:rStyle w:val="Hiperveza"/>
            <w:rFonts w:ascii="Times New Roman" w:hAnsi="Times New Roman" w:cs="Times New Roman"/>
            <w:i/>
            <w:iCs/>
            <w:noProof/>
            <w:webHidden/>
            <w:sz w:val="23"/>
            <w:szCs w:val="23"/>
          </w:rPr>
          <w:fldChar w:fldCharType="separate"/>
        </w:r>
        <w:r w:rsidR="006F762F">
          <w:rPr>
            <w:rStyle w:val="Hiperveza"/>
            <w:rFonts w:ascii="Times New Roman" w:hAnsi="Times New Roman" w:cs="Times New Roman"/>
            <w:i/>
            <w:iCs/>
            <w:noProof/>
            <w:webHidden/>
            <w:sz w:val="23"/>
            <w:szCs w:val="23"/>
          </w:rPr>
          <w:t>31</w:t>
        </w:r>
        <w:r w:rsidRPr="000A2110">
          <w:rPr>
            <w:rStyle w:val="Hiperveza"/>
            <w:rFonts w:ascii="Times New Roman" w:hAnsi="Times New Roman" w:cs="Times New Roman"/>
            <w:i/>
            <w:iCs/>
            <w:noProof/>
            <w:webHidden/>
            <w:sz w:val="23"/>
            <w:szCs w:val="23"/>
          </w:rPr>
          <w:fldChar w:fldCharType="end"/>
        </w:r>
      </w:hyperlink>
    </w:p>
    <w:p w14:paraId="1FD87B0F" w14:textId="7D909AEE" w:rsidR="009D3668" w:rsidRPr="000A2110" w:rsidRDefault="009D3668" w:rsidP="00735736">
      <w:pPr>
        <w:pStyle w:val="Tablicaslika"/>
        <w:tabs>
          <w:tab w:val="left" w:pos="993"/>
          <w:tab w:val="right" w:leader="dot" w:pos="9060"/>
        </w:tabs>
        <w:ind w:left="993" w:hanging="993"/>
        <w:rPr>
          <w:rStyle w:val="Hiperveza"/>
          <w:rFonts w:ascii="Times New Roman" w:hAnsi="Times New Roman" w:cs="Times New Roman"/>
          <w:b/>
          <w:bCs/>
          <w:i/>
          <w:iCs/>
          <w:noProof/>
          <w:sz w:val="23"/>
          <w:szCs w:val="23"/>
        </w:rPr>
      </w:pPr>
      <w:hyperlink w:anchor="_Toc178943530" w:history="1">
        <w:r w:rsidRPr="000A2110">
          <w:rPr>
            <w:rStyle w:val="Hiperveza"/>
            <w:rFonts w:ascii="Times New Roman" w:hAnsi="Times New Roman" w:cs="Times New Roman"/>
            <w:b/>
            <w:bCs/>
            <w:i/>
            <w:iCs/>
            <w:noProof/>
            <w:sz w:val="23"/>
            <w:szCs w:val="23"/>
          </w:rPr>
          <w:t xml:space="preserve">Tablica 5. </w:t>
        </w:r>
        <w:r w:rsidRPr="000A2110">
          <w:rPr>
            <w:rStyle w:val="Hiperveza"/>
            <w:rFonts w:ascii="Times New Roman" w:hAnsi="Times New Roman" w:cs="Times New Roman"/>
            <w:i/>
            <w:iCs/>
            <w:noProof/>
            <w:sz w:val="23"/>
            <w:szCs w:val="23"/>
          </w:rPr>
          <w:t>Razvoj Posebnog cilja 1.2. Upravljanje trgovačkim društvima/vlasničkim udjelima u</w:t>
        </w:r>
        <w:r w:rsidRPr="000A2110">
          <w:rPr>
            <w:rStyle w:val="Hiperveza"/>
            <w:rFonts w:ascii="Times New Roman" w:hAnsi="Times New Roman" w:cs="Times New Roman"/>
            <w:b/>
            <w:bCs/>
            <w:i/>
            <w:iCs/>
            <w:noProof/>
            <w:sz w:val="23"/>
            <w:szCs w:val="23"/>
          </w:rPr>
          <w:t xml:space="preserve"> </w:t>
        </w:r>
        <w:r w:rsidRPr="000A2110">
          <w:rPr>
            <w:rStyle w:val="Hiperveza"/>
            <w:rFonts w:ascii="Times New Roman" w:hAnsi="Times New Roman" w:cs="Times New Roman"/>
            <w:i/>
            <w:iCs/>
            <w:noProof/>
            <w:sz w:val="23"/>
            <w:szCs w:val="23"/>
          </w:rPr>
          <w:t>(su)vlasništvu Općine Matulji</w:t>
        </w:r>
        <w:r w:rsidRPr="000A2110">
          <w:rPr>
            <w:rStyle w:val="Hiperveza"/>
            <w:rFonts w:ascii="Times New Roman" w:hAnsi="Times New Roman" w:cs="Times New Roman"/>
            <w:i/>
            <w:iCs/>
            <w:noProof/>
            <w:webHidden/>
            <w:sz w:val="23"/>
            <w:szCs w:val="23"/>
          </w:rPr>
          <w:tab/>
        </w:r>
        <w:r w:rsidRPr="000A2110">
          <w:rPr>
            <w:rStyle w:val="Hiperveza"/>
            <w:rFonts w:ascii="Times New Roman" w:hAnsi="Times New Roman" w:cs="Times New Roman"/>
            <w:i/>
            <w:iCs/>
            <w:noProof/>
            <w:webHidden/>
            <w:sz w:val="23"/>
            <w:szCs w:val="23"/>
          </w:rPr>
          <w:fldChar w:fldCharType="begin"/>
        </w:r>
        <w:r w:rsidRPr="000A2110">
          <w:rPr>
            <w:rStyle w:val="Hiperveza"/>
            <w:rFonts w:ascii="Times New Roman" w:hAnsi="Times New Roman" w:cs="Times New Roman"/>
            <w:i/>
            <w:iCs/>
            <w:noProof/>
            <w:webHidden/>
            <w:sz w:val="23"/>
            <w:szCs w:val="23"/>
          </w:rPr>
          <w:instrText xml:space="preserve"> PAGEREF _Toc178943530 \h </w:instrText>
        </w:r>
        <w:r w:rsidRPr="000A2110">
          <w:rPr>
            <w:rStyle w:val="Hiperveza"/>
            <w:rFonts w:ascii="Times New Roman" w:hAnsi="Times New Roman" w:cs="Times New Roman"/>
            <w:i/>
            <w:iCs/>
            <w:noProof/>
            <w:webHidden/>
            <w:sz w:val="23"/>
            <w:szCs w:val="23"/>
          </w:rPr>
        </w:r>
        <w:r w:rsidRPr="000A2110">
          <w:rPr>
            <w:rStyle w:val="Hiperveza"/>
            <w:rFonts w:ascii="Times New Roman" w:hAnsi="Times New Roman" w:cs="Times New Roman"/>
            <w:i/>
            <w:iCs/>
            <w:noProof/>
            <w:webHidden/>
            <w:sz w:val="23"/>
            <w:szCs w:val="23"/>
          </w:rPr>
          <w:fldChar w:fldCharType="separate"/>
        </w:r>
        <w:r w:rsidR="006F762F">
          <w:rPr>
            <w:rStyle w:val="Hiperveza"/>
            <w:rFonts w:ascii="Times New Roman" w:hAnsi="Times New Roman" w:cs="Times New Roman"/>
            <w:i/>
            <w:iCs/>
            <w:noProof/>
            <w:webHidden/>
            <w:sz w:val="23"/>
            <w:szCs w:val="23"/>
          </w:rPr>
          <w:t>32</w:t>
        </w:r>
        <w:r w:rsidRPr="000A2110">
          <w:rPr>
            <w:rStyle w:val="Hiperveza"/>
            <w:rFonts w:ascii="Times New Roman" w:hAnsi="Times New Roman" w:cs="Times New Roman"/>
            <w:i/>
            <w:iCs/>
            <w:noProof/>
            <w:webHidden/>
            <w:sz w:val="23"/>
            <w:szCs w:val="23"/>
          </w:rPr>
          <w:fldChar w:fldCharType="end"/>
        </w:r>
      </w:hyperlink>
    </w:p>
    <w:p w14:paraId="4EF5C3A4" w14:textId="745EEB16" w:rsidR="009D3668" w:rsidRPr="000A2110" w:rsidRDefault="009D3668" w:rsidP="00735736">
      <w:pPr>
        <w:pStyle w:val="Tablicaslika"/>
        <w:tabs>
          <w:tab w:val="left" w:pos="993"/>
          <w:tab w:val="right" w:leader="dot" w:pos="9060"/>
        </w:tabs>
        <w:ind w:left="993" w:hanging="993"/>
        <w:rPr>
          <w:rStyle w:val="Hiperveza"/>
          <w:rFonts w:ascii="Times New Roman" w:hAnsi="Times New Roman" w:cs="Times New Roman"/>
          <w:b/>
          <w:bCs/>
          <w:i/>
          <w:iCs/>
          <w:noProof/>
          <w:sz w:val="23"/>
          <w:szCs w:val="23"/>
        </w:rPr>
      </w:pPr>
      <w:hyperlink w:anchor="_Toc178943531" w:history="1">
        <w:r w:rsidRPr="000A2110">
          <w:rPr>
            <w:rStyle w:val="Hiperveza"/>
            <w:rFonts w:ascii="Times New Roman" w:hAnsi="Times New Roman" w:cs="Times New Roman"/>
            <w:b/>
            <w:bCs/>
            <w:i/>
            <w:iCs/>
            <w:noProof/>
            <w:sz w:val="23"/>
            <w:szCs w:val="23"/>
          </w:rPr>
          <w:t xml:space="preserve">Tablica 6. </w:t>
        </w:r>
        <w:r w:rsidRPr="000A2110">
          <w:rPr>
            <w:rStyle w:val="Hiperveza"/>
            <w:rFonts w:ascii="Times New Roman" w:hAnsi="Times New Roman" w:cs="Times New Roman"/>
            <w:i/>
            <w:iCs/>
            <w:noProof/>
            <w:sz w:val="23"/>
            <w:szCs w:val="23"/>
          </w:rPr>
          <w:t>Razvoj Posebnog cilja 1.3. Upravljanje, razvoj i unaprjeđenje sveobuhvatne interne</w:t>
        </w:r>
        <w:r w:rsidRPr="000A2110">
          <w:rPr>
            <w:rStyle w:val="Hiperveza"/>
            <w:rFonts w:ascii="Times New Roman" w:hAnsi="Times New Roman" w:cs="Times New Roman"/>
            <w:b/>
            <w:bCs/>
            <w:i/>
            <w:iCs/>
            <w:noProof/>
            <w:sz w:val="23"/>
            <w:szCs w:val="23"/>
          </w:rPr>
          <w:t xml:space="preserve"> </w:t>
        </w:r>
        <w:r w:rsidRPr="000A2110">
          <w:rPr>
            <w:rStyle w:val="Hiperveza"/>
            <w:rFonts w:ascii="Times New Roman" w:hAnsi="Times New Roman" w:cs="Times New Roman"/>
            <w:i/>
            <w:iCs/>
            <w:noProof/>
            <w:sz w:val="23"/>
            <w:szCs w:val="23"/>
          </w:rPr>
          <w:t>evidencije pojavnih oblika imovine Općine Matulji</w:t>
        </w:r>
        <w:r w:rsidRPr="000A2110">
          <w:rPr>
            <w:rStyle w:val="Hiperveza"/>
            <w:rFonts w:ascii="Times New Roman" w:hAnsi="Times New Roman" w:cs="Times New Roman"/>
            <w:i/>
            <w:iCs/>
            <w:noProof/>
            <w:webHidden/>
            <w:sz w:val="23"/>
            <w:szCs w:val="23"/>
          </w:rPr>
          <w:tab/>
        </w:r>
        <w:r w:rsidRPr="000A2110">
          <w:rPr>
            <w:rStyle w:val="Hiperveza"/>
            <w:rFonts w:ascii="Times New Roman" w:hAnsi="Times New Roman" w:cs="Times New Roman"/>
            <w:i/>
            <w:iCs/>
            <w:noProof/>
            <w:webHidden/>
            <w:sz w:val="23"/>
            <w:szCs w:val="23"/>
          </w:rPr>
          <w:fldChar w:fldCharType="begin"/>
        </w:r>
        <w:r w:rsidRPr="000A2110">
          <w:rPr>
            <w:rStyle w:val="Hiperveza"/>
            <w:rFonts w:ascii="Times New Roman" w:hAnsi="Times New Roman" w:cs="Times New Roman"/>
            <w:i/>
            <w:iCs/>
            <w:noProof/>
            <w:webHidden/>
            <w:sz w:val="23"/>
            <w:szCs w:val="23"/>
          </w:rPr>
          <w:instrText xml:space="preserve"> PAGEREF _Toc178943531 \h </w:instrText>
        </w:r>
        <w:r w:rsidRPr="000A2110">
          <w:rPr>
            <w:rStyle w:val="Hiperveza"/>
            <w:rFonts w:ascii="Times New Roman" w:hAnsi="Times New Roman" w:cs="Times New Roman"/>
            <w:i/>
            <w:iCs/>
            <w:noProof/>
            <w:webHidden/>
            <w:sz w:val="23"/>
            <w:szCs w:val="23"/>
          </w:rPr>
        </w:r>
        <w:r w:rsidRPr="000A2110">
          <w:rPr>
            <w:rStyle w:val="Hiperveza"/>
            <w:rFonts w:ascii="Times New Roman" w:hAnsi="Times New Roman" w:cs="Times New Roman"/>
            <w:i/>
            <w:iCs/>
            <w:noProof/>
            <w:webHidden/>
            <w:sz w:val="23"/>
            <w:szCs w:val="23"/>
          </w:rPr>
          <w:fldChar w:fldCharType="separate"/>
        </w:r>
        <w:r w:rsidR="006F762F">
          <w:rPr>
            <w:rStyle w:val="Hiperveza"/>
            <w:rFonts w:ascii="Times New Roman" w:hAnsi="Times New Roman" w:cs="Times New Roman"/>
            <w:i/>
            <w:iCs/>
            <w:noProof/>
            <w:webHidden/>
            <w:sz w:val="23"/>
            <w:szCs w:val="23"/>
          </w:rPr>
          <w:t>33</w:t>
        </w:r>
        <w:r w:rsidRPr="000A2110">
          <w:rPr>
            <w:rStyle w:val="Hiperveza"/>
            <w:rFonts w:ascii="Times New Roman" w:hAnsi="Times New Roman" w:cs="Times New Roman"/>
            <w:i/>
            <w:iCs/>
            <w:noProof/>
            <w:webHidden/>
            <w:sz w:val="23"/>
            <w:szCs w:val="23"/>
          </w:rPr>
          <w:fldChar w:fldCharType="end"/>
        </w:r>
      </w:hyperlink>
    </w:p>
    <w:p w14:paraId="455F5893" w14:textId="217B986E" w:rsidR="009D3668" w:rsidRPr="000A2110" w:rsidRDefault="009D3668" w:rsidP="00735736">
      <w:pPr>
        <w:pStyle w:val="Tablicaslika"/>
        <w:tabs>
          <w:tab w:val="left" w:pos="993"/>
          <w:tab w:val="right" w:leader="dot" w:pos="9060"/>
        </w:tabs>
        <w:ind w:left="993" w:hanging="993"/>
        <w:rPr>
          <w:rStyle w:val="Hiperveza"/>
          <w:rFonts w:ascii="Times New Roman" w:hAnsi="Times New Roman" w:cs="Times New Roman"/>
          <w:b/>
          <w:bCs/>
          <w:i/>
          <w:iCs/>
          <w:noProof/>
          <w:sz w:val="23"/>
          <w:szCs w:val="23"/>
        </w:rPr>
      </w:pPr>
      <w:hyperlink w:anchor="_Toc178943532" w:history="1">
        <w:r w:rsidRPr="000A2110">
          <w:rPr>
            <w:rStyle w:val="Hiperveza"/>
            <w:rFonts w:ascii="Times New Roman" w:hAnsi="Times New Roman" w:cs="Times New Roman"/>
            <w:b/>
            <w:bCs/>
            <w:i/>
            <w:iCs/>
            <w:noProof/>
            <w:sz w:val="23"/>
            <w:szCs w:val="23"/>
          </w:rPr>
          <w:t xml:space="preserve">Tablica 7. </w:t>
        </w:r>
        <w:r w:rsidRPr="000A2110">
          <w:rPr>
            <w:rStyle w:val="Hiperveza"/>
            <w:rFonts w:ascii="Times New Roman" w:hAnsi="Times New Roman" w:cs="Times New Roman"/>
            <w:i/>
            <w:iCs/>
            <w:noProof/>
            <w:sz w:val="23"/>
            <w:szCs w:val="23"/>
          </w:rPr>
          <w:t>Razvoj posebnog cilja 1.4. Priprema, izrada i informiranje o realizaciji akata strateškog planiranja Općine Matulji</w:t>
        </w:r>
        <w:r w:rsidRPr="000A2110">
          <w:rPr>
            <w:rStyle w:val="Hiperveza"/>
            <w:rFonts w:ascii="Times New Roman" w:hAnsi="Times New Roman" w:cs="Times New Roman"/>
            <w:i/>
            <w:iCs/>
            <w:noProof/>
            <w:webHidden/>
            <w:sz w:val="23"/>
            <w:szCs w:val="23"/>
          </w:rPr>
          <w:tab/>
        </w:r>
        <w:r w:rsidRPr="000A2110">
          <w:rPr>
            <w:rStyle w:val="Hiperveza"/>
            <w:rFonts w:ascii="Times New Roman" w:hAnsi="Times New Roman" w:cs="Times New Roman"/>
            <w:i/>
            <w:iCs/>
            <w:noProof/>
            <w:webHidden/>
            <w:sz w:val="23"/>
            <w:szCs w:val="23"/>
          </w:rPr>
          <w:fldChar w:fldCharType="begin"/>
        </w:r>
        <w:r w:rsidRPr="000A2110">
          <w:rPr>
            <w:rStyle w:val="Hiperveza"/>
            <w:rFonts w:ascii="Times New Roman" w:hAnsi="Times New Roman" w:cs="Times New Roman"/>
            <w:i/>
            <w:iCs/>
            <w:noProof/>
            <w:webHidden/>
            <w:sz w:val="23"/>
            <w:szCs w:val="23"/>
          </w:rPr>
          <w:instrText xml:space="preserve"> PAGEREF _Toc178943532 \h </w:instrText>
        </w:r>
        <w:r w:rsidRPr="000A2110">
          <w:rPr>
            <w:rStyle w:val="Hiperveza"/>
            <w:rFonts w:ascii="Times New Roman" w:hAnsi="Times New Roman" w:cs="Times New Roman"/>
            <w:i/>
            <w:iCs/>
            <w:noProof/>
            <w:webHidden/>
            <w:sz w:val="23"/>
            <w:szCs w:val="23"/>
          </w:rPr>
        </w:r>
        <w:r w:rsidRPr="000A2110">
          <w:rPr>
            <w:rStyle w:val="Hiperveza"/>
            <w:rFonts w:ascii="Times New Roman" w:hAnsi="Times New Roman" w:cs="Times New Roman"/>
            <w:i/>
            <w:iCs/>
            <w:noProof/>
            <w:webHidden/>
            <w:sz w:val="23"/>
            <w:szCs w:val="23"/>
          </w:rPr>
          <w:fldChar w:fldCharType="separate"/>
        </w:r>
        <w:r w:rsidR="006F762F">
          <w:rPr>
            <w:rStyle w:val="Hiperveza"/>
            <w:rFonts w:ascii="Times New Roman" w:hAnsi="Times New Roman" w:cs="Times New Roman"/>
            <w:i/>
            <w:iCs/>
            <w:noProof/>
            <w:webHidden/>
            <w:sz w:val="23"/>
            <w:szCs w:val="23"/>
          </w:rPr>
          <w:t>34</w:t>
        </w:r>
        <w:r w:rsidRPr="000A2110">
          <w:rPr>
            <w:rStyle w:val="Hiperveza"/>
            <w:rFonts w:ascii="Times New Roman" w:hAnsi="Times New Roman" w:cs="Times New Roman"/>
            <w:i/>
            <w:iCs/>
            <w:noProof/>
            <w:webHidden/>
            <w:sz w:val="23"/>
            <w:szCs w:val="23"/>
          </w:rPr>
          <w:fldChar w:fldCharType="end"/>
        </w:r>
      </w:hyperlink>
    </w:p>
    <w:p w14:paraId="75D5CBC0" w14:textId="3C13786D" w:rsidR="009D3668" w:rsidRPr="000A2110" w:rsidRDefault="009D3668" w:rsidP="00735736">
      <w:pPr>
        <w:pStyle w:val="Tablicaslika"/>
        <w:tabs>
          <w:tab w:val="left" w:pos="993"/>
          <w:tab w:val="right" w:leader="dot" w:pos="9060"/>
        </w:tabs>
        <w:ind w:left="993" w:hanging="993"/>
        <w:rPr>
          <w:rStyle w:val="Hiperveza"/>
          <w:rFonts w:ascii="Times New Roman" w:hAnsi="Times New Roman" w:cs="Times New Roman"/>
          <w:noProof/>
          <w:sz w:val="23"/>
          <w:szCs w:val="23"/>
        </w:rPr>
      </w:pPr>
      <w:hyperlink w:anchor="_Toc178943533" w:history="1">
        <w:r w:rsidRPr="000A2110">
          <w:rPr>
            <w:rStyle w:val="Hiperveza"/>
            <w:rFonts w:ascii="Times New Roman" w:hAnsi="Times New Roman" w:cs="Times New Roman"/>
            <w:b/>
            <w:bCs/>
            <w:i/>
            <w:iCs/>
            <w:noProof/>
            <w:sz w:val="23"/>
            <w:szCs w:val="23"/>
          </w:rPr>
          <w:t xml:space="preserve">Tablica 8. </w:t>
        </w:r>
        <w:r w:rsidRPr="000A2110">
          <w:rPr>
            <w:rStyle w:val="Hiperveza"/>
            <w:rFonts w:ascii="Times New Roman" w:hAnsi="Times New Roman" w:cs="Times New Roman"/>
            <w:i/>
            <w:iCs/>
            <w:noProof/>
            <w:sz w:val="23"/>
            <w:szCs w:val="23"/>
          </w:rPr>
          <w:t>Razvoj posebnog cilja 1.5. Unaprjeđenje aspekta ljudskog kadra te informacijsko-komunikacijske tehnologije u Općini Matulji</w:t>
        </w:r>
        <w:r w:rsidRPr="000A2110">
          <w:rPr>
            <w:rStyle w:val="Hiperveza"/>
            <w:rFonts w:ascii="Times New Roman" w:hAnsi="Times New Roman" w:cs="Times New Roman"/>
            <w:i/>
            <w:iCs/>
            <w:noProof/>
            <w:webHidden/>
            <w:sz w:val="23"/>
            <w:szCs w:val="23"/>
          </w:rPr>
          <w:tab/>
        </w:r>
        <w:r w:rsidRPr="000A2110">
          <w:rPr>
            <w:rStyle w:val="Hiperveza"/>
            <w:rFonts w:ascii="Times New Roman" w:hAnsi="Times New Roman" w:cs="Times New Roman"/>
            <w:i/>
            <w:iCs/>
            <w:noProof/>
            <w:webHidden/>
            <w:sz w:val="23"/>
            <w:szCs w:val="23"/>
          </w:rPr>
          <w:fldChar w:fldCharType="begin"/>
        </w:r>
        <w:r w:rsidRPr="000A2110">
          <w:rPr>
            <w:rStyle w:val="Hiperveza"/>
            <w:rFonts w:ascii="Times New Roman" w:hAnsi="Times New Roman" w:cs="Times New Roman"/>
            <w:i/>
            <w:iCs/>
            <w:noProof/>
            <w:webHidden/>
            <w:sz w:val="23"/>
            <w:szCs w:val="23"/>
          </w:rPr>
          <w:instrText xml:space="preserve"> PAGEREF _Toc178943533 \h </w:instrText>
        </w:r>
        <w:r w:rsidRPr="000A2110">
          <w:rPr>
            <w:rStyle w:val="Hiperveza"/>
            <w:rFonts w:ascii="Times New Roman" w:hAnsi="Times New Roman" w:cs="Times New Roman"/>
            <w:i/>
            <w:iCs/>
            <w:noProof/>
            <w:webHidden/>
            <w:sz w:val="23"/>
            <w:szCs w:val="23"/>
          </w:rPr>
        </w:r>
        <w:r w:rsidRPr="000A2110">
          <w:rPr>
            <w:rStyle w:val="Hiperveza"/>
            <w:rFonts w:ascii="Times New Roman" w:hAnsi="Times New Roman" w:cs="Times New Roman"/>
            <w:i/>
            <w:iCs/>
            <w:noProof/>
            <w:webHidden/>
            <w:sz w:val="23"/>
            <w:szCs w:val="23"/>
          </w:rPr>
          <w:fldChar w:fldCharType="separate"/>
        </w:r>
        <w:r w:rsidR="006F762F">
          <w:rPr>
            <w:rStyle w:val="Hiperveza"/>
            <w:rFonts w:ascii="Times New Roman" w:hAnsi="Times New Roman" w:cs="Times New Roman"/>
            <w:i/>
            <w:iCs/>
            <w:noProof/>
            <w:webHidden/>
            <w:sz w:val="23"/>
            <w:szCs w:val="23"/>
          </w:rPr>
          <w:t>35</w:t>
        </w:r>
        <w:r w:rsidRPr="000A2110">
          <w:rPr>
            <w:rStyle w:val="Hiperveza"/>
            <w:rFonts w:ascii="Times New Roman" w:hAnsi="Times New Roman" w:cs="Times New Roman"/>
            <w:i/>
            <w:iCs/>
            <w:noProof/>
            <w:webHidden/>
            <w:sz w:val="23"/>
            <w:szCs w:val="23"/>
          </w:rPr>
          <w:fldChar w:fldCharType="end"/>
        </w:r>
      </w:hyperlink>
    </w:p>
    <w:p w14:paraId="0B5B55BC" w14:textId="25F6887A" w:rsidR="009D3668" w:rsidRPr="005A2D4E" w:rsidRDefault="009D3668" w:rsidP="009D3668">
      <w:pPr>
        <w:rPr>
          <w:rFonts w:ascii="Arial" w:hAnsi="Arial" w:cs="Arial"/>
          <w:bCs/>
          <w:color w:val="000000"/>
          <w:sz w:val="24"/>
          <w:szCs w:val="24"/>
        </w:rPr>
      </w:pPr>
      <w:r w:rsidRPr="000A2110">
        <w:rPr>
          <w:rFonts w:ascii="Times New Roman" w:hAnsi="Times New Roman" w:cs="Times New Roman"/>
          <w:bCs/>
          <w:i/>
          <w:sz w:val="23"/>
          <w:szCs w:val="23"/>
        </w:rPr>
        <w:fldChar w:fldCharType="end"/>
      </w:r>
    </w:p>
    <w:p w14:paraId="49F4C053" w14:textId="77777777" w:rsidR="009D3668" w:rsidRDefault="009D3668" w:rsidP="000A2110">
      <w:pPr>
        <w:pStyle w:val="Sadraj1"/>
      </w:pPr>
      <w:r w:rsidRPr="005A2D4E">
        <w:t>POPIS SLIKA</w:t>
      </w:r>
    </w:p>
    <w:p w14:paraId="63EFE170" w14:textId="77777777" w:rsidR="000A2110" w:rsidRPr="000A2110" w:rsidRDefault="000A2110" w:rsidP="000A2110"/>
    <w:p w14:paraId="41220700" w14:textId="5DFD1510" w:rsidR="00B15BB7" w:rsidRPr="00B15BB7" w:rsidRDefault="009D3668">
      <w:pPr>
        <w:pStyle w:val="Tablicaslika"/>
        <w:tabs>
          <w:tab w:val="right" w:leader="dot" w:pos="9060"/>
        </w:tabs>
        <w:rPr>
          <w:rFonts w:ascii="Times New Roman" w:eastAsiaTheme="minorEastAsia" w:hAnsi="Times New Roman" w:cs="Times New Roman"/>
          <w:i/>
          <w:iCs/>
          <w:noProof/>
          <w:kern w:val="2"/>
          <w:sz w:val="23"/>
          <w:szCs w:val="23"/>
          <w:lang w:eastAsia="hr-HR"/>
          <w14:ligatures w14:val="standardContextual"/>
        </w:rPr>
      </w:pPr>
      <w:r w:rsidRPr="00B15BB7">
        <w:rPr>
          <w:rStyle w:val="Hiperveza"/>
          <w:rFonts w:ascii="Times New Roman" w:hAnsi="Times New Roman" w:cs="Times New Roman"/>
          <w:i/>
          <w:iCs/>
          <w:noProof/>
          <w:sz w:val="23"/>
          <w:szCs w:val="23"/>
        </w:rPr>
        <w:fldChar w:fldCharType="begin"/>
      </w:r>
      <w:r w:rsidRPr="00B15BB7">
        <w:rPr>
          <w:rStyle w:val="Hiperveza"/>
          <w:rFonts w:ascii="Times New Roman" w:hAnsi="Times New Roman" w:cs="Times New Roman"/>
          <w:i/>
          <w:iCs/>
          <w:noProof/>
          <w:sz w:val="23"/>
          <w:szCs w:val="23"/>
        </w:rPr>
        <w:instrText xml:space="preserve"> TOC \h \z \c "Slika" </w:instrText>
      </w:r>
      <w:r w:rsidRPr="00B15BB7">
        <w:rPr>
          <w:rStyle w:val="Hiperveza"/>
          <w:rFonts w:ascii="Times New Roman" w:hAnsi="Times New Roman" w:cs="Times New Roman"/>
          <w:i/>
          <w:iCs/>
          <w:noProof/>
          <w:sz w:val="23"/>
          <w:szCs w:val="23"/>
        </w:rPr>
        <w:fldChar w:fldCharType="separate"/>
      </w:r>
      <w:hyperlink w:anchor="_Toc178944010" w:history="1">
        <w:r w:rsidR="00B15BB7" w:rsidRPr="007771A0">
          <w:rPr>
            <w:rStyle w:val="Hiperveza"/>
            <w:rFonts w:ascii="Times New Roman" w:hAnsi="Times New Roman" w:cs="Times New Roman"/>
            <w:b/>
            <w:bCs/>
            <w:i/>
            <w:iCs/>
            <w:noProof/>
            <w:sz w:val="23"/>
            <w:szCs w:val="23"/>
          </w:rPr>
          <w:t>Slika 1.</w:t>
        </w:r>
        <w:r w:rsidR="00B15BB7" w:rsidRPr="00B15BB7">
          <w:rPr>
            <w:rStyle w:val="Hiperveza"/>
            <w:rFonts w:ascii="Times New Roman" w:hAnsi="Times New Roman" w:cs="Times New Roman"/>
            <w:i/>
            <w:iCs/>
            <w:noProof/>
            <w:sz w:val="23"/>
            <w:szCs w:val="23"/>
          </w:rPr>
          <w:t xml:space="preserve"> Strateški smjer upravljanja općinskom imovinom Općine Matulji</w:t>
        </w:r>
        <w:r w:rsidR="00B15BB7" w:rsidRPr="00B15BB7">
          <w:rPr>
            <w:rFonts w:ascii="Times New Roman" w:hAnsi="Times New Roman" w:cs="Times New Roman"/>
            <w:i/>
            <w:iCs/>
            <w:noProof/>
            <w:webHidden/>
            <w:sz w:val="23"/>
            <w:szCs w:val="23"/>
          </w:rPr>
          <w:tab/>
        </w:r>
        <w:r w:rsidR="00B15BB7" w:rsidRPr="00B15BB7">
          <w:rPr>
            <w:rFonts w:ascii="Times New Roman" w:hAnsi="Times New Roman" w:cs="Times New Roman"/>
            <w:i/>
            <w:iCs/>
            <w:noProof/>
            <w:webHidden/>
            <w:sz w:val="23"/>
            <w:szCs w:val="23"/>
          </w:rPr>
          <w:fldChar w:fldCharType="begin"/>
        </w:r>
        <w:r w:rsidR="00B15BB7" w:rsidRPr="00B15BB7">
          <w:rPr>
            <w:rFonts w:ascii="Times New Roman" w:hAnsi="Times New Roman" w:cs="Times New Roman"/>
            <w:i/>
            <w:iCs/>
            <w:noProof/>
            <w:webHidden/>
            <w:sz w:val="23"/>
            <w:szCs w:val="23"/>
          </w:rPr>
          <w:instrText xml:space="preserve"> PAGEREF _Toc178944010 \h </w:instrText>
        </w:r>
        <w:r w:rsidR="00B15BB7" w:rsidRPr="00B15BB7">
          <w:rPr>
            <w:rFonts w:ascii="Times New Roman" w:hAnsi="Times New Roman" w:cs="Times New Roman"/>
            <w:i/>
            <w:iCs/>
            <w:noProof/>
            <w:webHidden/>
            <w:sz w:val="23"/>
            <w:szCs w:val="23"/>
          </w:rPr>
        </w:r>
        <w:r w:rsidR="00B15BB7" w:rsidRPr="00B15BB7">
          <w:rPr>
            <w:rFonts w:ascii="Times New Roman" w:hAnsi="Times New Roman" w:cs="Times New Roman"/>
            <w:i/>
            <w:iCs/>
            <w:noProof/>
            <w:webHidden/>
            <w:sz w:val="23"/>
            <w:szCs w:val="23"/>
          </w:rPr>
          <w:fldChar w:fldCharType="separate"/>
        </w:r>
        <w:r w:rsidR="006F762F">
          <w:rPr>
            <w:rFonts w:ascii="Times New Roman" w:hAnsi="Times New Roman" w:cs="Times New Roman"/>
            <w:i/>
            <w:iCs/>
            <w:noProof/>
            <w:webHidden/>
            <w:sz w:val="23"/>
            <w:szCs w:val="23"/>
          </w:rPr>
          <w:t>28</w:t>
        </w:r>
        <w:r w:rsidR="00B15BB7" w:rsidRPr="00B15BB7">
          <w:rPr>
            <w:rFonts w:ascii="Times New Roman" w:hAnsi="Times New Roman" w:cs="Times New Roman"/>
            <w:i/>
            <w:iCs/>
            <w:noProof/>
            <w:webHidden/>
            <w:sz w:val="23"/>
            <w:szCs w:val="23"/>
          </w:rPr>
          <w:fldChar w:fldCharType="end"/>
        </w:r>
      </w:hyperlink>
    </w:p>
    <w:p w14:paraId="517357F3" w14:textId="04DB1A57" w:rsidR="00B15BB7" w:rsidRPr="00B15BB7" w:rsidRDefault="007771A0">
      <w:pPr>
        <w:pStyle w:val="Tablicaslika"/>
        <w:tabs>
          <w:tab w:val="right" w:leader="dot" w:pos="9060"/>
        </w:tabs>
        <w:rPr>
          <w:rFonts w:ascii="Times New Roman" w:eastAsiaTheme="minorEastAsia" w:hAnsi="Times New Roman" w:cs="Times New Roman"/>
          <w:i/>
          <w:iCs/>
          <w:noProof/>
          <w:kern w:val="2"/>
          <w:sz w:val="23"/>
          <w:szCs w:val="23"/>
          <w:lang w:eastAsia="hr-HR"/>
          <w14:ligatures w14:val="standardContextual"/>
        </w:rPr>
      </w:pPr>
      <w:hyperlink w:anchor="_Toc178944011" w:history="1">
        <w:r>
          <w:rPr>
            <w:rStyle w:val="Hiperveza"/>
            <w:rFonts w:ascii="Times New Roman" w:hAnsi="Times New Roman" w:cs="Times New Roman"/>
            <w:b/>
            <w:bCs/>
            <w:i/>
            <w:iCs/>
            <w:noProof/>
            <w:sz w:val="23"/>
            <w:szCs w:val="23"/>
          </w:rPr>
          <w:t>Sl</w:t>
        </w:r>
        <w:r w:rsidR="00B15BB7" w:rsidRPr="007771A0">
          <w:rPr>
            <w:rStyle w:val="Hiperveza"/>
            <w:rFonts w:ascii="Times New Roman" w:hAnsi="Times New Roman" w:cs="Times New Roman"/>
            <w:b/>
            <w:bCs/>
            <w:i/>
            <w:iCs/>
            <w:noProof/>
            <w:sz w:val="23"/>
            <w:szCs w:val="23"/>
          </w:rPr>
          <w:t>ika 2.</w:t>
        </w:r>
        <w:r w:rsidR="00B15BB7" w:rsidRPr="00B15BB7">
          <w:rPr>
            <w:rStyle w:val="Hiperveza"/>
            <w:rFonts w:ascii="Times New Roman" w:hAnsi="Times New Roman" w:cs="Times New Roman"/>
            <w:i/>
            <w:iCs/>
            <w:noProof/>
            <w:sz w:val="23"/>
            <w:szCs w:val="23"/>
          </w:rPr>
          <w:t xml:space="preserve"> Razvoj strateškog cilja upravljanja imovinom Općine Matulji</w:t>
        </w:r>
        <w:r w:rsidR="00B15BB7" w:rsidRPr="00B15BB7">
          <w:rPr>
            <w:rFonts w:ascii="Times New Roman" w:hAnsi="Times New Roman" w:cs="Times New Roman"/>
            <w:i/>
            <w:iCs/>
            <w:noProof/>
            <w:webHidden/>
            <w:sz w:val="23"/>
            <w:szCs w:val="23"/>
          </w:rPr>
          <w:tab/>
        </w:r>
        <w:r w:rsidR="00B15BB7" w:rsidRPr="00B15BB7">
          <w:rPr>
            <w:rFonts w:ascii="Times New Roman" w:hAnsi="Times New Roman" w:cs="Times New Roman"/>
            <w:i/>
            <w:iCs/>
            <w:noProof/>
            <w:webHidden/>
            <w:sz w:val="23"/>
            <w:szCs w:val="23"/>
          </w:rPr>
          <w:fldChar w:fldCharType="begin"/>
        </w:r>
        <w:r w:rsidR="00B15BB7" w:rsidRPr="00B15BB7">
          <w:rPr>
            <w:rFonts w:ascii="Times New Roman" w:hAnsi="Times New Roman" w:cs="Times New Roman"/>
            <w:i/>
            <w:iCs/>
            <w:noProof/>
            <w:webHidden/>
            <w:sz w:val="23"/>
            <w:szCs w:val="23"/>
          </w:rPr>
          <w:instrText xml:space="preserve"> PAGEREF _Toc178944011 \h </w:instrText>
        </w:r>
        <w:r w:rsidR="00B15BB7" w:rsidRPr="00B15BB7">
          <w:rPr>
            <w:rFonts w:ascii="Times New Roman" w:hAnsi="Times New Roman" w:cs="Times New Roman"/>
            <w:i/>
            <w:iCs/>
            <w:noProof/>
            <w:webHidden/>
            <w:sz w:val="23"/>
            <w:szCs w:val="23"/>
          </w:rPr>
        </w:r>
        <w:r w:rsidR="00B15BB7" w:rsidRPr="00B15BB7">
          <w:rPr>
            <w:rFonts w:ascii="Times New Roman" w:hAnsi="Times New Roman" w:cs="Times New Roman"/>
            <w:i/>
            <w:iCs/>
            <w:noProof/>
            <w:webHidden/>
            <w:sz w:val="23"/>
            <w:szCs w:val="23"/>
          </w:rPr>
          <w:fldChar w:fldCharType="separate"/>
        </w:r>
        <w:r w:rsidR="006F762F">
          <w:rPr>
            <w:rFonts w:ascii="Times New Roman" w:hAnsi="Times New Roman" w:cs="Times New Roman"/>
            <w:i/>
            <w:iCs/>
            <w:noProof/>
            <w:webHidden/>
            <w:sz w:val="23"/>
            <w:szCs w:val="23"/>
          </w:rPr>
          <w:t>30</w:t>
        </w:r>
        <w:r w:rsidR="00B15BB7" w:rsidRPr="00B15BB7">
          <w:rPr>
            <w:rFonts w:ascii="Times New Roman" w:hAnsi="Times New Roman" w:cs="Times New Roman"/>
            <w:i/>
            <w:iCs/>
            <w:noProof/>
            <w:webHidden/>
            <w:sz w:val="23"/>
            <w:szCs w:val="23"/>
          </w:rPr>
          <w:fldChar w:fldCharType="end"/>
        </w:r>
      </w:hyperlink>
    </w:p>
    <w:p w14:paraId="1B82E131" w14:textId="5101F405" w:rsidR="00963B8B" w:rsidRDefault="009D3668" w:rsidP="00187826">
      <w:pPr>
        <w:pStyle w:val="Tablicaslika"/>
        <w:tabs>
          <w:tab w:val="left" w:pos="851"/>
          <w:tab w:val="right" w:leader="dot" w:pos="9060"/>
        </w:tabs>
        <w:ind w:left="851" w:hanging="851"/>
        <w:rPr>
          <w:rFonts w:ascii="Times New Roman" w:hAnsi="Times New Roman" w:cs="Times New Roman"/>
          <w:sz w:val="21"/>
          <w:szCs w:val="21"/>
        </w:rPr>
      </w:pPr>
      <w:r w:rsidRPr="00B15BB7">
        <w:rPr>
          <w:rStyle w:val="Hiperveza"/>
          <w:rFonts w:ascii="Times New Roman" w:hAnsi="Times New Roman" w:cs="Times New Roman"/>
          <w:i/>
          <w:iCs/>
          <w:noProof/>
          <w:sz w:val="23"/>
          <w:szCs w:val="23"/>
        </w:rPr>
        <w:fldChar w:fldCharType="end"/>
      </w:r>
      <w:r w:rsidR="00963B8B">
        <w:rPr>
          <w:rFonts w:ascii="Times New Roman" w:hAnsi="Times New Roman" w:cs="Times New Roman"/>
          <w:sz w:val="21"/>
          <w:szCs w:val="21"/>
        </w:rPr>
        <w:br w:type="page"/>
      </w:r>
    </w:p>
    <w:p w14:paraId="109F3B96" w14:textId="4F290D3D" w:rsidR="00F025EE" w:rsidRPr="00CD567C" w:rsidRDefault="00043D91" w:rsidP="00AB2862">
      <w:pPr>
        <w:pStyle w:val="Naslov1"/>
        <w:rPr>
          <w:rFonts w:ascii="Times New Roman" w:hAnsi="Times New Roman" w:cs="Times New Roman"/>
          <w:color w:val="4A4F64" w:themeColor="text2" w:themeShade="BF"/>
        </w:rPr>
      </w:pPr>
      <w:bookmarkStart w:id="33" w:name="_Toc178943157"/>
      <w:r w:rsidRPr="00CD567C">
        <w:rPr>
          <w:rFonts w:ascii="Times New Roman" w:hAnsi="Times New Roman" w:cs="Times New Roman"/>
          <w:color w:val="4A4F64" w:themeColor="text2" w:themeShade="BF"/>
        </w:rPr>
        <w:lastRenderedPageBreak/>
        <w:t>UVOD</w:t>
      </w:r>
      <w:r w:rsidR="00266CC2" w:rsidRPr="00CD567C">
        <w:rPr>
          <w:rFonts w:ascii="Times New Roman" w:hAnsi="Times New Roman" w:cs="Times New Roman"/>
          <w:color w:val="4A4F64" w:themeColor="text2" w:themeShade="BF"/>
        </w:rPr>
        <w:t>NA RAZMATRANJA</w:t>
      </w:r>
      <w:bookmarkEnd w:id="33"/>
    </w:p>
    <w:p w14:paraId="47BD9A6C" w14:textId="77777777" w:rsidR="008A66E8" w:rsidRPr="000F074D" w:rsidRDefault="008A66E8" w:rsidP="004C371C">
      <w:pPr>
        <w:spacing w:line="276" w:lineRule="auto"/>
        <w:jc w:val="both"/>
        <w:rPr>
          <w:rFonts w:ascii="Times New Roman" w:hAnsi="Times New Roman" w:cs="Times New Roman"/>
          <w:sz w:val="24"/>
        </w:rPr>
      </w:pPr>
    </w:p>
    <w:p w14:paraId="1CF0788E" w14:textId="6D31916D" w:rsidR="005B6F53" w:rsidRDefault="00EF0B28" w:rsidP="00BE6A77">
      <w:pPr>
        <w:spacing w:after="200" w:line="276" w:lineRule="auto"/>
        <w:jc w:val="both"/>
        <w:rPr>
          <w:rFonts w:ascii="Times New Roman" w:hAnsi="Times New Roman" w:cs="Times New Roman"/>
          <w:sz w:val="24"/>
        </w:rPr>
      </w:pPr>
      <w:r w:rsidRPr="000F074D">
        <w:rPr>
          <w:rFonts w:ascii="Times New Roman" w:hAnsi="Times New Roman" w:cs="Times New Roman"/>
          <w:sz w:val="24"/>
        </w:rPr>
        <w:t xml:space="preserve">Strategija upravljanja imovinom </w:t>
      </w:r>
      <w:r w:rsidR="00D34327">
        <w:rPr>
          <w:rFonts w:ascii="Times New Roman" w:hAnsi="Times New Roman" w:cs="Times New Roman"/>
          <w:sz w:val="24"/>
        </w:rPr>
        <w:t xml:space="preserve">u vlasništvu </w:t>
      </w:r>
      <w:r w:rsidRPr="000F074D">
        <w:rPr>
          <w:rFonts w:ascii="Times New Roman" w:hAnsi="Times New Roman" w:cs="Times New Roman"/>
          <w:sz w:val="24"/>
        </w:rPr>
        <w:t xml:space="preserve">Općine </w:t>
      </w:r>
      <w:r w:rsidR="001E019C" w:rsidRPr="000F074D">
        <w:rPr>
          <w:rFonts w:ascii="Times New Roman" w:hAnsi="Times New Roman" w:cs="Times New Roman"/>
          <w:sz w:val="24"/>
        </w:rPr>
        <w:t>Matulji</w:t>
      </w:r>
      <w:r w:rsidR="000D69DC" w:rsidRPr="000F074D">
        <w:rPr>
          <w:rFonts w:ascii="Times New Roman" w:hAnsi="Times New Roman" w:cs="Times New Roman"/>
          <w:sz w:val="24"/>
        </w:rPr>
        <w:t xml:space="preserve"> </w:t>
      </w:r>
      <w:r w:rsidRPr="000F074D">
        <w:rPr>
          <w:rFonts w:ascii="Times New Roman" w:hAnsi="Times New Roman" w:cs="Times New Roman"/>
          <w:color w:val="000000" w:themeColor="text1"/>
          <w:sz w:val="24"/>
        </w:rPr>
        <w:t xml:space="preserve">za razdoblje </w:t>
      </w:r>
      <w:r w:rsidR="00636605" w:rsidRPr="000F074D">
        <w:rPr>
          <w:rFonts w:ascii="Times New Roman" w:hAnsi="Times New Roman" w:cs="Times New Roman"/>
          <w:color w:val="000000" w:themeColor="text1"/>
          <w:sz w:val="24"/>
        </w:rPr>
        <w:t xml:space="preserve">od </w:t>
      </w:r>
      <w:r w:rsidR="005B6F53" w:rsidRPr="000F074D">
        <w:rPr>
          <w:rFonts w:ascii="Times New Roman" w:eastAsia="Calibri" w:hAnsi="Times New Roman" w:cs="Times New Roman"/>
          <w:bCs/>
          <w:color w:val="000000" w:themeColor="text1"/>
          <w:sz w:val="24"/>
          <w:szCs w:val="24"/>
        </w:rPr>
        <w:t>202</w:t>
      </w:r>
      <w:r w:rsidR="005B6F53">
        <w:rPr>
          <w:rFonts w:ascii="Times New Roman" w:eastAsia="Calibri" w:hAnsi="Times New Roman" w:cs="Times New Roman"/>
          <w:bCs/>
          <w:color w:val="000000" w:themeColor="text1"/>
          <w:sz w:val="24"/>
          <w:szCs w:val="24"/>
        </w:rPr>
        <w:t>5</w:t>
      </w:r>
      <w:r w:rsidR="005B6F53" w:rsidRPr="000F074D">
        <w:rPr>
          <w:rFonts w:ascii="Times New Roman" w:eastAsia="Calibri" w:hAnsi="Times New Roman" w:cs="Times New Roman"/>
          <w:bCs/>
          <w:color w:val="000000" w:themeColor="text1"/>
          <w:sz w:val="24"/>
          <w:szCs w:val="24"/>
        </w:rPr>
        <w:t>. do 20</w:t>
      </w:r>
      <w:r w:rsidR="005B6F53">
        <w:rPr>
          <w:rFonts w:ascii="Times New Roman" w:eastAsia="Calibri" w:hAnsi="Times New Roman" w:cs="Times New Roman"/>
          <w:bCs/>
          <w:color w:val="000000" w:themeColor="text1"/>
          <w:sz w:val="24"/>
          <w:szCs w:val="24"/>
        </w:rPr>
        <w:t>31</w:t>
      </w:r>
      <w:r w:rsidR="005B6F53" w:rsidRPr="000F074D">
        <w:rPr>
          <w:rFonts w:ascii="Times New Roman" w:eastAsia="Calibri" w:hAnsi="Times New Roman" w:cs="Times New Roman"/>
          <w:bCs/>
          <w:color w:val="000000" w:themeColor="text1"/>
          <w:sz w:val="24"/>
          <w:szCs w:val="24"/>
        </w:rPr>
        <w:t xml:space="preserve">. </w:t>
      </w:r>
      <w:r w:rsidRPr="000F074D">
        <w:rPr>
          <w:rFonts w:ascii="Times New Roman" w:hAnsi="Times New Roman" w:cs="Times New Roman"/>
          <w:color w:val="000000" w:themeColor="text1"/>
          <w:sz w:val="24"/>
        </w:rPr>
        <w:t xml:space="preserve">godine (u daljnjem tekstu: Strategija) donosi se </w:t>
      </w:r>
      <w:r w:rsidR="00954CA4">
        <w:rPr>
          <w:rFonts w:ascii="Times New Roman" w:hAnsi="Times New Roman" w:cs="Times New Roman"/>
          <w:color w:val="000000" w:themeColor="text1"/>
          <w:sz w:val="24"/>
        </w:rPr>
        <w:t xml:space="preserve">prvi put </w:t>
      </w:r>
      <w:r w:rsidRPr="000F074D">
        <w:rPr>
          <w:rFonts w:ascii="Times New Roman" w:hAnsi="Times New Roman" w:cs="Times New Roman"/>
          <w:color w:val="000000" w:themeColor="text1"/>
          <w:sz w:val="24"/>
        </w:rPr>
        <w:t xml:space="preserve">za potrebe Općine </w:t>
      </w:r>
      <w:r w:rsidR="001E019C" w:rsidRPr="000F074D">
        <w:rPr>
          <w:rFonts w:ascii="Times New Roman" w:hAnsi="Times New Roman" w:cs="Times New Roman"/>
          <w:color w:val="000000" w:themeColor="text1"/>
          <w:sz w:val="24"/>
        </w:rPr>
        <w:t>Matulji</w:t>
      </w:r>
      <w:r w:rsidR="00954CA4">
        <w:rPr>
          <w:rFonts w:ascii="Times New Roman" w:hAnsi="Times New Roman" w:cs="Times New Roman"/>
          <w:color w:val="000000" w:themeColor="text1"/>
          <w:sz w:val="24"/>
        </w:rPr>
        <w:t>.</w:t>
      </w:r>
    </w:p>
    <w:p w14:paraId="71469252" w14:textId="77F30242" w:rsidR="00954CA4" w:rsidRDefault="007C1901" w:rsidP="00954CA4">
      <w:pPr>
        <w:spacing w:after="200" w:line="276" w:lineRule="auto"/>
        <w:jc w:val="both"/>
        <w:rPr>
          <w:rFonts w:ascii="Times New Roman" w:hAnsi="Times New Roman" w:cs="Times New Roman"/>
          <w:color w:val="000000" w:themeColor="text1"/>
          <w:sz w:val="24"/>
        </w:rPr>
      </w:pPr>
      <w:r w:rsidRPr="000F074D">
        <w:rPr>
          <w:rFonts w:ascii="Times New Roman" w:hAnsi="Times New Roman" w:cs="Times New Roman"/>
          <w:sz w:val="24"/>
        </w:rPr>
        <w:t xml:space="preserve">Na izradu i donošenje Strategije na odgovarajući način se primjenjuju pravila o upravljanju i raspolaganju imovinom u vlasništvu Republike Hrvatske. Stoga se ova Strategija </w:t>
      </w:r>
      <w:r w:rsidR="00954CA4">
        <w:rPr>
          <w:rFonts w:ascii="Times New Roman" w:hAnsi="Times New Roman" w:cs="Times New Roman"/>
          <w:sz w:val="24"/>
        </w:rPr>
        <w:t>izrađuje sukladno</w:t>
      </w:r>
      <w:r w:rsidRPr="000F074D">
        <w:rPr>
          <w:rFonts w:ascii="Times New Roman" w:hAnsi="Times New Roman" w:cs="Times New Roman"/>
          <w:sz w:val="24"/>
        </w:rPr>
        <w:t xml:space="preserve"> </w:t>
      </w:r>
      <w:r w:rsidR="00954CA4">
        <w:rPr>
          <w:rFonts w:ascii="Times New Roman" w:hAnsi="Times New Roman" w:cs="Times New Roman"/>
          <w:sz w:val="24"/>
        </w:rPr>
        <w:t xml:space="preserve">člancima 15. i 18. </w:t>
      </w:r>
      <w:r w:rsidRPr="000F074D">
        <w:rPr>
          <w:rFonts w:ascii="Times New Roman" w:hAnsi="Times New Roman" w:cs="Times New Roman"/>
          <w:sz w:val="24"/>
        </w:rPr>
        <w:t>Zakon</w:t>
      </w:r>
      <w:r w:rsidR="00954CA4">
        <w:rPr>
          <w:rFonts w:ascii="Times New Roman" w:hAnsi="Times New Roman" w:cs="Times New Roman"/>
          <w:sz w:val="24"/>
        </w:rPr>
        <w:t>a</w:t>
      </w:r>
      <w:r w:rsidRPr="000F074D">
        <w:rPr>
          <w:rFonts w:ascii="Times New Roman" w:hAnsi="Times New Roman" w:cs="Times New Roman"/>
          <w:sz w:val="24"/>
        </w:rPr>
        <w:t xml:space="preserve"> o upravljanju državnom imovinom </w:t>
      </w:r>
      <w:r w:rsidR="002C5466" w:rsidRPr="00954CA4">
        <w:rPr>
          <w:rFonts w:ascii="Times New Roman" w:hAnsi="Times New Roman" w:cs="Times New Roman"/>
          <w:sz w:val="24"/>
        </w:rPr>
        <w:t xml:space="preserve">(»Narodne novine«, broj </w:t>
      </w:r>
      <w:r w:rsidRPr="000F074D">
        <w:rPr>
          <w:rFonts w:ascii="Times New Roman" w:hAnsi="Times New Roman" w:cs="Times New Roman"/>
          <w:sz w:val="24"/>
        </w:rPr>
        <w:t>52/18</w:t>
      </w:r>
      <w:r w:rsidR="005B6F53">
        <w:rPr>
          <w:rFonts w:ascii="Times New Roman" w:hAnsi="Times New Roman" w:cs="Times New Roman"/>
          <w:sz w:val="24"/>
        </w:rPr>
        <w:t>, 155/23</w:t>
      </w:r>
      <w:r w:rsidRPr="000F074D">
        <w:rPr>
          <w:rFonts w:ascii="Times New Roman" w:hAnsi="Times New Roman" w:cs="Times New Roman"/>
          <w:sz w:val="24"/>
        </w:rPr>
        <w:t xml:space="preserve">), Strategiju upravljanja državnom imovinom za razdoblje </w:t>
      </w:r>
      <w:r w:rsidR="002C5466">
        <w:rPr>
          <w:rFonts w:ascii="Times New Roman" w:hAnsi="Times New Roman" w:cs="Times New Roman"/>
          <w:sz w:val="24"/>
        </w:rPr>
        <w:t xml:space="preserve">od </w:t>
      </w:r>
      <w:r w:rsidRPr="000F074D">
        <w:rPr>
          <w:rFonts w:ascii="Times New Roman" w:hAnsi="Times New Roman" w:cs="Times New Roman"/>
          <w:sz w:val="24"/>
        </w:rPr>
        <w:t xml:space="preserve">2019. </w:t>
      </w:r>
      <w:r w:rsidR="002C5466">
        <w:rPr>
          <w:rFonts w:ascii="Times New Roman" w:hAnsi="Times New Roman" w:cs="Times New Roman"/>
          <w:sz w:val="24"/>
        </w:rPr>
        <w:t>do</w:t>
      </w:r>
      <w:r w:rsidRPr="000F074D">
        <w:rPr>
          <w:rFonts w:ascii="Times New Roman" w:hAnsi="Times New Roman" w:cs="Times New Roman"/>
          <w:sz w:val="24"/>
        </w:rPr>
        <w:t xml:space="preserve"> 2025. </w:t>
      </w:r>
      <w:r w:rsidR="002C5466" w:rsidRPr="00954CA4">
        <w:rPr>
          <w:rFonts w:ascii="Times New Roman" w:hAnsi="Times New Roman" w:cs="Times New Roman"/>
          <w:sz w:val="24"/>
        </w:rPr>
        <w:t xml:space="preserve">(»Narodne novine«, broj </w:t>
      </w:r>
      <w:r w:rsidRPr="000F074D">
        <w:rPr>
          <w:rFonts w:ascii="Times New Roman" w:hAnsi="Times New Roman" w:cs="Times New Roman"/>
          <w:sz w:val="24"/>
        </w:rPr>
        <w:t>96/19) te na odredbe i načela koja su propisana za upravljanje i raspolaganje državnom imovinom.</w:t>
      </w:r>
      <w:r w:rsidR="00954CA4" w:rsidRPr="00954CA4">
        <w:rPr>
          <w:rFonts w:ascii="Times New Roman" w:hAnsi="Times New Roman" w:cs="Times New Roman"/>
          <w:color w:val="000000" w:themeColor="text1"/>
          <w:sz w:val="24"/>
        </w:rPr>
        <w:t xml:space="preserve"> </w:t>
      </w:r>
      <w:r w:rsidR="002C5466">
        <w:rPr>
          <w:rFonts w:ascii="Times New Roman" w:hAnsi="Times New Roman" w:cs="Times New Roman"/>
          <w:color w:val="000000" w:themeColor="text1"/>
          <w:sz w:val="24"/>
        </w:rPr>
        <w:t xml:space="preserve"> </w:t>
      </w:r>
    </w:p>
    <w:p w14:paraId="44447A1D" w14:textId="695B5E89" w:rsidR="00954CA4" w:rsidRDefault="00954CA4" w:rsidP="00954CA4">
      <w:pPr>
        <w:spacing w:after="200" w:line="276" w:lineRule="auto"/>
        <w:jc w:val="both"/>
        <w:rPr>
          <w:rFonts w:ascii="Times New Roman" w:hAnsi="Times New Roman" w:cs="Times New Roman"/>
          <w:color w:val="000000" w:themeColor="text1"/>
          <w:sz w:val="24"/>
        </w:rPr>
      </w:pPr>
      <w:r w:rsidRPr="000F074D">
        <w:rPr>
          <w:rFonts w:ascii="Times New Roman" w:hAnsi="Times New Roman" w:cs="Times New Roman"/>
          <w:color w:val="000000" w:themeColor="text1"/>
          <w:sz w:val="24"/>
        </w:rPr>
        <w:t xml:space="preserve">Strategija određuje dugoročne ciljeve i smjernice za upravljanje i raspolaganje imovinom u vlasništvu Općine Matulji. Strategijom se želi osigurati ekonomski svrhovito, učinkovito i transparentno upravljanje imovinom Općine Matulji, uz očuvanje i pronalaženje optimalnih rješenja za Općinu pri upravljanju i raspolaganju imovinom. </w:t>
      </w:r>
    </w:p>
    <w:p w14:paraId="4E2B1F6C" w14:textId="55EB3F36" w:rsidR="00954CA4" w:rsidRDefault="00954CA4" w:rsidP="00954CA4">
      <w:pPr>
        <w:spacing w:after="200" w:line="276" w:lineRule="auto"/>
        <w:jc w:val="both"/>
        <w:rPr>
          <w:rFonts w:ascii="Times New Roman" w:hAnsi="Times New Roman" w:cs="Times New Roman"/>
          <w:sz w:val="24"/>
        </w:rPr>
      </w:pPr>
      <w:r w:rsidRPr="00954CA4">
        <w:rPr>
          <w:rFonts w:ascii="Times New Roman" w:hAnsi="Times New Roman" w:cs="Times New Roman"/>
          <w:sz w:val="24"/>
        </w:rPr>
        <w:t xml:space="preserve">Ključni cilj Strategije je efikasno upravljati svim pojavnim oblicima imovine u vlasništvu Općine </w:t>
      </w:r>
      <w:r>
        <w:rPr>
          <w:rFonts w:ascii="Times New Roman" w:hAnsi="Times New Roman" w:cs="Times New Roman"/>
          <w:sz w:val="24"/>
        </w:rPr>
        <w:t>Matulji</w:t>
      </w:r>
      <w:r w:rsidRPr="00954CA4">
        <w:rPr>
          <w:rFonts w:ascii="Times New Roman" w:hAnsi="Times New Roman" w:cs="Times New Roman"/>
          <w:sz w:val="24"/>
        </w:rPr>
        <w:t xml:space="preserve"> prema načelu učinkovitosti dobroga gospodara. U tu svrhu potrebno je pokrenuti nekretnine u vlasništvu Općine </w:t>
      </w:r>
      <w:r>
        <w:rPr>
          <w:rFonts w:ascii="Times New Roman" w:hAnsi="Times New Roman" w:cs="Times New Roman"/>
          <w:sz w:val="24"/>
        </w:rPr>
        <w:t>Matulji</w:t>
      </w:r>
      <w:r w:rsidRPr="00954CA4">
        <w:rPr>
          <w:rFonts w:ascii="Times New Roman" w:hAnsi="Times New Roman" w:cs="Times New Roman"/>
          <w:sz w:val="24"/>
        </w:rPr>
        <w:t xml:space="preserve"> te ih staviti u funkciju gospodarskoga razvoja.</w:t>
      </w:r>
    </w:p>
    <w:p w14:paraId="30A92A55" w14:textId="4ECDA2FD" w:rsidR="00954CA4" w:rsidRDefault="00954CA4" w:rsidP="00954CA4">
      <w:pPr>
        <w:spacing w:after="200" w:line="276" w:lineRule="auto"/>
        <w:jc w:val="both"/>
        <w:rPr>
          <w:rFonts w:ascii="Times New Roman" w:hAnsi="Times New Roman" w:cs="Times New Roman"/>
          <w:sz w:val="24"/>
        </w:rPr>
      </w:pPr>
      <w:r w:rsidRPr="00954CA4">
        <w:rPr>
          <w:rFonts w:ascii="Times New Roman" w:hAnsi="Times New Roman" w:cs="Times New Roman"/>
          <w:sz w:val="24"/>
        </w:rPr>
        <w:t xml:space="preserve">Do sada je djelomično izgrađen kvalitetan sustav integralnog upravljanja imovinom Općine </w:t>
      </w:r>
      <w:r>
        <w:rPr>
          <w:rFonts w:ascii="Times New Roman" w:hAnsi="Times New Roman" w:cs="Times New Roman"/>
          <w:sz w:val="24"/>
        </w:rPr>
        <w:t>Matulji</w:t>
      </w:r>
      <w:r w:rsidRPr="00954CA4">
        <w:rPr>
          <w:rFonts w:ascii="Times New Roman" w:hAnsi="Times New Roman" w:cs="Times New Roman"/>
          <w:sz w:val="24"/>
        </w:rPr>
        <w:t xml:space="preserve"> pa je stoga uspostava i izgradnja takvog sustava jedan od temeljnih ciljeva kojem će se posvetiti posebna pažnja. Taj proces traži znanja i strpljivost u ostvarivanju ciljeva i ostvariv je u dužem razdoblju.</w:t>
      </w:r>
    </w:p>
    <w:p w14:paraId="2DE57A75" w14:textId="43972416" w:rsidR="00954CA4" w:rsidRDefault="00954CA4" w:rsidP="005B6F53">
      <w:pPr>
        <w:spacing w:after="200" w:line="276" w:lineRule="auto"/>
        <w:jc w:val="both"/>
        <w:rPr>
          <w:rFonts w:ascii="Times New Roman" w:hAnsi="Times New Roman" w:cs="Times New Roman"/>
          <w:sz w:val="24"/>
        </w:rPr>
      </w:pPr>
      <w:r w:rsidRPr="00954CA4">
        <w:rPr>
          <w:rFonts w:ascii="Times New Roman" w:hAnsi="Times New Roman" w:cs="Times New Roman"/>
          <w:sz w:val="24"/>
        </w:rPr>
        <w:t xml:space="preserve">Prema Zakonu o lokalnoj i područnoj (regionalnoj) samoupravi (»Narodne novine«, broj 33/01, 60/01, 129/05, 109/07, 125/08, 36/09, 150/11, 144/12, 19/13, 137/15, 123/17, 98/19, 144/20) propisano je da lokalne jedinice, osim financijskim sredstvima (prihodi koji lokalnim jedinicama pripadaju i koje ostvaruju u skladu s propisima), upravljaju i raspolažu pokretninama i nekretninama (upravne zgrade, stanovi, poslovni prostori, objekti komunalne infrastrukture, </w:t>
      </w:r>
      <w:r w:rsidR="002C5466" w:rsidRPr="00954CA4">
        <w:rPr>
          <w:rFonts w:ascii="Times New Roman" w:hAnsi="Times New Roman" w:cs="Times New Roman"/>
          <w:sz w:val="24"/>
        </w:rPr>
        <w:t>igrališta</w:t>
      </w:r>
      <w:r w:rsidR="002C5466">
        <w:rPr>
          <w:rFonts w:ascii="Times New Roman" w:hAnsi="Times New Roman" w:cs="Times New Roman"/>
          <w:sz w:val="24"/>
        </w:rPr>
        <w:t xml:space="preserve">, </w:t>
      </w:r>
      <w:r w:rsidRPr="00954CA4">
        <w:rPr>
          <w:rFonts w:ascii="Times New Roman" w:hAnsi="Times New Roman" w:cs="Times New Roman"/>
          <w:sz w:val="24"/>
        </w:rPr>
        <w:t xml:space="preserve">sportski </w:t>
      </w:r>
      <w:r>
        <w:rPr>
          <w:rFonts w:ascii="Times New Roman" w:hAnsi="Times New Roman" w:cs="Times New Roman"/>
          <w:sz w:val="24"/>
        </w:rPr>
        <w:t xml:space="preserve">i drugi javni </w:t>
      </w:r>
      <w:r w:rsidRPr="00954CA4">
        <w:rPr>
          <w:rFonts w:ascii="Times New Roman" w:hAnsi="Times New Roman" w:cs="Times New Roman"/>
          <w:sz w:val="24"/>
        </w:rPr>
        <w:t>objekti</w:t>
      </w:r>
      <w:r w:rsidR="002C5466">
        <w:rPr>
          <w:rFonts w:ascii="Times New Roman" w:hAnsi="Times New Roman" w:cs="Times New Roman"/>
          <w:sz w:val="24"/>
        </w:rPr>
        <w:t xml:space="preserve"> te</w:t>
      </w:r>
      <w:r w:rsidRPr="00954CA4">
        <w:rPr>
          <w:rFonts w:ascii="Times New Roman" w:hAnsi="Times New Roman" w:cs="Times New Roman"/>
          <w:sz w:val="24"/>
        </w:rPr>
        <w:t xml:space="preserve"> druge nekretnine). </w:t>
      </w:r>
    </w:p>
    <w:p w14:paraId="19DFDF49" w14:textId="156AE5D4" w:rsidR="002C5466" w:rsidRDefault="002C5466" w:rsidP="005B6F53">
      <w:pPr>
        <w:spacing w:after="200" w:line="276" w:lineRule="auto"/>
        <w:jc w:val="both"/>
        <w:rPr>
          <w:rFonts w:ascii="Times New Roman" w:hAnsi="Times New Roman" w:cs="Times New Roman"/>
          <w:sz w:val="24"/>
        </w:rPr>
      </w:pPr>
      <w:r w:rsidRPr="002C5466">
        <w:rPr>
          <w:rFonts w:ascii="Times New Roman" w:hAnsi="Times New Roman" w:cs="Times New Roman"/>
          <w:sz w:val="24"/>
        </w:rPr>
        <w:t xml:space="preserve">Prema odredbama spomenutog Zakona, lokalna jedinica je dužna pokretninama i nekretninama upravljati, koristiti ih i raspolagati njima pažnjom dobrog gospodara. U Zakonu o upravljanju državnom imovinom navodi </w:t>
      </w:r>
      <w:r>
        <w:rPr>
          <w:rFonts w:ascii="Times New Roman" w:hAnsi="Times New Roman" w:cs="Times New Roman"/>
          <w:sz w:val="24"/>
        </w:rPr>
        <w:t xml:space="preserve">kako </w:t>
      </w:r>
      <w:r w:rsidRPr="002C5466">
        <w:rPr>
          <w:rFonts w:ascii="Times New Roman" w:hAnsi="Times New Roman" w:cs="Times New Roman"/>
          <w:sz w:val="24"/>
        </w:rPr>
        <w:t>upravljanje i raspolaganje imovinom mora biti predvidljivo, a predvidljivost upravljanja i raspolaganja imovinom ostvaruje se načelno jednakim postupanjem u istim ili sličnim slučajevima. Strategijom upravljanja državnom imovinom za razdoblje</w:t>
      </w:r>
      <w:r>
        <w:rPr>
          <w:rFonts w:ascii="Times New Roman" w:hAnsi="Times New Roman" w:cs="Times New Roman"/>
          <w:sz w:val="24"/>
        </w:rPr>
        <w:t xml:space="preserve"> od</w:t>
      </w:r>
      <w:r w:rsidRPr="002C5466">
        <w:rPr>
          <w:rFonts w:ascii="Times New Roman" w:hAnsi="Times New Roman" w:cs="Times New Roman"/>
          <w:sz w:val="24"/>
        </w:rPr>
        <w:t xml:space="preserve"> 2019. </w:t>
      </w:r>
      <w:r>
        <w:rPr>
          <w:rFonts w:ascii="Times New Roman" w:hAnsi="Times New Roman" w:cs="Times New Roman"/>
          <w:sz w:val="24"/>
        </w:rPr>
        <w:t>do</w:t>
      </w:r>
      <w:r w:rsidRPr="002C5466">
        <w:rPr>
          <w:rFonts w:ascii="Times New Roman" w:hAnsi="Times New Roman" w:cs="Times New Roman"/>
          <w:sz w:val="24"/>
        </w:rPr>
        <w:t xml:space="preserve"> 2025. </w:t>
      </w:r>
      <w:r>
        <w:rPr>
          <w:rFonts w:ascii="Times New Roman" w:hAnsi="Times New Roman" w:cs="Times New Roman"/>
          <w:sz w:val="24"/>
        </w:rPr>
        <w:t>navodi se da je za</w:t>
      </w:r>
      <w:r w:rsidRPr="002C5466">
        <w:rPr>
          <w:rFonts w:ascii="Times New Roman" w:hAnsi="Times New Roman" w:cs="Times New Roman"/>
          <w:sz w:val="24"/>
        </w:rPr>
        <w:t xml:space="preserve"> upravljanje i raspolaganje imovinom lokalnih jedinica potrebno uspostaviti jednaka pravila postupanja koja vrijede i za upravljanje i raspolaganje državnom imovinom.</w:t>
      </w:r>
    </w:p>
    <w:p w14:paraId="309B9B89" w14:textId="77777777" w:rsidR="001207BB" w:rsidRPr="001207BB" w:rsidRDefault="001207BB" w:rsidP="001207BB">
      <w:pPr>
        <w:spacing w:after="200" w:line="276" w:lineRule="auto"/>
        <w:jc w:val="both"/>
        <w:rPr>
          <w:rFonts w:ascii="Times New Roman" w:hAnsi="Times New Roman" w:cs="Times New Roman"/>
          <w:sz w:val="24"/>
        </w:rPr>
      </w:pPr>
      <w:r w:rsidRPr="001207BB">
        <w:rPr>
          <w:rFonts w:ascii="Times New Roman" w:hAnsi="Times New Roman" w:cs="Times New Roman"/>
          <w:sz w:val="24"/>
        </w:rPr>
        <w:t xml:space="preserve">U upravljanju imovinom Općina Matulji treba postupati kao dobar gospodar, što prije svega podrazumijeva izradu sveobuhvatnog popisa svih nekretnina u njezinom vlasništvu, s utvrđenim stanjem u kojem se nekretnine nalaze i određenom tržišnom vrijednosti, kao i </w:t>
      </w:r>
      <w:r w:rsidRPr="001207BB">
        <w:rPr>
          <w:rFonts w:ascii="Times New Roman" w:hAnsi="Times New Roman" w:cs="Times New Roman"/>
          <w:sz w:val="24"/>
        </w:rPr>
        <w:lastRenderedPageBreak/>
        <w:t xml:space="preserve">utvrđivanje važnosti određenih nekretnina za Općinu te sagledavanje troškova i prihoda od nekretnina, radi učinkovitog korištenja. </w:t>
      </w:r>
    </w:p>
    <w:p w14:paraId="2B2D176A" w14:textId="1AC9B33A" w:rsidR="002C5466" w:rsidRDefault="002C5466" w:rsidP="005B6F53">
      <w:pPr>
        <w:spacing w:after="200" w:line="276" w:lineRule="auto"/>
        <w:jc w:val="both"/>
        <w:rPr>
          <w:rFonts w:ascii="Times New Roman" w:hAnsi="Times New Roman" w:cs="Times New Roman"/>
          <w:sz w:val="24"/>
        </w:rPr>
      </w:pPr>
      <w:r w:rsidRPr="002C5466">
        <w:rPr>
          <w:rFonts w:ascii="Times New Roman" w:hAnsi="Times New Roman" w:cs="Times New Roman"/>
          <w:sz w:val="24"/>
        </w:rPr>
        <w:t xml:space="preserve">Procjena potencijala imovine Općine </w:t>
      </w:r>
      <w:r>
        <w:rPr>
          <w:rFonts w:ascii="Times New Roman" w:hAnsi="Times New Roman" w:cs="Times New Roman"/>
          <w:sz w:val="24"/>
        </w:rPr>
        <w:t>Matulji</w:t>
      </w:r>
      <w:r w:rsidRPr="002C5466">
        <w:rPr>
          <w:rFonts w:ascii="Times New Roman" w:hAnsi="Times New Roman" w:cs="Times New Roman"/>
          <w:sz w:val="24"/>
        </w:rPr>
        <w:t xml:space="preserve"> mora se zasnivati na snimanju, popisu i ocjeni realnog stanja. Izrada evidencije imovine je početak, a ocjena njenog razvojnog potencijala i procjena vrijednosti je sljedeća aktivnost. U svrhu uspješne realizacije Strategije prethodno je potrebno donošenje ključnih akata, kojima će se urediti brojni pojavni oblici imovine Općine </w:t>
      </w:r>
      <w:r>
        <w:rPr>
          <w:rFonts w:ascii="Times New Roman" w:hAnsi="Times New Roman" w:cs="Times New Roman"/>
          <w:sz w:val="24"/>
        </w:rPr>
        <w:t>Matulji</w:t>
      </w:r>
      <w:r w:rsidRPr="002C5466">
        <w:rPr>
          <w:rFonts w:ascii="Times New Roman" w:hAnsi="Times New Roman" w:cs="Times New Roman"/>
          <w:sz w:val="24"/>
        </w:rPr>
        <w:t>.</w:t>
      </w:r>
    </w:p>
    <w:p w14:paraId="32612302" w14:textId="77777777" w:rsidR="001207BB" w:rsidRPr="001207BB" w:rsidRDefault="001207BB" w:rsidP="001207BB">
      <w:pPr>
        <w:spacing w:after="200" w:line="276" w:lineRule="auto"/>
        <w:jc w:val="both"/>
        <w:rPr>
          <w:rFonts w:ascii="Times New Roman" w:hAnsi="Times New Roman" w:cs="Times New Roman"/>
          <w:sz w:val="24"/>
        </w:rPr>
      </w:pPr>
      <w:r w:rsidRPr="001207BB">
        <w:rPr>
          <w:rFonts w:ascii="Times New Roman" w:hAnsi="Times New Roman" w:cs="Times New Roman"/>
          <w:sz w:val="24"/>
        </w:rPr>
        <w:t xml:space="preserve">Učinkovito upravljanje imovinom Općine Matulji treba pridonijeti što boljem iskorištenju imovine kao i kvalitetnije upravljanje. Potrebno je provesti sveobuhvatnu analizu i procjenu tržišne vrijednosti nekretnina Općine, što predstavlja uvjet za izradu snimke i ocjene realnog stanja i vrijednosti tog dijela imovine Općine. </w:t>
      </w:r>
    </w:p>
    <w:p w14:paraId="5388C60A" w14:textId="77777777" w:rsidR="001207BB" w:rsidRPr="001207BB" w:rsidRDefault="001207BB" w:rsidP="001207BB">
      <w:pPr>
        <w:spacing w:after="200" w:line="276" w:lineRule="auto"/>
        <w:jc w:val="both"/>
        <w:rPr>
          <w:rFonts w:ascii="Times New Roman" w:hAnsi="Times New Roman" w:cs="Times New Roman"/>
          <w:sz w:val="24"/>
        </w:rPr>
      </w:pPr>
      <w:r w:rsidRPr="001207BB">
        <w:rPr>
          <w:rFonts w:ascii="Times New Roman" w:hAnsi="Times New Roman" w:cs="Times New Roman"/>
          <w:sz w:val="24"/>
        </w:rPr>
        <w:t>Raspolaganje imovinom, u zakonskom smislu, podrazumijeva sklapanje pravnih poslova čija je posljedica prijenos, otuđenje ili ograničenje prava vlasništva u korist druge pravne ili fizičke osobe, kao što su prodaja, darovanje, osnivanje prava građenja, osnivanje prava služnosti, zakup, najam, razvrgnuće suvlasničkih zajednica, zamjena, koncesija, osnivanje prava zaloga na imovini ili na drugi način te davanje na uporabu imovine.</w:t>
      </w:r>
    </w:p>
    <w:p w14:paraId="3917CAE8" w14:textId="77777777" w:rsidR="001207BB" w:rsidRPr="001207BB" w:rsidRDefault="001207BB" w:rsidP="001207BB">
      <w:pPr>
        <w:spacing w:after="200" w:line="276" w:lineRule="auto"/>
        <w:jc w:val="both"/>
        <w:rPr>
          <w:rFonts w:ascii="Times New Roman" w:hAnsi="Times New Roman" w:cs="Times New Roman"/>
          <w:sz w:val="24"/>
        </w:rPr>
      </w:pPr>
      <w:r w:rsidRPr="001207BB">
        <w:rPr>
          <w:rFonts w:ascii="Times New Roman" w:hAnsi="Times New Roman" w:cs="Times New Roman"/>
          <w:sz w:val="24"/>
        </w:rPr>
        <w:t>Odluke o upravljanju nekretninama treba temeljiti na najvećem mogućem ekonomskom učinku, a nekretnine treba primarno klasificirati na aktivne i neaktivne, tj. na one s kojima će se Općina koristiti za vlastite potrebe ili davati na korištenje drugima i na ostale nekretnine kojima će Općina raspolagati prema smjernicama iz Strategije.</w:t>
      </w:r>
    </w:p>
    <w:p w14:paraId="0A2E04DF" w14:textId="4DB4FD1C" w:rsidR="003E733E" w:rsidRDefault="003E733E" w:rsidP="005B6F53">
      <w:pPr>
        <w:spacing w:after="200" w:line="276" w:lineRule="auto"/>
        <w:jc w:val="both"/>
        <w:rPr>
          <w:rFonts w:ascii="Times New Roman" w:hAnsi="Times New Roman" w:cs="Times New Roman"/>
          <w:sz w:val="24"/>
        </w:rPr>
      </w:pPr>
      <w:r w:rsidRPr="003E733E">
        <w:rPr>
          <w:rFonts w:ascii="Times New Roman" w:hAnsi="Times New Roman" w:cs="Times New Roman"/>
          <w:sz w:val="24"/>
        </w:rPr>
        <w:t xml:space="preserve">Na temelju odredbi članaka 19., 20. i 21. Zakona o Državnom uredu za reviziju (»Narodne novine«, broj 25/19), obavljena je revizija učinkovitosti upravljanja i raspolaganja nekretninama jedinica lokalne i područne (regionalne) samouprave na području </w:t>
      </w:r>
      <w:r>
        <w:rPr>
          <w:rFonts w:ascii="Times New Roman" w:hAnsi="Times New Roman" w:cs="Times New Roman"/>
          <w:sz w:val="24"/>
        </w:rPr>
        <w:t>Primorsko</w:t>
      </w:r>
      <w:r w:rsidRPr="003E733E">
        <w:rPr>
          <w:rFonts w:ascii="Times New Roman" w:hAnsi="Times New Roman" w:cs="Times New Roman"/>
          <w:sz w:val="24"/>
        </w:rPr>
        <w:t>-</w:t>
      </w:r>
      <w:r>
        <w:rPr>
          <w:rFonts w:ascii="Times New Roman" w:hAnsi="Times New Roman" w:cs="Times New Roman"/>
          <w:sz w:val="24"/>
        </w:rPr>
        <w:t xml:space="preserve">goranske </w:t>
      </w:r>
      <w:r w:rsidRPr="003E733E">
        <w:rPr>
          <w:rFonts w:ascii="Times New Roman" w:hAnsi="Times New Roman" w:cs="Times New Roman"/>
          <w:sz w:val="24"/>
        </w:rPr>
        <w:t xml:space="preserve">županije. Izvješće o obavljenoj reviziji – upravljanje i raspolaganje nekretninama jedinica lokalne i područne (regionalne) samouprave na području </w:t>
      </w:r>
      <w:r>
        <w:rPr>
          <w:rFonts w:ascii="Times New Roman" w:hAnsi="Times New Roman" w:cs="Times New Roman"/>
          <w:sz w:val="24"/>
        </w:rPr>
        <w:t>Primorsko</w:t>
      </w:r>
      <w:r w:rsidRPr="003E733E">
        <w:rPr>
          <w:rFonts w:ascii="Times New Roman" w:hAnsi="Times New Roman" w:cs="Times New Roman"/>
          <w:sz w:val="24"/>
        </w:rPr>
        <w:t>-</w:t>
      </w:r>
      <w:r>
        <w:rPr>
          <w:rFonts w:ascii="Times New Roman" w:hAnsi="Times New Roman" w:cs="Times New Roman"/>
          <w:sz w:val="24"/>
        </w:rPr>
        <w:t xml:space="preserve">goranske </w:t>
      </w:r>
      <w:r w:rsidRPr="003E733E">
        <w:rPr>
          <w:rFonts w:ascii="Times New Roman" w:hAnsi="Times New Roman" w:cs="Times New Roman"/>
          <w:sz w:val="24"/>
        </w:rPr>
        <w:t>županije (dalje u tekstu: Izvješće o obavljenoj reviziji) objavljeno je u siječnju 2016. godine i nalazi se na internet stranici Državnog ureda za reviziju.</w:t>
      </w:r>
      <w:r>
        <w:rPr>
          <w:rFonts w:ascii="Times New Roman" w:hAnsi="Times New Roman" w:cs="Times New Roman"/>
          <w:sz w:val="24"/>
        </w:rPr>
        <w:t xml:space="preserve"> </w:t>
      </w:r>
    </w:p>
    <w:p w14:paraId="194F18FA" w14:textId="5608799B" w:rsidR="001207BB" w:rsidRDefault="003E733E" w:rsidP="001207BB">
      <w:pPr>
        <w:spacing w:after="200" w:line="276" w:lineRule="auto"/>
        <w:jc w:val="both"/>
        <w:rPr>
          <w:rFonts w:ascii="Times New Roman" w:hAnsi="Times New Roman" w:cs="Times New Roman"/>
          <w:sz w:val="24"/>
        </w:rPr>
      </w:pPr>
      <w:r w:rsidRPr="003E733E">
        <w:rPr>
          <w:rFonts w:ascii="Times New Roman" w:hAnsi="Times New Roman" w:cs="Times New Roman"/>
          <w:sz w:val="24"/>
        </w:rPr>
        <w:t xml:space="preserve">Izradom Strategije upravljanja i raspolaganja nekretninama u vlasništvu Općine </w:t>
      </w:r>
      <w:r>
        <w:rPr>
          <w:rFonts w:ascii="Times New Roman" w:hAnsi="Times New Roman" w:cs="Times New Roman"/>
          <w:sz w:val="24"/>
        </w:rPr>
        <w:t>Matulji</w:t>
      </w:r>
      <w:r w:rsidRPr="003E733E">
        <w:rPr>
          <w:rFonts w:ascii="Times New Roman" w:hAnsi="Times New Roman" w:cs="Times New Roman"/>
          <w:sz w:val="24"/>
        </w:rPr>
        <w:t xml:space="preserve"> razdoblje od </w:t>
      </w:r>
      <w:r w:rsidRPr="000F074D">
        <w:rPr>
          <w:rFonts w:ascii="Times New Roman" w:eastAsia="Calibri" w:hAnsi="Times New Roman" w:cs="Times New Roman"/>
          <w:bCs/>
          <w:color w:val="000000" w:themeColor="text1"/>
          <w:sz w:val="24"/>
          <w:szCs w:val="24"/>
        </w:rPr>
        <w:t>202</w:t>
      </w:r>
      <w:r>
        <w:rPr>
          <w:rFonts w:ascii="Times New Roman" w:eastAsia="Calibri" w:hAnsi="Times New Roman" w:cs="Times New Roman"/>
          <w:bCs/>
          <w:color w:val="000000" w:themeColor="text1"/>
          <w:sz w:val="24"/>
          <w:szCs w:val="24"/>
        </w:rPr>
        <w:t>5</w:t>
      </w:r>
      <w:r w:rsidRPr="000F074D">
        <w:rPr>
          <w:rFonts w:ascii="Times New Roman" w:eastAsia="Calibri" w:hAnsi="Times New Roman" w:cs="Times New Roman"/>
          <w:bCs/>
          <w:color w:val="000000" w:themeColor="text1"/>
          <w:sz w:val="24"/>
          <w:szCs w:val="24"/>
        </w:rPr>
        <w:t>. do 20</w:t>
      </w:r>
      <w:r>
        <w:rPr>
          <w:rFonts w:ascii="Times New Roman" w:eastAsia="Calibri" w:hAnsi="Times New Roman" w:cs="Times New Roman"/>
          <w:bCs/>
          <w:color w:val="000000" w:themeColor="text1"/>
          <w:sz w:val="24"/>
          <w:szCs w:val="24"/>
        </w:rPr>
        <w:t>31</w:t>
      </w:r>
      <w:r w:rsidRPr="000F074D">
        <w:rPr>
          <w:rFonts w:ascii="Times New Roman" w:eastAsia="Calibri" w:hAnsi="Times New Roman" w:cs="Times New Roman"/>
          <w:bCs/>
          <w:color w:val="000000" w:themeColor="text1"/>
          <w:sz w:val="24"/>
          <w:szCs w:val="24"/>
        </w:rPr>
        <w:t xml:space="preserve">. </w:t>
      </w:r>
      <w:r w:rsidRPr="003E733E">
        <w:rPr>
          <w:rFonts w:ascii="Times New Roman" w:hAnsi="Times New Roman" w:cs="Times New Roman"/>
          <w:sz w:val="24"/>
        </w:rPr>
        <w:t>godine, Općina se oslanjala na Strategiju upravljanja i raspolaganja imovinom u vlasništvu Republike Hrvatske (»Narodne novine«,</w:t>
      </w:r>
      <w:r>
        <w:rPr>
          <w:rFonts w:ascii="Times New Roman" w:hAnsi="Times New Roman" w:cs="Times New Roman"/>
          <w:sz w:val="24"/>
        </w:rPr>
        <w:t xml:space="preserve"> </w:t>
      </w:r>
      <w:r w:rsidRPr="003E733E">
        <w:rPr>
          <w:rFonts w:ascii="Times New Roman" w:hAnsi="Times New Roman" w:cs="Times New Roman"/>
          <w:sz w:val="24"/>
        </w:rPr>
        <w:t>broj 76/13) i načelima koja su propisana za upravljanje i raspolaganje državnom imovinom</w:t>
      </w:r>
      <w:r>
        <w:rPr>
          <w:rFonts w:ascii="Times New Roman" w:hAnsi="Times New Roman" w:cs="Times New Roman"/>
          <w:sz w:val="24"/>
        </w:rPr>
        <w:t xml:space="preserve">. </w:t>
      </w:r>
      <w:r w:rsidRPr="003E733E">
        <w:rPr>
          <w:rFonts w:ascii="Times New Roman" w:hAnsi="Times New Roman" w:cs="Times New Roman"/>
          <w:sz w:val="24"/>
        </w:rPr>
        <w:t>Izradom ove Strategije, Općina će se voditi preporukama iz Izvješća o obavljenoj reviziji koja sadrži nalaz i preporuke</w:t>
      </w:r>
      <w:r w:rsidR="001207BB">
        <w:rPr>
          <w:rFonts w:ascii="Times New Roman" w:hAnsi="Times New Roman" w:cs="Times New Roman"/>
          <w:sz w:val="24"/>
        </w:rPr>
        <w:t xml:space="preserve">, </w:t>
      </w:r>
      <w:r w:rsidR="001207BB" w:rsidRPr="00954CA4">
        <w:rPr>
          <w:rFonts w:ascii="Times New Roman" w:hAnsi="Times New Roman" w:cs="Times New Roman"/>
          <w:sz w:val="24"/>
        </w:rPr>
        <w:t xml:space="preserve">postupati će prema načelu dobrog gospodara i pratiti preporuke Državne revizije, a u tu svrhu, prvobitno će osigurati stručne, tehničke, kadrovske i organizacijske uvjete. Važna komponenta Strategije je da svi podaci o imovini moraju biti konkretni, točni i redovito ažurirani, a kako bi predstavljali vjerodostojan uvid u opseg i strukturu imovine u vlasništvu Općine </w:t>
      </w:r>
      <w:r w:rsidR="001207BB">
        <w:rPr>
          <w:rFonts w:ascii="Times New Roman" w:hAnsi="Times New Roman" w:cs="Times New Roman"/>
          <w:sz w:val="24"/>
        </w:rPr>
        <w:t>Matulji</w:t>
      </w:r>
      <w:r w:rsidR="001207BB" w:rsidRPr="00954CA4">
        <w:rPr>
          <w:rFonts w:ascii="Times New Roman" w:hAnsi="Times New Roman" w:cs="Times New Roman"/>
          <w:sz w:val="24"/>
        </w:rPr>
        <w:t xml:space="preserve">. Učinkovito upravljanje imovinom Općine </w:t>
      </w:r>
      <w:r w:rsidR="001207BB">
        <w:rPr>
          <w:rFonts w:ascii="Times New Roman" w:hAnsi="Times New Roman" w:cs="Times New Roman"/>
          <w:sz w:val="24"/>
        </w:rPr>
        <w:t>Matulji</w:t>
      </w:r>
      <w:r w:rsidR="001207BB" w:rsidRPr="00954CA4">
        <w:rPr>
          <w:rFonts w:ascii="Times New Roman" w:hAnsi="Times New Roman" w:cs="Times New Roman"/>
          <w:sz w:val="24"/>
        </w:rPr>
        <w:t xml:space="preserve"> potiče razvoj gospodarstva i značajno je za njegovu stabilnost, a istodobno doprinosi boljoj kvaliteti života svojih građana.</w:t>
      </w:r>
    </w:p>
    <w:p w14:paraId="6F5383A4" w14:textId="77777777" w:rsidR="00954CA4" w:rsidRDefault="00954CA4">
      <w:pPr>
        <w:rPr>
          <w:rFonts w:ascii="Times New Roman" w:hAnsi="Times New Roman" w:cs="Times New Roman"/>
          <w:sz w:val="24"/>
        </w:rPr>
      </w:pPr>
      <w:r>
        <w:rPr>
          <w:rFonts w:ascii="Times New Roman" w:hAnsi="Times New Roman" w:cs="Times New Roman"/>
          <w:sz w:val="24"/>
        </w:rPr>
        <w:br w:type="page"/>
      </w:r>
    </w:p>
    <w:p w14:paraId="5C8AA9AE" w14:textId="43DB77C3" w:rsidR="00E33150" w:rsidRPr="00CD567C" w:rsidRDefault="00FE3438" w:rsidP="0003791F">
      <w:pPr>
        <w:pStyle w:val="Naslov1"/>
        <w:rPr>
          <w:rFonts w:ascii="Times New Roman" w:hAnsi="Times New Roman" w:cs="Times New Roman"/>
          <w:color w:val="4A4F64" w:themeColor="text2" w:themeShade="BF"/>
        </w:rPr>
      </w:pPr>
      <w:bookmarkStart w:id="34" w:name="_Toc178943158"/>
      <w:r w:rsidRPr="00CD567C">
        <w:rPr>
          <w:rFonts w:ascii="Times New Roman" w:hAnsi="Times New Roman" w:cs="Times New Roman"/>
          <w:color w:val="4A4F64" w:themeColor="text2" w:themeShade="BF"/>
        </w:rPr>
        <w:lastRenderedPageBreak/>
        <w:t>VAŽEĆI NORMATIVNI I INSTITUCIONALNI OKVIR</w:t>
      </w:r>
      <w:bookmarkEnd w:id="34"/>
    </w:p>
    <w:p w14:paraId="4E9C6D40" w14:textId="77777777" w:rsidR="00E33150" w:rsidRPr="000F074D" w:rsidRDefault="00E33150" w:rsidP="00640580">
      <w:pPr>
        <w:spacing w:line="276" w:lineRule="auto"/>
        <w:jc w:val="both"/>
        <w:rPr>
          <w:rFonts w:ascii="Times New Roman" w:hAnsi="Times New Roman" w:cs="Times New Roman"/>
          <w:sz w:val="24"/>
        </w:rPr>
      </w:pPr>
    </w:p>
    <w:p w14:paraId="62180DD5" w14:textId="68B65BE5" w:rsidR="00AB1D80" w:rsidRPr="000F074D" w:rsidRDefault="00CA5237" w:rsidP="0080247F">
      <w:pPr>
        <w:pStyle w:val="Naslov2"/>
        <w:numPr>
          <w:ilvl w:val="0"/>
          <w:numId w:val="0"/>
        </w:numPr>
        <w:shd w:val="clear" w:color="auto" w:fill="3E89C2"/>
        <w:spacing w:line="240" w:lineRule="auto"/>
        <w:rPr>
          <w:rFonts w:ascii="Times New Roman" w:hAnsi="Times New Roman" w:cs="Times New Roman"/>
        </w:rPr>
      </w:pPr>
      <w:bookmarkStart w:id="35" w:name="_Toc178943159"/>
      <w:r w:rsidRPr="000F074D">
        <w:rPr>
          <w:rFonts w:ascii="Times New Roman" w:hAnsi="Times New Roman" w:cs="Times New Roman"/>
        </w:rPr>
        <w:t>2</w:t>
      </w:r>
      <w:r w:rsidR="00FE3438" w:rsidRPr="000F074D">
        <w:rPr>
          <w:rFonts w:ascii="Times New Roman" w:hAnsi="Times New Roman" w:cs="Times New Roman"/>
        </w:rPr>
        <w:t xml:space="preserve">.1. </w:t>
      </w:r>
      <w:r w:rsidR="00E33150" w:rsidRPr="000F074D">
        <w:rPr>
          <w:rFonts w:ascii="Times New Roman" w:hAnsi="Times New Roman" w:cs="Times New Roman"/>
        </w:rPr>
        <w:t>Zakoni i drugi propisi</w:t>
      </w:r>
      <w:bookmarkEnd w:id="35"/>
    </w:p>
    <w:p w14:paraId="4FD79F8F" w14:textId="77777777" w:rsidR="00AB1D80" w:rsidRPr="000F074D" w:rsidRDefault="00AB1D80" w:rsidP="004F737D">
      <w:pPr>
        <w:spacing w:line="276" w:lineRule="auto"/>
        <w:rPr>
          <w:rFonts w:ascii="Times New Roman" w:hAnsi="Times New Roman" w:cs="Times New Roman"/>
          <w:color w:val="70481C" w:themeColor="accent6" w:themeShade="80"/>
          <w:sz w:val="24"/>
        </w:rPr>
      </w:pPr>
    </w:p>
    <w:p w14:paraId="59C4C4C4" w14:textId="7F3D90A5" w:rsidR="00CE29BA" w:rsidRDefault="008B18A4" w:rsidP="00640580">
      <w:pPr>
        <w:spacing w:after="200" w:line="276" w:lineRule="auto"/>
        <w:jc w:val="both"/>
        <w:rPr>
          <w:rFonts w:ascii="Times New Roman" w:hAnsi="Times New Roman" w:cs="Times New Roman"/>
          <w:sz w:val="24"/>
        </w:rPr>
      </w:pPr>
      <w:r w:rsidRPr="000F074D">
        <w:rPr>
          <w:rFonts w:ascii="Times New Roman" w:hAnsi="Times New Roman" w:cs="Times New Roman"/>
          <w:sz w:val="24"/>
        </w:rPr>
        <w:t xml:space="preserve">U vezi s nekretninama u primjeni je više zakonskih i podzakonskih propisa. </w:t>
      </w:r>
      <w:r w:rsidR="00FD3025" w:rsidRPr="000F074D">
        <w:rPr>
          <w:rFonts w:ascii="Times New Roman" w:hAnsi="Times New Roman" w:cs="Times New Roman"/>
          <w:sz w:val="24"/>
        </w:rPr>
        <w:t xml:space="preserve">Općina </w:t>
      </w:r>
      <w:r w:rsidR="001E019C" w:rsidRPr="000F074D">
        <w:rPr>
          <w:rFonts w:ascii="Times New Roman" w:hAnsi="Times New Roman" w:cs="Times New Roman"/>
          <w:sz w:val="24"/>
        </w:rPr>
        <w:t>Matulji</w:t>
      </w:r>
      <w:r w:rsidR="00FD3546" w:rsidRPr="000F074D">
        <w:rPr>
          <w:rFonts w:ascii="Times New Roman" w:hAnsi="Times New Roman" w:cs="Times New Roman"/>
          <w:sz w:val="24"/>
        </w:rPr>
        <w:t xml:space="preserve"> </w:t>
      </w:r>
      <w:r w:rsidR="006E2367" w:rsidRPr="000F074D">
        <w:rPr>
          <w:rFonts w:ascii="Times New Roman" w:hAnsi="Times New Roman" w:cs="Times New Roman"/>
          <w:sz w:val="24"/>
        </w:rPr>
        <w:t xml:space="preserve">je u poziciji imatelja vlastite imovine kojom </w:t>
      </w:r>
      <w:r w:rsidR="00CE29BA">
        <w:rPr>
          <w:rFonts w:ascii="Times New Roman" w:hAnsi="Times New Roman" w:cs="Times New Roman"/>
          <w:sz w:val="24"/>
        </w:rPr>
        <w:t>upravlja te je pri</w:t>
      </w:r>
      <w:r w:rsidR="006E2367" w:rsidRPr="000F074D">
        <w:rPr>
          <w:rFonts w:ascii="Times New Roman" w:hAnsi="Times New Roman" w:cs="Times New Roman"/>
          <w:sz w:val="24"/>
        </w:rPr>
        <w:t xml:space="preserve"> upravljanju nekretninama</w:t>
      </w:r>
      <w:r w:rsidR="00CE29BA">
        <w:rPr>
          <w:rFonts w:ascii="Times New Roman" w:hAnsi="Times New Roman" w:cs="Times New Roman"/>
          <w:sz w:val="24"/>
        </w:rPr>
        <w:t xml:space="preserve"> potrebno</w:t>
      </w:r>
      <w:r w:rsidR="006E2367" w:rsidRPr="000F074D">
        <w:rPr>
          <w:rFonts w:ascii="Times New Roman" w:hAnsi="Times New Roman" w:cs="Times New Roman"/>
          <w:sz w:val="24"/>
        </w:rPr>
        <w:t xml:space="preserve"> uzeti u obzir </w:t>
      </w:r>
      <w:r w:rsidR="00CE29BA">
        <w:rPr>
          <w:rFonts w:ascii="Times New Roman" w:hAnsi="Times New Roman" w:cs="Times New Roman"/>
          <w:sz w:val="24"/>
        </w:rPr>
        <w:t>u</w:t>
      </w:r>
      <w:r w:rsidR="00CE29BA" w:rsidRPr="00CE29BA">
        <w:rPr>
          <w:rFonts w:ascii="Times New Roman" w:hAnsi="Times New Roman" w:cs="Times New Roman"/>
          <w:sz w:val="24"/>
        </w:rPr>
        <w:t>pravljanje, raspolaganj</w:t>
      </w:r>
      <w:r w:rsidR="005734B3">
        <w:rPr>
          <w:rFonts w:ascii="Times New Roman" w:hAnsi="Times New Roman" w:cs="Times New Roman"/>
          <w:sz w:val="24"/>
        </w:rPr>
        <w:t xml:space="preserve">e, </w:t>
      </w:r>
      <w:r w:rsidR="00CE29BA" w:rsidRPr="00CE29BA">
        <w:rPr>
          <w:rFonts w:ascii="Times New Roman" w:hAnsi="Times New Roman" w:cs="Times New Roman"/>
          <w:sz w:val="24"/>
        </w:rPr>
        <w:t>stjecanje</w:t>
      </w:r>
      <w:r w:rsidR="005734B3">
        <w:rPr>
          <w:rFonts w:ascii="Times New Roman" w:hAnsi="Times New Roman" w:cs="Times New Roman"/>
          <w:sz w:val="24"/>
        </w:rPr>
        <w:t xml:space="preserve"> te korištenje</w:t>
      </w:r>
      <w:r w:rsidR="00CE29BA" w:rsidRPr="00CE29BA">
        <w:rPr>
          <w:rFonts w:ascii="Times New Roman" w:hAnsi="Times New Roman" w:cs="Times New Roman"/>
          <w:sz w:val="24"/>
        </w:rPr>
        <w:t xml:space="preserve"> imovine </w:t>
      </w:r>
      <w:r w:rsidR="00CE29BA">
        <w:rPr>
          <w:rFonts w:ascii="Times New Roman" w:hAnsi="Times New Roman" w:cs="Times New Roman"/>
          <w:sz w:val="24"/>
        </w:rPr>
        <w:t xml:space="preserve">kako je propisano </w:t>
      </w:r>
      <w:r w:rsidR="00CE29BA" w:rsidRPr="00CE29BA">
        <w:rPr>
          <w:rFonts w:ascii="Times New Roman" w:hAnsi="Times New Roman" w:cs="Times New Roman"/>
          <w:sz w:val="24"/>
        </w:rPr>
        <w:t xml:space="preserve">utvrđenim zakonskim i podzakonskim aktima. U nastavku se iznose najvažniji zakoni i </w:t>
      </w:r>
      <w:r w:rsidR="00CE29BA">
        <w:rPr>
          <w:rFonts w:ascii="Times New Roman" w:hAnsi="Times New Roman" w:cs="Times New Roman"/>
          <w:sz w:val="24"/>
        </w:rPr>
        <w:t>drugi propisi</w:t>
      </w:r>
      <w:r w:rsidR="00CE29BA" w:rsidRPr="00CE29BA">
        <w:rPr>
          <w:rFonts w:ascii="Times New Roman" w:hAnsi="Times New Roman" w:cs="Times New Roman"/>
          <w:sz w:val="24"/>
        </w:rPr>
        <w:t xml:space="preserve"> kojima je regulirano upravljanje, raspolaganje</w:t>
      </w:r>
      <w:r w:rsidR="00CE29BA">
        <w:rPr>
          <w:rFonts w:ascii="Times New Roman" w:hAnsi="Times New Roman" w:cs="Times New Roman"/>
          <w:sz w:val="24"/>
        </w:rPr>
        <w:t xml:space="preserve">, </w:t>
      </w:r>
      <w:r w:rsidR="00CE29BA" w:rsidRPr="00CE29BA">
        <w:rPr>
          <w:rFonts w:ascii="Times New Roman" w:hAnsi="Times New Roman" w:cs="Times New Roman"/>
          <w:sz w:val="24"/>
        </w:rPr>
        <w:t>stjecanje</w:t>
      </w:r>
      <w:r w:rsidR="00CE29BA">
        <w:rPr>
          <w:rFonts w:ascii="Times New Roman" w:hAnsi="Times New Roman" w:cs="Times New Roman"/>
          <w:sz w:val="24"/>
        </w:rPr>
        <w:t xml:space="preserve"> </w:t>
      </w:r>
      <w:r w:rsidR="00CE29BA" w:rsidRPr="00CE29BA">
        <w:rPr>
          <w:rFonts w:ascii="Times New Roman" w:hAnsi="Times New Roman" w:cs="Times New Roman"/>
          <w:sz w:val="24"/>
        </w:rPr>
        <w:t>i korištenje imovinom u vlasništvu Općine</w:t>
      </w:r>
      <w:r w:rsidR="00CE29BA">
        <w:rPr>
          <w:rFonts w:ascii="Times New Roman" w:hAnsi="Times New Roman" w:cs="Times New Roman"/>
          <w:sz w:val="24"/>
        </w:rPr>
        <w:t xml:space="preserve"> Matulji</w:t>
      </w:r>
      <w:r w:rsidR="009A386D">
        <w:rPr>
          <w:rFonts w:ascii="Times New Roman" w:hAnsi="Times New Roman" w:cs="Times New Roman"/>
          <w:sz w:val="24"/>
        </w:rPr>
        <w:t>.</w:t>
      </w:r>
    </w:p>
    <w:p w14:paraId="675270BF" w14:textId="17DD65E8" w:rsidR="00CE29BA" w:rsidRPr="00640580" w:rsidRDefault="00CE29BA" w:rsidP="0043786F">
      <w:pPr>
        <w:pStyle w:val="Odlomakpopisa"/>
        <w:numPr>
          <w:ilvl w:val="0"/>
          <w:numId w:val="20"/>
        </w:numPr>
        <w:spacing w:line="276" w:lineRule="auto"/>
        <w:ind w:left="284"/>
        <w:jc w:val="both"/>
        <w:rPr>
          <w:rFonts w:ascii="Times New Roman" w:hAnsi="Times New Roman" w:cs="Times New Roman"/>
          <w:b/>
          <w:bCs/>
          <w:sz w:val="24"/>
        </w:rPr>
      </w:pPr>
      <w:r w:rsidRPr="00640580">
        <w:rPr>
          <w:rFonts w:ascii="Times New Roman" w:hAnsi="Times New Roman" w:cs="Times New Roman"/>
          <w:b/>
          <w:bCs/>
          <w:sz w:val="24"/>
        </w:rPr>
        <w:t xml:space="preserve">Zakoni: </w:t>
      </w:r>
    </w:p>
    <w:p w14:paraId="09F3602B" w14:textId="124FBB9E" w:rsidR="00CE29BA" w:rsidRPr="009A386D" w:rsidRDefault="00CE29BA"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Zakon o arhivskom gradivu i arhivima (»Narodne novine«, broj 61/18, 98/19</w:t>
      </w:r>
      <w:r w:rsidR="009A386D" w:rsidRPr="009A386D">
        <w:rPr>
          <w:rFonts w:ascii="Times New Roman" w:hAnsi="Times New Roman" w:cs="Times New Roman"/>
          <w:sz w:val="24"/>
        </w:rPr>
        <w:t>, 114/22, 36/24</w:t>
      </w:r>
      <w:r w:rsidRPr="009A386D">
        <w:rPr>
          <w:rFonts w:ascii="Times New Roman" w:hAnsi="Times New Roman" w:cs="Times New Roman"/>
          <w:sz w:val="24"/>
        </w:rPr>
        <w:t xml:space="preserve">), </w:t>
      </w:r>
    </w:p>
    <w:p w14:paraId="10455B64" w14:textId="1A3652DD" w:rsidR="00CE29BA" w:rsidRDefault="00CE29BA"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Zakon o cestama (»Narodne novine«, broj 84/11, 22/13, 54/13, 148/13, 92/14, 110/19, 144/21, 114/22, 04/23</w:t>
      </w:r>
      <w:r w:rsidR="009A386D" w:rsidRPr="009A386D">
        <w:rPr>
          <w:rFonts w:ascii="Times New Roman" w:hAnsi="Times New Roman" w:cs="Times New Roman"/>
          <w:sz w:val="24"/>
        </w:rPr>
        <w:t>, 133/23</w:t>
      </w:r>
      <w:r w:rsidRPr="009A386D">
        <w:rPr>
          <w:rFonts w:ascii="Times New Roman" w:hAnsi="Times New Roman" w:cs="Times New Roman"/>
          <w:sz w:val="24"/>
        </w:rPr>
        <w:t xml:space="preserve">), </w:t>
      </w:r>
    </w:p>
    <w:p w14:paraId="335ABBFD" w14:textId="77777777" w:rsidR="00641AB6" w:rsidRPr="009A386D" w:rsidRDefault="00641AB6"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Zakon o Državnoj komisiji za kontrolu postupaka javne nabave (»Narodne novine«, broj 18/13, 127/13, 74/14, 98/19, 41/21),</w:t>
      </w:r>
    </w:p>
    <w:p w14:paraId="3AEAA710" w14:textId="77777777" w:rsidR="00641AB6" w:rsidRPr="009A386D" w:rsidRDefault="00641AB6"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društveno poticanoj stanogradnji (»Narodne novine«, broj 109/01, 82/04, 76/07, 38/09, 86/12, 07/13, 26/15, 57/18, 66/19, 58/21), </w:t>
      </w:r>
    </w:p>
    <w:p w14:paraId="130DCEDE" w14:textId="77777777" w:rsidR="00641AB6" w:rsidRDefault="00641AB6" w:rsidP="0043786F">
      <w:pPr>
        <w:pStyle w:val="Odlomakpopisa"/>
        <w:numPr>
          <w:ilvl w:val="0"/>
          <w:numId w:val="21"/>
        </w:numPr>
        <w:spacing w:line="276" w:lineRule="auto"/>
        <w:jc w:val="both"/>
        <w:rPr>
          <w:rFonts w:ascii="Times New Roman" w:hAnsi="Times New Roman" w:cs="Times New Roman"/>
          <w:sz w:val="24"/>
        </w:rPr>
      </w:pPr>
      <w:r w:rsidRPr="000F074D">
        <w:rPr>
          <w:rFonts w:ascii="Times New Roman" w:eastAsia="Calibri" w:hAnsi="Times New Roman" w:cs="Times New Roman"/>
          <w:sz w:val="24"/>
          <w:szCs w:val="24"/>
        </w:rPr>
        <w:t>Zakon o državnoj izmjeri i katastru nekretnina</w:t>
      </w:r>
      <w:r>
        <w:rPr>
          <w:rFonts w:ascii="Times New Roman" w:eastAsia="Calibri" w:hAnsi="Times New Roman" w:cs="Times New Roman"/>
          <w:sz w:val="24"/>
          <w:szCs w:val="24"/>
        </w:rPr>
        <w:t xml:space="preserve"> </w:t>
      </w:r>
      <w:r w:rsidRPr="009A386D">
        <w:rPr>
          <w:rFonts w:ascii="Times New Roman" w:hAnsi="Times New Roman" w:cs="Times New Roman"/>
          <w:sz w:val="24"/>
        </w:rPr>
        <w:t>(»Narodne novine«, broj</w:t>
      </w:r>
      <w:r>
        <w:rPr>
          <w:rFonts w:ascii="Times New Roman" w:hAnsi="Times New Roman" w:cs="Times New Roman"/>
          <w:sz w:val="24"/>
        </w:rPr>
        <w:t xml:space="preserve"> 112/18, 39/22),</w:t>
      </w:r>
    </w:p>
    <w:p w14:paraId="72DA8441" w14:textId="78ACB747" w:rsidR="006606CB" w:rsidRDefault="006606CB" w:rsidP="0043786F">
      <w:pPr>
        <w:pStyle w:val="Odlomakpopisa"/>
        <w:numPr>
          <w:ilvl w:val="0"/>
          <w:numId w:val="21"/>
        </w:numPr>
        <w:spacing w:line="276" w:lineRule="auto"/>
        <w:jc w:val="both"/>
        <w:rPr>
          <w:rFonts w:ascii="Times New Roman" w:hAnsi="Times New Roman" w:cs="Times New Roman"/>
          <w:sz w:val="24"/>
        </w:rPr>
      </w:pPr>
      <w:r w:rsidRPr="006606CB">
        <w:rPr>
          <w:rFonts w:ascii="Times New Roman" w:hAnsi="Times New Roman" w:cs="Times New Roman"/>
          <w:sz w:val="24"/>
        </w:rPr>
        <w:t>Zakon o energetskoj učinkovitosti</w:t>
      </w:r>
      <w:r>
        <w:rPr>
          <w:rFonts w:ascii="Times New Roman" w:hAnsi="Times New Roman" w:cs="Times New Roman"/>
          <w:sz w:val="24"/>
        </w:rPr>
        <w:t xml:space="preserve"> </w:t>
      </w:r>
      <w:r w:rsidRPr="009A386D">
        <w:rPr>
          <w:rFonts w:ascii="Times New Roman" w:hAnsi="Times New Roman" w:cs="Times New Roman"/>
          <w:sz w:val="24"/>
        </w:rPr>
        <w:t>(»Narodne novine«, broj</w:t>
      </w:r>
      <w:r>
        <w:rPr>
          <w:rFonts w:ascii="Times New Roman" w:hAnsi="Times New Roman" w:cs="Times New Roman"/>
          <w:sz w:val="24"/>
        </w:rPr>
        <w:t xml:space="preserve"> 127/14, 116/18, 25/20, 41/21),</w:t>
      </w:r>
    </w:p>
    <w:p w14:paraId="6E375B19" w14:textId="5387302E" w:rsidR="00662F76" w:rsidRPr="006606CB" w:rsidRDefault="00662F76" w:rsidP="0043786F">
      <w:pPr>
        <w:pStyle w:val="Odlomakpopisa"/>
        <w:numPr>
          <w:ilvl w:val="0"/>
          <w:numId w:val="21"/>
        </w:numPr>
        <w:spacing w:line="276" w:lineRule="auto"/>
        <w:jc w:val="both"/>
        <w:rPr>
          <w:rFonts w:ascii="Times New Roman" w:hAnsi="Times New Roman" w:cs="Times New Roman"/>
          <w:sz w:val="24"/>
        </w:rPr>
      </w:pPr>
      <w:r>
        <w:rPr>
          <w:rFonts w:ascii="Times New Roman" w:hAnsi="Times New Roman" w:cs="Times New Roman"/>
          <w:sz w:val="24"/>
        </w:rPr>
        <w:t xml:space="preserve">Zakon o energiji </w:t>
      </w:r>
      <w:r w:rsidRPr="009A386D">
        <w:rPr>
          <w:rFonts w:ascii="Times New Roman" w:hAnsi="Times New Roman" w:cs="Times New Roman"/>
          <w:sz w:val="24"/>
        </w:rPr>
        <w:t>(»Narodne novine«, broj</w:t>
      </w:r>
      <w:r>
        <w:rPr>
          <w:rFonts w:ascii="Times New Roman" w:hAnsi="Times New Roman" w:cs="Times New Roman"/>
          <w:sz w:val="24"/>
        </w:rPr>
        <w:t xml:space="preserve"> 120/12),</w:t>
      </w:r>
    </w:p>
    <w:p w14:paraId="27170677" w14:textId="306D797D" w:rsidR="005734B3" w:rsidRDefault="005734B3" w:rsidP="0043786F">
      <w:pPr>
        <w:pStyle w:val="Odlomakpopisa"/>
        <w:numPr>
          <w:ilvl w:val="0"/>
          <w:numId w:val="21"/>
        </w:numPr>
        <w:spacing w:line="276" w:lineRule="auto"/>
        <w:jc w:val="both"/>
        <w:rPr>
          <w:rFonts w:ascii="Times New Roman" w:hAnsi="Times New Roman" w:cs="Times New Roman"/>
          <w:sz w:val="24"/>
        </w:rPr>
      </w:pPr>
      <w:r w:rsidRPr="000F074D">
        <w:rPr>
          <w:rFonts w:ascii="Times New Roman" w:eastAsia="Calibri" w:hAnsi="Times New Roman" w:cs="Times New Roman"/>
          <w:sz w:val="24"/>
          <w:szCs w:val="24"/>
        </w:rPr>
        <w:t>Zakon o fiskalnoj odgovornosti</w:t>
      </w:r>
      <w:r>
        <w:rPr>
          <w:rFonts w:ascii="Times New Roman" w:eastAsia="Calibri" w:hAnsi="Times New Roman" w:cs="Times New Roman"/>
          <w:sz w:val="24"/>
          <w:szCs w:val="24"/>
        </w:rPr>
        <w:t xml:space="preserve"> </w:t>
      </w:r>
      <w:r w:rsidRPr="009A386D">
        <w:rPr>
          <w:rFonts w:ascii="Times New Roman" w:hAnsi="Times New Roman" w:cs="Times New Roman"/>
          <w:sz w:val="24"/>
        </w:rPr>
        <w:t>(»Narodne novine«, broj</w:t>
      </w:r>
      <w:r>
        <w:rPr>
          <w:rFonts w:ascii="Times New Roman" w:hAnsi="Times New Roman" w:cs="Times New Roman"/>
          <w:sz w:val="24"/>
        </w:rPr>
        <w:t xml:space="preserve"> 111/18, 83/23),</w:t>
      </w:r>
    </w:p>
    <w:p w14:paraId="1E8C8E68" w14:textId="18C4258D" w:rsidR="00CB0BC3" w:rsidRPr="009A386D" w:rsidRDefault="00CB0BC3"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Zakon o gradnji (»Narodne novine«, broj 153/13, 20/17, 39/19, 125/19),</w:t>
      </w:r>
    </w:p>
    <w:p w14:paraId="113FE3C2" w14:textId="77777777" w:rsidR="00CB0BC3" w:rsidRPr="009A386D" w:rsidRDefault="00CB0BC3"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građevinskoj inspekciji (»Narodne novine«, broj 153/13), </w:t>
      </w:r>
    </w:p>
    <w:p w14:paraId="43ED7661" w14:textId="77777777" w:rsidR="006562ED" w:rsidRPr="009A386D" w:rsidRDefault="006562ED"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hrvatskim braniteljima iz Domovinskog rata i članovima njihovih obitelji (»Narodne novine«, broj 121/17, 98/19, 84/21, 156/23), </w:t>
      </w:r>
    </w:p>
    <w:p w14:paraId="1D3190CF" w14:textId="77777777" w:rsidR="006562ED" w:rsidRPr="009A386D" w:rsidRDefault="006562ED"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istraživanju i eksploataciji ugljikovodika (»Narodne novine«, broj 52/18, 52/19, 30/21), </w:t>
      </w:r>
    </w:p>
    <w:p w14:paraId="39529E06" w14:textId="3524A3DA" w:rsidR="00641AB6" w:rsidRPr="009A386D" w:rsidRDefault="00641AB6"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izvlaštenju i određivanju naknade (»Narodne novine«, broj 74/14, 69/17, 98/19), </w:t>
      </w:r>
    </w:p>
    <w:p w14:paraId="318529C4" w14:textId="77777777" w:rsidR="00641AB6" w:rsidRPr="009A386D" w:rsidRDefault="00641AB6"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Zakon o javnoj nabavi (»Narodne novine«, broj 120/16, 114/22),</w:t>
      </w:r>
    </w:p>
    <w:p w14:paraId="5CA01905" w14:textId="77777777" w:rsidR="00641AB6" w:rsidRPr="009A386D" w:rsidRDefault="00641AB6"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javno-privatnom partnerstvu (»Narodne novine«, broj 78/12, 152/14, 114/18), </w:t>
      </w:r>
    </w:p>
    <w:p w14:paraId="37F24711" w14:textId="77777777" w:rsidR="006562ED" w:rsidRPr="009A386D" w:rsidRDefault="006562ED"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komunalnom gospodarstvu (»Narodne novine«, broj 68/18, 110/18, 32/20), </w:t>
      </w:r>
    </w:p>
    <w:p w14:paraId="649D20AE" w14:textId="77777777" w:rsidR="006562ED" w:rsidRPr="009A386D" w:rsidRDefault="006562ED"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Zakon o koncesijama (»Narodne novine«, broj 69/17, 107/20),</w:t>
      </w:r>
    </w:p>
    <w:p w14:paraId="65AFAB00" w14:textId="4B5B9142" w:rsidR="00CE29BA" w:rsidRDefault="00CE29BA"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lokalnoj i područnoj (regionalnoj) samoupravi (»Narodne novine«, broj 33/01, 60/01, 129/05, 109/07, 125/08, 36/09, 150/11, 144/12, 19/13, 137/15, 123/17, 98/19, 144/20), </w:t>
      </w:r>
    </w:p>
    <w:p w14:paraId="761A2C2D" w14:textId="3AC6DAC6" w:rsidR="00CE29BA" w:rsidRPr="009A386D" w:rsidRDefault="00CE29BA"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najmu stanova (»Narodne novine«, broj 91/96, 48/98, 66/98, 22/06, 68/18, 105/20),  </w:t>
      </w:r>
    </w:p>
    <w:p w14:paraId="60ED6864" w14:textId="23F767B2" w:rsidR="006562ED" w:rsidRDefault="00CE29BA"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lastRenderedPageBreak/>
        <w:t xml:space="preserve">Zakon o naknadi za imovinu oduzetu za vrijeme jugoslavenske komunističke vladavine (»Narodne novine«, broj 92/96, 39/99, 42/99, 92/99, 43/00, 131/00, 131/00, 27/01, 34/01, 65/01, 118/01, 80/02, 81/02, 98/19), </w:t>
      </w:r>
    </w:p>
    <w:p w14:paraId="7D2C8F58" w14:textId="77777777" w:rsidR="006562ED" w:rsidRPr="009A386D" w:rsidRDefault="006562ED"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neprocijenjenom građevinskom zemljištu (»Narodne novine«, broj 50/20), </w:t>
      </w:r>
    </w:p>
    <w:p w14:paraId="5602B041" w14:textId="30185A00" w:rsidR="00107D45" w:rsidRDefault="00107D45" w:rsidP="0043786F">
      <w:pPr>
        <w:pStyle w:val="Odlomakpopisa"/>
        <w:numPr>
          <w:ilvl w:val="0"/>
          <w:numId w:val="21"/>
        </w:numPr>
        <w:spacing w:line="276" w:lineRule="auto"/>
        <w:jc w:val="both"/>
        <w:rPr>
          <w:rFonts w:ascii="Times New Roman" w:hAnsi="Times New Roman" w:cs="Times New Roman"/>
          <w:sz w:val="24"/>
        </w:rPr>
      </w:pPr>
      <w:r w:rsidRPr="00107D45">
        <w:rPr>
          <w:rFonts w:ascii="Times New Roman" w:hAnsi="Times New Roman" w:cs="Times New Roman"/>
          <w:sz w:val="24"/>
        </w:rPr>
        <w:t>Zakon o obnovljivim izvorima energije i visokoučinkovitoj kogeneraciji</w:t>
      </w:r>
      <w:r>
        <w:rPr>
          <w:rFonts w:ascii="Times New Roman" w:hAnsi="Times New Roman" w:cs="Times New Roman"/>
          <w:sz w:val="24"/>
        </w:rPr>
        <w:t xml:space="preserve"> </w:t>
      </w:r>
      <w:r w:rsidRPr="009A386D">
        <w:rPr>
          <w:rFonts w:ascii="Times New Roman" w:hAnsi="Times New Roman" w:cs="Times New Roman"/>
          <w:sz w:val="24"/>
        </w:rPr>
        <w:t>(»Narodne novine«, broj</w:t>
      </w:r>
      <w:r>
        <w:rPr>
          <w:rFonts w:ascii="Times New Roman" w:hAnsi="Times New Roman" w:cs="Times New Roman"/>
          <w:sz w:val="24"/>
        </w:rPr>
        <w:t xml:space="preserve"> 100/15, 123/16, 131/17, 111/18),</w:t>
      </w:r>
    </w:p>
    <w:p w14:paraId="008D86F8" w14:textId="255F59BF" w:rsidR="00CB0BC3" w:rsidRPr="009A386D" w:rsidRDefault="00CB0BC3"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obrani (»Narodne novine«, broj 73/13, 75/15, 27/16, 110/17, 30/18, 70/19, 155/23), </w:t>
      </w:r>
    </w:p>
    <w:p w14:paraId="507F8ECA" w14:textId="77777777" w:rsidR="00CB0BC3" w:rsidRPr="009A386D" w:rsidRDefault="00CB0BC3"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obveznim odnosima (»Narodne novine«, broj 35/05, 41/08, 125/11, 78/15, 29/18, 126/21, 114/22, 156/22, 155/23), </w:t>
      </w:r>
    </w:p>
    <w:p w14:paraId="22368224" w14:textId="77777777" w:rsidR="00CB0BC3" w:rsidRDefault="00CB0BC3"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poljoprivrednom zemljištu (»Narodne novine«, broj 20/18, 115/18, 98/19, 57/22), </w:t>
      </w:r>
    </w:p>
    <w:p w14:paraId="202B57BA" w14:textId="77777777" w:rsidR="00CB0BC3" w:rsidRPr="009A386D" w:rsidRDefault="00CB0BC3" w:rsidP="0043786F">
      <w:pPr>
        <w:pStyle w:val="Odlomakpopisa"/>
        <w:numPr>
          <w:ilvl w:val="0"/>
          <w:numId w:val="21"/>
        </w:numPr>
        <w:spacing w:line="276" w:lineRule="auto"/>
        <w:jc w:val="both"/>
        <w:rPr>
          <w:rFonts w:ascii="Times New Roman" w:hAnsi="Times New Roman" w:cs="Times New Roman"/>
          <w:sz w:val="24"/>
        </w:rPr>
      </w:pPr>
      <w:r>
        <w:rPr>
          <w:rFonts w:ascii="Times New Roman" w:hAnsi="Times New Roman" w:cs="Times New Roman"/>
          <w:sz w:val="24"/>
        </w:rPr>
        <w:t xml:space="preserve">Zakon o porezu na promet nekretnina </w:t>
      </w:r>
      <w:r w:rsidRPr="009A386D">
        <w:rPr>
          <w:rFonts w:ascii="Times New Roman" w:hAnsi="Times New Roman" w:cs="Times New Roman"/>
          <w:sz w:val="24"/>
        </w:rPr>
        <w:t>(»Narodne novine«, broj</w:t>
      </w:r>
      <w:r>
        <w:rPr>
          <w:rFonts w:ascii="Times New Roman" w:hAnsi="Times New Roman" w:cs="Times New Roman"/>
          <w:sz w:val="24"/>
        </w:rPr>
        <w:t xml:space="preserve"> 115/16, 106/18),</w:t>
      </w:r>
    </w:p>
    <w:p w14:paraId="39D13A56" w14:textId="77777777" w:rsidR="00CB0BC3" w:rsidRPr="009A386D" w:rsidRDefault="00CB0BC3"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poslovima i djelatnostima prostornog uređenja i gradnje (»Narodne novine«, broj 78/15, 118/18, 110/19), </w:t>
      </w:r>
    </w:p>
    <w:p w14:paraId="6A9DA86F" w14:textId="77777777" w:rsidR="006562ED" w:rsidRPr="009A386D" w:rsidRDefault="006562ED"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postupanju s nezakonito izgrađenim zgradama (»Narodne novine«, broj 86/12, 143/13, 65/17, 14/19), </w:t>
      </w:r>
    </w:p>
    <w:p w14:paraId="3D53910D" w14:textId="77777777" w:rsidR="006562ED" w:rsidRPr="009A386D" w:rsidRDefault="006562ED"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postupku oduzimanja imovinske koristi ostvarene kaznenim djelom i prekršajem (»Narodne novine«, broj 145/10, 70/17), </w:t>
      </w:r>
    </w:p>
    <w:p w14:paraId="49F07AAF" w14:textId="77777777" w:rsidR="006562ED" w:rsidRPr="009A386D" w:rsidRDefault="006562ED"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poticanju ulaganja (»Narodne novine«, broj 63/22), </w:t>
      </w:r>
    </w:p>
    <w:p w14:paraId="299F790C" w14:textId="77777777" w:rsidR="006562ED" w:rsidRPr="009A386D" w:rsidRDefault="006562ED"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procjeni vrijednosti nekretnina (»Narodne novine«, broj 78/15), </w:t>
      </w:r>
    </w:p>
    <w:p w14:paraId="36C4DADE" w14:textId="77777777" w:rsidR="005734B3" w:rsidRPr="009A386D" w:rsidRDefault="005734B3"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prodaji stanova na kojima postoji stanarsko pravo (»Narodne novine«, broj 43/92, 69/92, 87/92, 25/93, 26/93, 48/93, 02/94, 44/94, 47/94, 58/95, 103/95, 11/96, 76/96, 111/96, 11/97, 103/97, 119/97, 68/98, 163/98, 22/99, 96/99, 120/00, 94/01, 78/02), </w:t>
      </w:r>
    </w:p>
    <w:p w14:paraId="70A28F3C" w14:textId="0D8DC705" w:rsidR="006562ED" w:rsidRPr="009A386D" w:rsidRDefault="006562ED"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proračunu (»Narodne novine«, broj 144/21), </w:t>
      </w:r>
    </w:p>
    <w:p w14:paraId="275DD43B" w14:textId="77777777" w:rsidR="006562ED" w:rsidRDefault="006562ED"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prostornom uređenju (»Narodne novine«, broj 153/13, 65/17, 114/18, 39/19, 98/19, 67/23), </w:t>
      </w:r>
    </w:p>
    <w:p w14:paraId="37AAF933" w14:textId="77777777" w:rsidR="00E562B6" w:rsidRPr="009A386D" w:rsidRDefault="00E562B6"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rudarstvu (»Narodne novine«, broj 56/13, 14/14, 52/18, 115/18, 98/19, 83/23), </w:t>
      </w:r>
    </w:p>
    <w:p w14:paraId="3A2ADD6D" w14:textId="2B1C2041" w:rsidR="00CE29BA" w:rsidRPr="009A386D" w:rsidRDefault="00CE29BA"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w:t>
      </w:r>
      <w:r w:rsidR="005734B3">
        <w:rPr>
          <w:rFonts w:ascii="Times New Roman" w:hAnsi="Times New Roman" w:cs="Times New Roman"/>
          <w:sz w:val="24"/>
        </w:rPr>
        <w:t>S</w:t>
      </w:r>
      <w:r w:rsidRPr="009A386D">
        <w:rPr>
          <w:rFonts w:ascii="Times New Roman" w:hAnsi="Times New Roman" w:cs="Times New Roman"/>
          <w:sz w:val="24"/>
        </w:rPr>
        <w:t xml:space="preserve">redišnjem registru državne imovine (»Narodne novine« broj 112/18) </w:t>
      </w:r>
    </w:p>
    <w:p w14:paraId="3F704EF6" w14:textId="77777777" w:rsidR="006562ED" w:rsidRDefault="006562ED"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strateškim investicijskim projektima Republike Hrvatske (»Narodne novine«, broj 29/18, 114/18), </w:t>
      </w:r>
    </w:p>
    <w:p w14:paraId="0D3BC2E8" w14:textId="77777777" w:rsidR="006562ED" w:rsidRPr="009A386D" w:rsidRDefault="006562ED"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subvencioniranju i državnom jamstvu stambenih kredita (»Narodne novine«, broj 31/11), </w:t>
      </w:r>
    </w:p>
    <w:p w14:paraId="22F3666D" w14:textId="77777777" w:rsidR="006562ED" w:rsidRPr="009A386D" w:rsidRDefault="006562ED"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sustavu strateškog planiranja i upravljanja razvojem Republike Hrvatske (»Narodne novine«, broj 123/17, 151/22), </w:t>
      </w:r>
    </w:p>
    <w:p w14:paraId="7FD1CF2C" w14:textId="5291FD19" w:rsidR="00CE29BA" w:rsidRPr="009A386D" w:rsidRDefault="00CE29BA"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sustavu unutarnjih kontrola u javnom sektoru (»Narodne novine«, broj 78/15, 102/19),  </w:t>
      </w:r>
    </w:p>
    <w:p w14:paraId="20C42F07" w14:textId="7A339432" w:rsidR="00CE29BA" w:rsidRPr="009A386D" w:rsidRDefault="00CE29BA"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Zakon o šumama (»Narodne novine«, broj 68/18, 115/18, 98/19, 32/20, 145/20</w:t>
      </w:r>
      <w:r w:rsidR="0006049A" w:rsidRPr="009A386D">
        <w:rPr>
          <w:rFonts w:ascii="Times New Roman" w:hAnsi="Times New Roman" w:cs="Times New Roman"/>
          <w:sz w:val="24"/>
        </w:rPr>
        <w:t>, 101/23, 36/24</w:t>
      </w:r>
      <w:r w:rsidRPr="009A386D">
        <w:rPr>
          <w:rFonts w:ascii="Times New Roman" w:hAnsi="Times New Roman" w:cs="Times New Roman"/>
          <w:sz w:val="24"/>
        </w:rPr>
        <w:t xml:space="preserve">), </w:t>
      </w:r>
    </w:p>
    <w:p w14:paraId="12C965C0" w14:textId="533BE058" w:rsidR="00CE29BA" w:rsidRDefault="00CE29BA"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Zakon o trgovačkim društvima (»Narodne novine«, broj 111/93, 34/99, 121/99,</w:t>
      </w:r>
      <w:r w:rsidR="00B74ED2" w:rsidRPr="009A386D">
        <w:rPr>
          <w:rFonts w:ascii="Times New Roman" w:hAnsi="Times New Roman" w:cs="Times New Roman"/>
          <w:sz w:val="24"/>
        </w:rPr>
        <w:t xml:space="preserve"> </w:t>
      </w:r>
      <w:r w:rsidRPr="009A386D">
        <w:rPr>
          <w:rFonts w:ascii="Times New Roman" w:hAnsi="Times New Roman" w:cs="Times New Roman"/>
          <w:sz w:val="24"/>
        </w:rPr>
        <w:t>52/00, 118/03, 107/07, 146/08, 137/09, 125/11, 152/11, 111/12, 68/13, 110/15, 40/19, 34/22, 114/22, 18/23</w:t>
      </w:r>
      <w:r w:rsidR="0006049A" w:rsidRPr="009A386D">
        <w:rPr>
          <w:rFonts w:ascii="Times New Roman" w:hAnsi="Times New Roman" w:cs="Times New Roman"/>
          <w:sz w:val="24"/>
        </w:rPr>
        <w:t>, 130/23</w:t>
      </w:r>
      <w:r w:rsidRPr="009A386D">
        <w:rPr>
          <w:rFonts w:ascii="Times New Roman" w:hAnsi="Times New Roman" w:cs="Times New Roman"/>
          <w:sz w:val="24"/>
        </w:rPr>
        <w:t xml:space="preserve">), </w:t>
      </w:r>
    </w:p>
    <w:p w14:paraId="36F809D7" w14:textId="638FDDC9" w:rsidR="00796763" w:rsidRPr="009A386D" w:rsidRDefault="00796763" w:rsidP="0043786F">
      <w:pPr>
        <w:pStyle w:val="Odlomakpopisa"/>
        <w:numPr>
          <w:ilvl w:val="0"/>
          <w:numId w:val="21"/>
        </w:numPr>
        <w:spacing w:line="276" w:lineRule="auto"/>
        <w:jc w:val="both"/>
        <w:rPr>
          <w:rFonts w:ascii="Times New Roman" w:hAnsi="Times New Roman" w:cs="Times New Roman"/>
          <w:sz w:val="24"/>
        </w:rPr>
      </w:pPr>
      <w:r w:rsidRPr="00796763">
        <w:rPr>
          <w:rFonts w:ascii="Times New Roman" w:hAnsi="Times New Roman" w:cs="Times New Roman"/>
          <w:sz w:val="24"/>
        </w:rPr>
        <w:lastRenderedPageBreak/>
        <w:t>Zakon o tržištu električne energije</w:t>
      </w:r>
      <w:r>
        <w:rPr>
          <w:rFonts w:ascii="Times New Roman" w:hAnsi="Times New Roman" w:cs="Times New Roman"/>
          <w:sz w:val="24"/>
        </w:rPr>
        <w:t xml:space="preserve"> </w:t>
      </w:r>
      <w:r w:rsidRPr="009A386D">
        <w:rPr>
          <w:rFonts w:ascii="Times New Roman" w:hAnsi="Times New Roman" w:cs="Times New Roman"/>
          <w:sz w:val="24"/>
        </w:rPr>
        <w:t>(»Narodne novine«, broj</w:t>
      </w:r>
      <w:r>
        <w:rPr>
          <w:rFonts w:ascii="Times New Roman" w:hAnsi="Times New Roman" w:cs="Times New Roman"/>
          <w:sz w:val="24"/>
        </w:rPr>
        <w:t xml:space="preserve"> 22/13),</w:t>
      </w:r>
    </w:p>
    <w:p w14:paraId="53513C48" w14:textId="70D87393" w:rsidR="00CE29BA" w:rsidRPr="009A386D" w:rsidRDefault="00CE29BA"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tržištu kapitala (»Narodne novine«, broj 65/18, 17/20, 83/21, 151/22), </w:t>
      </w:r>
    </w:p>
    <w:p w14:paraId="6B21DB1E" w14:textId="58968FD0" w:rsidR="00107D45" w:rsidRPr="00107D45" w:rsidRDefault="00107D45" w:rsidP="0043786F">
      <w:pPr>
        <w:pStyle w:val="Odlomakpopisa"/>
        <w:numPr>
          <w:ilvl w:val="0"/>
          <w:numId w:val="21"/>
        </w:numPr>
        <w:spacing w:line="276" w:lineRule="auto"/>
        <w:jc w:val="both"/>
        <w:rPr>
          <w:rFonts w:ascii="Times New Roman" w:hAnsi="Times New Roman" w:cs="Times New Roman"/>
          <w:sz w:val="24"/>
        </w:rPr>
      </w:pPr>
      <w:r w:rsidRPr="00107D45">
        <w:rPr>
          <w:rFonts w:ascii="Times New Roman" w:hAnsi="Times New Roman" w:cs="Times New Roman"/>
          <w:sz w:val="24"/>
        </w:rPr>
        <w:t>Zakon o unapređenju poduzetničke infrastrukture</w:t>
      </w:r>
      <w:r>
        <w:rPr>
          <w:rFonts w:ascii="Times New Roman" w:hAnsi="Times New Roman" w:cs="Times New Roman"/>
          <w:sz w:val="24"/>
        </w:rPr>
        <w:t xml:space="preserve"> </w:t>
      </w:r>
      <w:r w:rsidRPr="009A386D">
        <w:rPr>
          <w:rFonts w:ascii="Times New Roman" w:hAnsi="Times New Roman" w:cs="Times New Roman"/>
          <w:sz w:val="24"/>
        </w:rPr>
        <w:t>(»Narodne novine«, broj</w:t>
      </w:r>
      <w:r>
        <w:rPr>
          <w:rFonts w:ascii="Times New Roman" w:hAnsi="Times New Roman" w:cs="Times New Roman"/>
          <w:sz w:val="24"/>
        </w:rPr>
        <w:t xml:space="preserve"> 93/13, 114/13, 41/14, 57/18, 138/21),</w:t>
      </w:r>
    </w:p>
    <w:p w14:paraId="6E828592" w14:textId="390C1AE2" w:rsidR="00CE29BA" w:rsidRDefault="00CE29BA"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Zakon o upravljanju državnom imovinom (»Narodne novine«, broj 52/18</w:t>
      </w:r>
      <w:r w:rsidR="0006049A" w:rsidRPr="009A386D">
        <w:rPr>
          <w:rFonts w:ascii="Times New Roman" w:hAnsi="Times New Roman" w:cs="Times New Roman"/>
          <w:sz w:val="24"/>
        </w:rPr>
        <w:t>, 155/23</w:t>
      </w:r>
      <w:r w:rsidRPr="009A386D">
        <w:rPr>
          <w:rFonts w:ascii="Times New Roman" w:hAnsi="Times New Roman" w:cs="Times New Roman"/>
          <w:sz w:val="24"/>
        </w:rPr>
        <w:t xml:space="preserve">), </w:t>
      </w:r>
    </w:p>
    <w:p w14:paraId="2D09399E" w14:textId="0F93338F" w:rsidR="00DA2520" w:rsidRDefault="00DA2520" w:rsidP="0043786F">
      <w:pPr>
        <w:pStyle w:val="Odlomakpopisa"/>
        <w:numPr>
          <w:ilvl w:val="0"/>
          <w:numId w:val="21"/>
        </w:numPr>
        <w:spacing w:line="276" w:lineRule="auto"/>
        <w:jc w:val="both"/>
        <w:rPr>
          <w:rFonts w:ascii="Times New Roman" w:hAnsi="Times New Roman" w:cs="Times New Roman"/>
          <w:sz w:val="24"/>
        </w:rPr>
      </w:pPr>
      <w:r w:rsidRPr="00DA2520">
        <w:rPr>
          <w:rFonts w:ascii="Times New Roman" w:hAnsi="Times New Roman" w:cs="Times New Roman"/>
          <w:sz w:val="24"/>
        </w:rPr>
        <w:t>Zakon o upravljanju nekretninama i pokretninama u vlasništvu Republike Hrvatske</w:t>
      </w:r>
      <w:r>
        <w:rPr>
          <w:rFonts w:ascii="Times New Roman" w:hAnsi="Times New Roman" w:cs="Times New Roman"/>
          <w:sz w:val="24"/>
        </w:rPr>
        <w:t xml:space="preserve"> </w:t>
      </w:r>
      <w:r w:rsidRPr="009A386D">
        <w:rPr>
          <w:rFonts w:ascii="Times New Roman" w:hAnsi="Times New Roman" w:cs="Times New Roman"/>
          <w:sz w:val="24"/>
        </w:rPr>
        <w:t>(»Narodne novine«, broj</w:t>
      </w:r>
      <w:r>
        <w:rPr>
          <w:rFonts w:ascii="Times New Roman" w:hAnsi="Times New Roman" w:cs="Times New Roman"/>
          <w:sz w:val="24"/>
        </w:rPr>
        <w:t xml:space="preserve"> 155/23),</w:t>
      </w:r>
    </w:p>
    <w:p w14:paraId="2443669A" w14:textId="28866D07" w:rsidR="00F50CB9" w:rsidRPr="009A386D" w:rsidRDefault="00F50CB9" w:rsidP="0043786F">
      <w:pPr>
        <w:pStyle w:val="Odlomakpopisa"/>
        <w:numPr>
          <w:ilvl w:val="0"/>
          <w:numId w:val="21"/>
        </w:numPr>
        <w:spacing w:line="276" w:lineRule="auto"/>
        <w:jc w:val="both"/>
        <w:rPr>
          <w:rFonts w:ascii="Times New Roman" w:hAnsi="Times New Roman" w:cs="Times New Roman"/>
          <w:sz w:val="24"/>
        </w:rPr>
      </w:pPr>
      <w:r>
        <w:rPr>
          <w:rFonts w:ascii="Times New Roman" w:hAnsi="Times New Roman" w:cs="Times New Roman"/>
          <w:sz w:val="24"/>
        </w:rPr>
        <w:t xml:space="preserve">Zakon o upravnim pristojbama </w:t>
      </w:r>
      <w:r w:rsidRPr="009A386D">
        <w:rPr>
          <w:rFonts w:ascii="Times New Roman" w:hAnsi="Times New Roman" w:cs="Times New Roman"/>
          <w:sz w:val="24"/>
        </w:rPr>
        <w:t>(»Narodne novine«, broj</w:t>
      </w:r>
      <w:r>
        <w:rPr>
          <w:rFonts w:ascii="Times New Roman" w:hAnsi="Times New Roman" w:cs="Times New Roman"/>
          <w:sz w:val="24"/>
        </w:rPr>
        <w:t xml:space="preserve"> 115/16),</w:t>
      </w:r>
    </w:p>
    <w:p w14:paraId="0065DFC1" w14:textId="23D23076" w:rsidR="00CE29BA" w:rsidRPr="009A386D" w:rsidRDefault="00CE29BA"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Zakon o uređivanju imovinskopravnih odnosa u svrhu izgradnje infrastrukturnih</w:t>
      </w:r>
      <w:r w:rsidR="00B74ED2" w:rsidRPr="009A386D">
        <w:rPr>
          <w:rFonts w:ascii="Times New Roman" w:hAnsi="Times New Roman" w:cs="Times New Roman"/>
          <w:sz w:val="24"/>
        </w:rPr>
        <w:t xml:space="preserve"> </w:t>
      </w:r>
      <w:r w:rsidRPr="009A386D">
        <w:rPr>
          <w:rFonts w:ascii="Times New Roman" w:hAnsi="Times New Roman" w:cs="Times New Roman"/>
          <w:sz w:val="24"/>
        </w:rPr>
        <w:t xml:space="preserve">građevina (»Narodne novine«, broj 80/11, 144/21), </w:t>
      </w:r>
    </w:p>
    <w:p w14:paraId="125063F2" w14:textId="77777777" w:rsidR="006562ED" w:rsidRPr="009A386D" w:rsidRDefault="006562ED"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ustanovama (»Narodne novine«, broj 76/93, 29/97, 47/99, 35/08, 127/19, 151/22), </w:t>
      </w:r>
    </w:p>
    <w:p w14:paraId="7B1CDC4C" w14:textId="77777777" w:rsidR="00B81A87" w:rsidRDefault="00B81A87"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ustrojstvu i djelokrugu ministarstva i drugih središnjih tijela državne uprave (»Narodne novine«, broj 93/16, 104/16, 116/18, 127/19), </w:t>
      </w:r>
    </w:p>
    <w:p w14:paraId="00A44853" w14:textId="6B043192" w:rsidR="00562D5A" w:rsidRPr="009A386D" w:rsidRDefault="00562D5A" w:rsidP="0043786F">
      <w:pPr>
        <w:pStyle w:val="Odlomakpopisa"/>
        <w:numPr>
          <w:ilvl w:val="0"/>
          <w:numId w:val="21"/>
        </w:numPr>
        <w:spacing w:line="276" w:lineRule="auto"/>
        <w:jc w:val="both"/>
        <w:rPr>
          <w:rFonts w:ascii="Times New Roman" w:hAnsi="Times New Roman" w:cs="Times New Roman"/>
          <w:sz w:val="24"/>
        </w:rPr>
      </w:pPr>
      <w:r w:rsidRPr="00562D5A">
        <w:rPr>
          <w:rFonts w:ascii="Times New Roman" w:hAnsi="Times New Roman" w:cs="Times New Roman"/>
          <w:sz w:val="24"/>
        </w:rPr>
        <w:t>Zakon o ustrojstvu i djelokrugu tijela državne uprave</w:t>
      </w:r>
      <w:r>
        <w:rPr>
          <w:rFonts w:ascii="Times New Roman" w:hAnsi="Times New Roman" w:cs="Times New Roman"/>
          <w:sz w:val="24"/>
        </w:rPr>
        <w:t xml:space="preserve"> </w:t>
      </w:r>
      <w:r w:rsidRPr="009A386D">
        <w:rPr>
          <w:rFonts w:ascii="Times New Roman" w:hAnsi="Times New Roman" w:cs="Times New Roman"/>
          <w:sz w:val="24"/>
        </w:rPr>
        <w:t>(»Narodne novine«, broj</w:t>
      </w:r>
      <w:r>
        <w:rPr>
          <w:rFonts w:ascii="Times New Roman" w:hAnsi="Times New Roman" w:cs="Times New Roman"/>
          <w:sz w:val="24"/>
        </w:rPr>
        <w:t xml:space="preserve"> 85/20),</w:t>
      </w:r>
    </w:p>
    <w:p w14:paraId="252188D0" w14:textId="078F6D2D" w:rsidR="00CE29BA" w:rsidRPr="009A386D" w:rsidRDefault="00CE29BA"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vlasništvu i drugim stvarnim pravima (»Narodne novine«, broj 91/96, 68/98, 137/99, 22/00, 73/00, 129/00, 114/01, 79/06, 141/06, 146/08, 38/09, 153/09, 143/12, 152/14, 81/15, 94/17), </w:t>
      </w:r>
    </w:p>
    <w:p w14:paraId="55D30F8E" w14:textId="518463A5" w:rsidR="00CE29BA" w:rsidRPr="009A386D" w:rsidRDefault="00CE29BA"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vodama (»Narodne novine«, broj 66/19, 84/21, 47/23), </w:t>
      </w:r>
    </w:p>
    <w:p w14:paraId="6C35F6A6" w14:textId="118D1AD0" w:rsidR="00CE29BA" w:rsidRDefault="00CE29BA"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Zakon o zakupu i kupoprodaji poslovnog prostora (»Narodne novine«, broj</w:t>
      </w:r>
      <w:r w:rsidR="00B74ED2" w:rsidRPr="009A386D">
        <w:rPr>
          <w:rFonts w:ascii="Times New Roman" w:hAnsi="Times New Roman" w:cs="Times New Roman"/>
          <w:sz w:val="24"/>
        </w:rPr>
        <w:t xml:space="preserve"> </w:t>
      </w:r>
      <w:r w:rsidRPr="009A386D">
        <w:rPr>
          <w:rFonts w:ascii="Times New Roman" w:hAnsi="Times New Roman" w:cs="Times New Roman"/>
          <w:sz w:val="24"/>
        </w:rPr>
        <w:t xml:space="preserve">125/11, 64/15, 112/18), </w:t>
      </w:r>
    </w:p>
    <w:p w14:paraId="00A6BC89" w14:textId="77777777" w:rsidR="00796763" w:rsidRDefault="00796763"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Zakon o zaštiti na radu (»Narodne novine«, broj 71/14, 118/14, 154/14 , 94/18, 96/18)</w:t>
      </w:r>
      <w:r>
        <w:rPr>
          <w:rFonts w:ascii="Times New Roman" w:hAnsi="Times New Roman" w:cs="Times New Roman"/>
          <w:sz w:val="24"/>
        </w:rPr>
        <w:t>,</w:t>
      </w:r>
    </w:p>
    <w:p w14:paraId="7CE62E28" w14:textId="0C5585C0" w:rsidR="00CE29BA" w:rsidRPr="009A386D" w:rsidRDefault="00CE29BA"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Zakon o zaštiti i očuvanju kulturnih dobara (»Narodne novine«, broj 69/99, 151/03, 157/03, 100/04,  87/09, 88/10, 61/11, 25/12, 136/12, 157/13, 152/14</w:t>
      </w:r>
      <w:r w:rsidR="00B74ED2" w:rsidRPr="009A386D">
        <w:rPr>
          <w:rFonts w:ascii="Times New Roman" w:hAnsi="Times New Roman" w:cs="Times New Roman"/>
          <w:sz w:val="24"/>
        </w:rPr>
        <w:t xml:space="preserve">, </w:t>
      </w:r>
      <w:r w:rsidRPr="009A386D">
        <w:rPr>
          <w:rFonts w:ascii="Times New Roman" w:hAnsi="Times New Roman" w:cs="Times New Roman"/>
          <w:sz w:val="24"/>
        </w:rPr>
        <w:t xml:space="preserve">98/15, 44/17, 90/18, 32/20, 62/20, 117/21, 114/22), </w:t>
      </w:r>
    </w:p>
    <w:p w14:paraId="1556A357" w14:textId="1A398250" w:rsidR="00CE29BA" w:rsidRDefault="00CE29BA"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zaštiti okoliša (»Narodne novine«, broj 80/13, 153/13, 78/15, 12/18, 118/18), </w:t>
      </w:r>
    </w:p>
    <w:p w14:paraId="152E4C15" w14:textId="3FE983B4" w:rsidR="00796763" w:rsidRDefault="00796763" w:rsidP="0043786F">
      <w:pPr>
        <w:pStyle w:val="Odlomakpopisa"/>
        <w:numPr>
          <w:ilvl w:val="0"/>
          <w:numId w:val="21"/>
        </w:numPr>
        <w:spacing w:line="276" w:lineRule="auto"/>
        <w:jc w:val="both"/>
        <w:rPr>
          <w:rFonts w:ascii="Times New Roman" w:hAnsi="Times New Roman" w:cs="Times New Roman"/>
          <w:sz w:val="24"/>
        </w:rPr>
      </w:pPr>
      <w:r>
        <w:rPr>
          <w:rFonts w:ascii="Times New Roman" w:hAnsi="Times New Roman" w:cs="Times New Roman"/>
          <w:sz w:val="24"/>
        </w:rPr>
        <w:t xml:space="preserve">Zakon o zaštiti prirode </w:t>
      </w:r>
      <w:r w:rsidRPr="009A386D">
        <w:rPr>
          <w:rFonts w:ascii="Times New Roman" w:hAnsi="Times New Roman" w:cs="Times New Roman"/>
          <w:sz w:val="24"/>
        </w:rPr>
        <w:t xml:space="preserve">(»Narodne novine«, broj </w:t>
      </w:r>
      <w:r w:rsidRPr="00796763">
        <w:rPr>
          <w:rFonts w:ascii="Times New Roman" w:hAnsi="Times New Roman" w:cs="Times New Roman"/>
          <w:sz w:val="24"/>
        </w:rPr>
        <w:t>80/13, 15/18, 14/19, 127/19, 155/23</w:t>
      </w:r>
      <w:r>
        <w:rPr>
          <w:rFonts w:ascii="Times New Roman" w:hAnsi="Times New Roman" w:cs="Times New Roman"/>
          <w:sz w:val="24"/>
        </w:rPr>
        <w:t>),</w:t>
      </w:r>
    </w:p>
    <w:p w14:paraId="132C062F" w14:textId="77777777" w:rsidR="00796763" w:rsidRDefault="00796763"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Zakon o zemljišnim knjigama (»Narodne novine«, broj 63/19, 128/22, 155/23)</w:t>
      </w:r>
      <w:r>
        <w:rPr>
          <w:rFonts w:ascii="Times New Roman" w:hAnsi="Times New Roman" w:cs="Times New Roman"/>
          <w:sz w:val="24"/>
        </w:rPr>
        <w:t>,</w:t>
      </w:r>
    </w:p>
    <w:p w14:paraId="2A2846B3" w14:textId="57261754" w:rsidR="00662F76" w:rsidRPr="009A386D" w:rsidRDefault="00662F76" w:rsidP="0043786F">
      <w:pPr>
        <w:pStyle w:val="Odlomakpopisa"/>
        <w:numPr>
          <w:ilvl w:val="0"/>
          <w:numId w:val="21"/>
        </w:numPr>
        <w:spacing w:after="300" w:line="276" w:lineRule="auto"/>
        <w:ind w:left="714" w:hanging="357"/>
        <w:contextualSpacing w:val="0"/>
        <w:jc w:val="both"/>
        <w:rPr>
          <w:rFonts w:ascii="Times New Roman" w:hAnsi="Times New Roman" w:cs="Times New Roman"/>
          <w:sz w:val="24"/>
        </w:rPr>
      </w:pPr>
      <w:r>
        <w:rPr>
          <w:rFonts w:ascii="Times New Roman" w:hAnsi="Times New Roman" w:cs="Times New Roman"/>
          <w:sz w:val="24"/>
        </w:rPr>
        <w:t>Zakon o željeznici</w:t>
      </w:r>
      <w:r w:rsidRPr="009A386D">
        <w:rPr>
          <w:rFonts w:ascii="Times New Roman" w:hAnsi="Times New Roman" w:cs="Times New Roman"/>
          <w:sz w:val="24"/>
        </w:rPr>
        <w:t>(»Narodne novine«, broj</w:t>
      </w:r>
      <w:r>
        <w:rPr>
          <w:rFonts w:ascii="Times New Roman" w:hAnsi="Times New Roman" w:cs="Times New Roman"/>
          <w:sz w:val="24"/>
        </w:rPr>
        <w:t xml:space="preserve"> 32/19).</w:t>
      </w:r>
    </w:p>
    <w:p w14:paraId="381D4CAA" w14:textId="51C6F9DF" w:rsidR="00CB0BC3" w:rsidRPr="00640580" w:rsidRDefault="00CB0BC3" w:rsidP="0043786F">
      <w:pPr>
        <w:pStyle w:val="Odlomakpopisa"/>
        <w:numPr>
          <w:ilvl w:val="0"/>
          <w:numId w:val="20"/>
        </w:numPr>
        <w:spacing w:line="276" w:lineRule="auto"/>
        <w:ind w:left="284"/>
        <w:jc w:val="both"/>
        <w:rPr>
          <w:rFonts w:ascii="Times New Roman" w:hAnsi="Times New Roman" w:cs="Times New Roman"/>
          <w:b/>
          <w:bCs/>
          <w:sz w:val="24"/>
        </w:rPr>
      </w:pPr>
      <w:r w:rsidRPr="00640580">
        <w:rPr>
          <w:rFonts w:ascii="Times New Roman" w:hAnsi="Times New Roman" w:cs="Times New Roman"/>
          <w:b/>
          <w:bCs/>
          <w:sz w:val="24"/>
        </w:rPr>
        <w:t xml:space="preserve">Drugi propisi: </w:t>
      </w:r>
    </w:p>
    <w:p w14:paraId="12980717" w14:textId="77777777" w:rsidR="00847C4C" w:rsidRPr="00C94ACD" w:rsidRDefault="00847C4C"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Naputak o izradi nacrta akata u postupku izdavanja akata na temelju Zakona o prostornom uređenju i Zakona o gradnji te provedbi tih postupaka elektroničkim putem (»Narodne novine«, broj 56/14), </w:t>
      </w:r>
    </w:p>
    <w:p w14:paraId="6D54C1B0" w14:textId="77777777" w:rsidR="00847C4C" w:rsidRPr="00C94ACD" w:rsidRDefault="00847C4C"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Odluka o kriterijima, mjerilima i postupku dodjele prostora u vlasništvu Republike Hrvatske na korištenje organizacijama civilnog društva radi provođenja programa i projekata od interesa za opće dobro (Povjerenstvo VRH 30/06/15),</w:t>
      </w:r>
    </w:p>
    <w:p w14:paraId="2CD59E30" w14:textId="1208D0B9" w:rsidR="009A6E05" w:rsidRPr="00C94ACD" w:rsidRDefault="009A6E05"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Pravilnik o energetskom pregledu zgrade i energetskom certificiranju (»Narodne novine«, broj 88/17, 90/20, 01/21, 45/21), </w:t>
      </w:r>
    </w:p>
    <w:p w14:paraId="09805049" w14:textId="347A527D" w:rsidR="006C573E" w:rsidRPr="00C94ACD" w:rsidRDefault="006C573E"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Pravilnik o evidencijama u arhivima (»Narodne novine«, broj 19/23), </w:t>
      </w:r>
    </w:p>
    <w:p w14:paraId="6E72644C" w14:textId="77777777" w:rsidR="00B05FD4" w:rsidRPr="00C94ACD" w:rsidRDefault="00B05FD4" w:rsidP="0043786F">
      <w:pPr>
        <w:numPr>
          <w:ilvl w:val="0"/>
          <w:numId w:val="21"/>
        </w:numPr>
        <w:spacing w:line="276" w:lineRule="auto"/>
        <w:contextualSpacing/>
        <w:jc w:val="both"/>
        <w:rPr>
          <w:rFonts w:ascii="Times New Roman" w:eastAsia="Calibri" w:hAnsi="Times New Roman" w:cs="Times New Roman"/>
          <w:sz w:val="24"/>
          <w:szCs w:val="24"/>
        </w:rPr>
      </w:pPr>
      <w:r w:rsidRPr="00C94ACD">
        <w:rPr>
          <w:rFonts w:ascii="Times New Roman" w:eastAsia="Calibri" w:hAnsi="Times New Roman" w:cs="Times New Roman"/>
          <w:sz w:val="24"/>
          <w:szCs w:val="24"/>
        </w:rPr>
        <w:t xml:space="preserve">Pravilnik o financijskom izvještavanju u proračunskom računovodstvu </w:t>
      </w:r>
      <w:r w:rsidRPr="00C94ACD">
        <w:rPr>
          <w:rFonts w:ascii="Times New Roman" w:hAnsi="Times New Roman" w:cs="Times New Roman"/>
          <w:sz w:val="24"/>
        </w:rPr>
        <w:t xml:space="preserve">(»Narodne novine«, </w:t>
      </w:r>
      <w:r w:rsidRPr="00C94ACD">
        <w:rPr>
          <w:rFonts w:ascii="Times New Roman" w:eastAsia="Calibri" w:hAnsi="Times New Roman" w:cs="Times New Roman"/>
          <w:sz w:val="24"/>
          <w:szCs w:val="24"/>
        </w:rPr>
        <w:t>broj 37/22),</w:t>
      </w:r>
    </w:p>
    <w:p w14:paraId="3FDBBAFA" w14:textId="77777777" w:rsidR="006C573E" w:rsidRPr="00C94ACD" w:rsidRDefault="006C573E"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lastRenderedPageBreak/>
        <w:t xml:space="preserve">Pravilnik o geodetskom projektu (»Narodne novine«, broj 12/14, 56/14), </w:t>
      </w:r>
    </w:p>
    <w:p w14:paraId="06E35788" w14:textId="77777777" w:rsidR="006C573E" w:rsidRPr="00C94ACD" w:rsidRDefault="006C573E"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Pravilnik o informacijskom sustavu tržišta nekretnina (»Narodne novine«, broj 68/20),</w:t>
      </w:r>
    </w:p>
    <w:p w14:paraId="179B2ACD" w14:textId="77777777" w:rsidR="006C573E" w:rsidRPr="00C94ACD" w:rsidRDefault="006C573E"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Pravilnik o jednostavnim i drugim građevinama i radovima (»Narodne novine«, broj 112/17, 34/18, 36/19, 98/19, 31/20, 74/22),  </w:t>
      </w:r>
    </w:p>
    <w:p w14:paraId="14B6244C" w14:textId="62B6BDC5" w:rsidR="006C573E" w:rsidRPr="00C94ACD" w:rsidRDefault="006C573E"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Pravilnik o katastarskoj izmjeri i tehničkoj </w:t>
      </w:r>
      <w:proofErr w:type="spellStart"/>
      <w:r w:rsidRPr="00C94ACD">
        <w:rPr>
          <w:rFonts w:ascii="Times New Roman" w:hAnsi="Times New Roman" w:cs="Times New Roman"/>
          <w:sz w:val="24"/>
        </w:rPr>
        <w:t>reambulaciji</w:t>
      </w:r>
      <w:proofErr w:type="spellEnd"/>
      <w:r w:rsidRPr="00C94ACD">
        <w:rPr>
          <w:rFonts w:ascii="Times New Roman" w:hAnsi="Times New Roman" w:cs="Times New Roman"/>
          <w:sz w:val="24"/>
        </w:rPr>
        <w:t xml:space="preserve"> (»Narodne novine«, broj 59/20), </w:t>
      </w:r>
    </w:p>
    <w:p w14:paraId="2A9B337B" w14:textId="77777777" w:rsidR="006C573E" w:rsidRPr="00C94ACD" w:rsidRDefault="006C573E"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Pravilnik o korištenju javnog arhivskog gradiva (»Narodne novine«, broj 121/19), </w:t>
      </w:r>
    </w:p>
    <w:p w14:paraId="1F12AE2F" w14:textId="77777777" w:rsidR="006C573E" w:rsidRPr="00C94ACD" w:rsidRDefault="006C573E"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Pravilnik o katastru zemljišta (»Narodne novine«, broj 84/07, 148/09), </w:t>
      </w:r>
    </w:p>
    <w:p w14:paraId="19E46CBF" w14:textId="5D0EB737" w:rsidR="006606CB" w:rsidRPr="00C94ACD" w:rsidRDefault="006606CB"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Pravilnik o metodama procjene vrijednosti nekretnina (»Narodne novine«, broj 105/15),</w:t>
      </w:r>
    </w:p>
    <w:p w14:paraId="2AC1BC87" w14:textId="3370CB03" w:rsidR="00E92BD4" w:rsidRPr="00C94ACD" w:rsidRDefault="00E92BD4"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Pravilnik o načinu vođenja evidencije državne imovine (»Narodne novine«, broj 101/18),</w:t>
      </w:r>
    </w:p>
    <w:p w14:paraId="06999558" w14:textId="77777777" w:rsidR="008E3600" w:rsidRPr="00C94ACD" w:rsidRDefault="008E3600"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Pravilnik o nadzoru nad provedbom Zakona o javnoj nabavi (»Narodne novine«, broj 65/17), </w:t>
      </w:r>
    </w:p>
    <w:p w14:paraId="17AAE847" w14:textId="633644F7" w:rsidR="00327438" w:rsidRPr="00C94ACD" w:rsidRDefault="00327438"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Pravilnik o najmu nekretnina iz programa društveno poticane stanogradnje (»Narodne novine«, broj 101/18),</w:t>
      </w:r>
    </w:p>
    <w:p w14:paraId="46D4883B" w14:textId="6C898B97" w:rsidR="00B36581" w:rsidRPr="00C94ACD" w:rsidRDefault="00B36581"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Pravilnik o najmu nekretnina iz programa društveno poticane stanogradnje (»Narodne novine«, broj 57/15),</w:t>
      </w:r>
    </w:p>
    <w:p w14:paraId="29D216F7" w14:textId="17E8A9FC" w:rsidR="00917C7D" w:rsidRPr="00C94ACD" w:rsidRDefault="00917C7D"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Pravilnik o načinu izračuna građevinske (bruto) površine zgrade (»Narodne novine«, broj 93/17),</w:t>
      </w:r>
    </w:p>
    <w:p w14:paraId="240341C4" w14:textId="69F87175" w:rsidR="006C573E" w:rsidRPr="00C94ACD" w:rsidRDefault="006C573E"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Pravilnik o održavanju građevina (»Narodne novine«, broj 122/14, 98/19),</w:t>
      </w:r>
    </w:p>
    <w:p w14:paraId="60F02C17" w14:textId="77777777" w:rsidR="006C573E" w:rsidRPr="00C94ACD" w:rsidRDefault="006C573E"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Pravilnik o osiguranju pristupačnosti građevina osobama s invaliditetom i smanjene pokretljivosti (»Narodne novine«, broj 12/23), </w:t>
      </w:r>
    </w:p>
    <w:p w14:paraId="470872A6" w14:textId="77777777" w:rsidR="006C573E" w:rsidRPr="00C94ACD" w:rsidRDefault="006C573E"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Pravilnik o osobama ovlaštenim za energetsko certificiranje, energetski pregled zgrade i redoviti pregled sustava grijanja i sustava hlađenja ili klimatizacije u zgradi (»Narodne novine«, broj 73/15, 133/15, 60/20), </w:t>
      </w:r>
    </w:p>
    <w:p w14:paraId="7C8BF03C" w14:textId="77777777" w:rsidR="00B05FD4" w:rsidRPr="00C94ACD" w:rsidRDefault="00B05FD4" w:rsidP="0043786F">
      <w:pPr>
        <w:numPr>
          <w:ilvl w:val="0"/>
          <w:numId w:val="21"/>
        </w:numPr>
        <w:spacing w:line="276" w:lineRule="auto"/>
        <w:contextualSpacing/>
        <w:jc w:val="both"/>
        <w:rPr>
          <w:rFonts w:ascii="Times New Roman" w:eastAsia="Calibri" w:hAnsi="Times New Roman" w:cs="Times New Roman"/>
          <w:sz w:val="24"/>
          <w:szCs w:val="24"/>
        </w:rPr>
      </w:pPr>
      <w:r w:rsidRPr="00C94ACD">
        <w:rPr>
          <w:rFonts w:ascii="Times New Roman" w:eastAsia="Calibri" w:hAnsi="Times New Roman" w:cs="Times New Roman"/>
          <w:sz w:val="24"/>
          <w:szCs w:val="24"/>
        </w:rPr>
        <w:t xml:space="preserve">Pravilnik o povezivanju zemljišne knjige i knjige položenih ugovora i o upisu vlasništva posebnog dijela nekretnine (etažnog vlasništva) </w:t>
      </w:r>
      <w:r w:rsidRPr="00C94ACD">
        <w:rPr>
          <w:rFonts w:ascii="Times New Roman" w:hAnsi="Times New Roman" w:cs="Times New Roman"/>
          <w:sz w:val="24"/>
        </w:rPr>
        <w:t xml:space="preserve">(»Narodne novine«, broj </w:t>
      </w:r>
      <w:r w:rsidRPr="00C94ACD">
        <w:rPr>
          <w:rFonts w:ascii="Times New Roman" w:eastAsia="Calibri" w:hAnsi="Times New Roman" w:cs="Times New Roman"/>
          <w:sz w:val="24"/>
          <w:szCs w:val="24"/>
        </w:rPr>
        <w:t>121/13, 61/18),</w:t>
      </w:r>
    </w:p>
    <w:p w14:paraId="41CF8E32" w14:textId="77777777" w:rsidR="006C573E" w:rsidRPr="00C94ACD" w:rsidRDefault="006C573E"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Pravilnik o predaji arhivskog gradiva arhivima (»Narodne novine«, broj 90/02), </w:t>
      </w:r>
    </w:p>
    <w:p w14:paraId="72AD3743" w14:textId="77777777" w:rsidR="00B05FD4" w:rsidRPr="00C94ACD" w:rsidRDefault="00B05FD4" w:rsidP="0043786F">
      <w:pPr>
        <w:numPr>
          <w:ilvl w:val="0"/>
          <w:numId w:val="21"/>
        </w:numPr>
        <w:spacing w:line="276" w:lineRule="auto"/>
        <w:contextualSpacing/>
        <w:jc w:val="both"/>
        <w:rPr>
          <w:rFonts w:ascii="Times New Roman" w:eastAsia="Calibri" w:hAnsi="Times New Roman" w:cs="Times New Roman"/>
          <w:sz w:val="24"/>
          <w:szCs w:val="24"/>
        </w:rPr>
      </w:pPr>
      <w:r w:rsidRPr="00C94ACD">
        <w:rPr>
          <w:rFonts w:ascii="Times New Roman" w:eastAsia="Calibri" w:hAnsi="Times New Roman" w:cs="Times New Roman"/>
          <w:sz w:val="24"/>
          <w:szCs w:val="24"/>
        </w:rPr>
        <w:t xml:space="preserve">Pravilnik o proračunskom računovodstvu i računskom planu </w:t>
      </w:r>
      <w:r w:rsidRPr="00C94ACD">
        <w:rPr>
          <w:rFonts w:ascii="Times New Roman" w:hAnsi="Times New Roman" w:cs="Times New Roman"/>
          <w:sz w:val="24"/>
        </w:rPr>
        <w:t xml:space="preserve">(»Narodne novine«, </w:t>
      </w:r>
      <w:r w:rsidRPr="00C94ACD">
        <w:rPr>
          <w:rFonts w:ascii="Times New Roman" w:eastAsia="Calibri" w:hAnsi="Times New Roman" w:cs="Times New Roman"/>
          <w:sz w:val="24"/>
          <w:szCs w:val="24"/>
        </w:rPr>
        <w:t>broj 158/23)</w:t>
      </w:r>
    </w:p>
    <w:p w14:paraId="475D9A8F" w14:textId="77777777" w:rsidR="006C573E" w:rsidRPr="00C94ACD" w:rsidRDefault="006C573E"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Pravilnik o registru koncesija (»Narodne novine«, broj 01/18), </w:t>
      </w:r>
    </w:p>
    <w:p w14:paraId="6CFF38D0" w14:textId="77777777" w:rsidR="006C573E" w:rsidRPr="00C94ACD" w:rsidRDefault="006C573E"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Pravilnik o registru prostornih jedinica (»Narodne novine«, broj 37/20), </w:t>
      </w:r>
    </w:p>
    <w:p w14:paraId="50386BB9" w14:textId="77777777" w:rsidR="006606CB" w:rsidRPr="00C94ACD" w:rsidRDefault="006606CB"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Pravilnik o prostornim planovima (»Narodne novine«, broj 152/23), </w:t>
      </w:r>
    </w:p>
    <w:p w14:paraId="79B5D22E" w14:textId="0F6011D3" w:rsidR="00327438" w:rsidRPr="00C94ACD" w:rsidRDefault="00327438"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Pravilnik o Registru stanova u privatnom vlasništvu u kojima žive zaštićeni najmoprimci (»Narodne novine«, broj 47/24),</w:t>
      </w:r>
    </w:p>
    <w:p w14:paraId="1F896742" w14:textId="77777777" w:rsidR="006606CB" w:rsidRPr="00C94ACD" w:rsidRDefault="006606CB"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Pravilnik o sadržaju i obveznim prostornim pokazateljima izvješća o stanju u prostoru (»Narodne novine«, broj 48/14, 19/15),</w:t>
      </w:r>
    </w:p>
    <w:p w14:paraId="73180EBF" w14:textId="16E67C29" w:rsidR="00327438" w:rsidRPr="00C94ACD" w:rsidRDefault="00327438"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Pravilnik o sadržaju podataka o stanovima i osobama koje plaćaju zaštićenu najamninu (»Narodne novine«, broj (»Narodne novine«, broj 101/18),</w:t>
      </w:r>
    </w:p>
    <w:p w14:paraId="754B1AA7" w14:textId="77777777" w:rsidR="006606CB" w:rsidRPr="00C94ACD" w:rsidRDefault="006606CB"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Pravilnik o sustavnom gospodarenju energijom u javnom sektoru (»Narodne novine«, broj 18/15, 06/16), </w:t>
      </w:r>
    </w:p>
    <w:p w14:paraId="3F398C8E" w14:textId="77777777" w:rsidR="006C573E" w:rsidRPr="00C94ACD" w:rsidRDefault="006C573E"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lastRenderedPageBreak/>
        <w:t xml:space="preserve">Pravilnik o tehničkom pregledu građevine (»Narodne novine«, broj 46/18, 98/19), </w:t>
      </w:r>
    </w:p>
    <w:p w14:paraId="7DC31C99" w14:textId="3051744B" w:rsidR="006606CB" w:rsidRPr="00C94ACD" w:rsidRDefault="006606CB"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Pravilnik o uvjetima, mjerilima i postupku davanja u najam stanova za službene potrebe</w:t>
      </w:r>
      <w:r w:rsidRPr="00C94ACD">
        <w:rPr>
          <w:rFonts w:ascii="Times New Roman" w:hAnsi="Times New Roman" w:cs="Times New Roman"/>
          <w:b/>
          <w:bCs/>
          <w:sz w:val="24"/>
        </w:rPr>
        <w:t xml:space="preserve"> </w:t>
      </w:r>
      <w:r w:rsidRPr="00C94ACD">
        <w:rPr>
          <w:rFonts w:ascii="Times New Roman" w:hAnsi="Times New Roman" w:cs="Times New Roman"/>
          <w:sz w:val="24"/>
        </w:rPr>
        <w:t xml:space="preserve">(»Narodne novine«, broj 82/18), </w:t>
      </w:r>
    </w:p>
    <w:p w14:paraId="75DADCEB" w14:textId="77777777" w:rsidR="00681D0D" w:rsidRPr="00C94ACD" w:rsidRDefault="00681D0D"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Pravilnik o uvjetima i mjerilima za davanje ovlaštenja za kontrolu projekata (»Narodne novine«, broj 32/14, 69/14, 27/15), </w:t>
      </w:r>
    </w:p>
    <w:p w14:paraId="2DAA7AE9" w14:textId="77777777" w:rsidR="008E3600" w:rsidRPr="00C94ACD" w:rsidRDefault="008E3600"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Pravilnik o uvjetima smještaja, opreme, zaštite i obrade arhivskog gradiva, broju i strukturi stručnog osoblja arhiva (»Narodne novine«, broj 121/19), </w:t>
      </w:r>
    </w:p>
    <w:p w14:paraId="6278AE27" w14:textId="2C3358A2" w:rsidR="00681D0D" w:rsidRPr="00C94ACD" w:rsidRDefault="008E3600"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Pravilnik o vrsti i sadržaju projekta za javne ceste (»Narodne novine«, broj 53/02, 20/17), </w:t>
      </w:r>
    </w:p>
    <w:p w14:paraId="1F80BDA8" w14:textId="5EE0EA33" w:rsidR="006606CB" w:rsidRPr="00C94ACD" w:rsidRDefault="00F50CB9"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Pravilnik o visini naknade koju vlasnik stana i poslovnog prostora kao posebnog dijela zgrade plaća za održavanje zajedničkih dijelova i uređaja u stambenoj zgradi i za troškove upravljanja stambenom zgradom certificiranju (»Narodne novine«, broj 10/96), </w:t>
      </w:r>
    </w:p>
    <w:p w14:paraId="54133990" w14:textId="4EDAD19C" w:rsidR="00447B6F" w:rsidRPr="00C94ACD" w:rsidRDefault="00447B6F"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Uredba o darovanju nekretnina u vlasništvu Republike Hrvatske (»Narodne novine«, broj 95/18),</w:t>
      </w:r>
    </w:p>
    <w:p w14:paraId="43BB81EE" w14:textId="0D2B601F" w:rsidR="00917C7D" w:rsidRPr="00C94ACD" w:rsidRDefault="00917C7D"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Uredba o informacijskom sustavu prostornog uređenja (»Narodne novine«, broj 115/15),</w:t>
      </w:r>
    </w:p>
    <w:p w14:paraId="0A9D8602" w14:textId="28B0693E" w:rsidR="006C3962" w:rsidRPr="00C94ACD" w:rsidRDefault="006C3962"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Uredba o izgledu i sadržaju standardnih obrazaca i objavama koncesija (»Narodne novine«, broj 20/13),</w:t>
      </w:r>
    </w:p>
    <w:p w14:paraId="675454FB" w14:textId="77777777" w:rsidR="006C3962" w:rsidRPr="00C94ACD" w:rsidRDefault="006C3962"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Uredba o kupoprodaji poslovnog prostora u vlasništvu Republike Hrvatske (»Narodne novine«, broj 137/12, 78/15), </w:t>
      </w:r>
    </w:p>
    <w:p w14:paraId="04ECFB2C" w14:textId="2B179BAA" w:rsidR="006606CB" w:rsidRPr="00C94ACD" w:rsidRDefault="006606CB"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Uredba o masovnoj procjeni vrijednosti nekretnina (»Narodne novine«, broj 28/19),</w:t>
      </w:r>
    </w:p>
    <w:p w14:paraId="07B6DC7B" w14:textId="77777777" w:rsidR="006C3962" w:rsidRPr="00C94ACD" w:rsidRDefault="006C3962"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Uredba o mjerilima i kriterijima dodjele na korištenje nekretnina za potrebe tijela državne uprave ili drugih tijela korisnika državnog proračuna te drugih osoba (»Narodne novine«, broj 127/13), </w:t>
      </w:r>
    </w:p>
    <w:p w14:paraId="04D56E9F" w14:textId="5BD01E6D" w:rsidR="00107D45" w:rsidRPr="00C94ACD" w:rsidRDefault="00107D45"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Uredba o načinima raspolaganja dionicama i udjelima (»Narodne novine«, broj 95/18),</w:t>
      </w:r>
    </w:p>
    <w:p w14:paraId="1A6B203E" w14:textId="6DC049A0" w:rsidR="006606CB" w:rsidRPr="00C94ACD" w:rsidRDefault="006606CB"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Uredba o načinu utvrđivanja cijene stana i garaže (»Narodne novine«, broj 35/92, 72/92, 83/93, 110/93),</w:t>
      </w:r>
    </w:p>
    <w:p w14:paraId="51180C7A" w14:textId="354E5DA4" w:rsidR="00D61E8F" w:rsidRPr="00C94ACD" w:rsidRDefault="00D61E8F"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Uredba o naknadi za zadržavanje nezakonito izgrađenih zgrada </w:t>
      </w:r>
      <w:r w:rsidR="001F747B" w:rsidRPr="00C94ACD">
        <w:rPr>
          <w:rFonts w:ascii="Times New Roman" w:hAnsi="Times New Roman" w:cs="Times New Roman"/>
          <w:sz w:val="24"/>
        </w:rPr>
        <w:t xml:space="preserve">u prostoru (»Narodne novine«, broj 98/12), </w:t>
      </w:r>
    </w:p>
    <w:p w14:paraId="1C314EFC" w14:textId="77777777" w:rsidR="00B05FD4" w:rsidRPr="00C94ACD" w:rsidRDefault="00B05FD4"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Uredba o obveznom sadržaju Plana upravljanja imovinom u vlasništvu Republike Hrvatske (»Narodne novine«, broj 24/14), </w:t>
      </w:r>
    </w:p>
    <w:p w14:paraId="03E45A12" w14:textId="526B9A67" w:rsidR="00B05FD4" w:rsidRPr="00C94ACD" w:rsidRDefault="00B05FD4"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Uredba o objavama javne nabave (»Narodne novine«, broj 10/12),</w:t>
      </w:r>
    </w:p>
    <w:p w14:paraId="3FCB3E03" w14:textId="1BD98C34" w:rsidR="006606CB" w:rsidRPr="00C94ACD" w:rsidRDefault="006606CB"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Uredba o održavanju zgrada (»Narodne novine«, broj 64/97), </w:t>
      </w:r>
    </w:p>
    <w:p w14:paraId="09E48497" w14:textId="77777777" w:rsidR="00B05FD4" w:rsidRPr="00C94ACD" w:rsidRDefault="00B05FD4"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Uredba o postupcima koji prethode sklapanju pravnih poslova raspolaganja nekretninama u vlasništvu Republike Hrvatske u svrhu osnivanja prava građenja i prava služnosti (»Narodne novine«, broj 95/18), </w:t>
      </w:r>
    </w:p>
    <w:p w14:paraId="2AC1D822" w14:textId="77777777" w:rsidR="00B05FD4" w:rsidRPr="00C94ACD" w:rsidRDefault="00B66658"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Uredba o postupcima koji prethode sklapanju pravnih poslova raspolaganja nekretninama u vlasništvu Republike Hrvatske u svrhu prodaje, razvrgnuća suvlasničke zajednice, zamjene, davanja u zakup ili najam te o postupcima u vezi sa stjecanjem nekretnina i drugih stvarnih prava u korist Republike Hrvatske (»Narodne novine«, broj 95/18),</w:t>
      </w:r>
    </w:p>
    <w:p w14:paraId="58DF0265" w14:textId="3771A201" w:rsidR="00B66658" w:rsidRPr="00C94ACD" w:rsidRDefault="00B05FD4"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Uredba o poticanju ulaganja (»Narodne novine«, broj 156/22), </w:t>
      </w:r>
    </w:p>
    <w:p w14:paraId="0A126607" w14:textId="77777777" w:rsidR="0056598D" w:rsidRPr="00C94ACD" w:rsidRDefault="00DA7148"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lastRenderedPageBreak/>
        <w:t>Uredba o procjeni vrijednosti nekretnina (»Narodne novine«, broj 74/14),</w:t>
      </w:r>
    </w:p>
    <w:p w14:paraId="743B4096" w14:textId="77777777" w:rsidR="00B05FD4" w:rsidRPr="00C94ACD" w:rsidRDefault="00B05FD4"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Uredba o raspolaganju nekretninama koje se daju na korištenje tijelima državne uprave ili drugim tijelima korisnicima državnog proračuna te drugim osobama (»Narodne novine«, broj 80/11), </w:t>
      </w:r>
    </w:p>
    <w:p w14:paraId="30AC2A34" w14:textId="32F81723" w:rsidR="00B66658" w:rsidRPr="00C94ACD" w:rsidRDefault="00B66658"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Uredba o Središnjem registru državne imovine (»Narodne novine«, broj 03/20), </w:t>
      </w:r>
    </w:p>
    <w:p w14:paraId="76E47343" w14:textId="77777777" w:rsidR="006C3962" w:rsidRPr="00C94ACD" w:rsidRDefault="006C3962"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Uredba o standardnim obrascima za koncesije i njihovoj objavi (»Narodne novine«, broj 100/17),</w:t>
      </w:r>
    </w:p>
    <w:p w14:paraId="4745FA96" w14:textId="0FAE7A1D" w:rsidR="00CB0BC3" w:rsidRPr="00C94ACD" w:rsidRDefault="00286BFE"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Uredba o Tarifi upravnih pristojbi (»Narodne novine«, broj 156/22)</w:t>
      </w:r>
      <w:r w:rsidR="0056598D" w:rsidRPr="00C94ACD">
        <w:rPr>
          <w:rFonts w:ascii="Times New Roman" w:hAnsi="Times New Roman" w:cs="Times New Roman"/>
          <w:sz w:val="24"/>
        </w:rPr>
        <w:t>,</w:t>
      </w:r>
    </w:p>
    <w:p w14:paraId="20BCCC3E" w14:textId="68D1D4C3" w:rsidR="0056598D" w:rsidRPr="00C94ACD" w:rsidRDefault="0056598D"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Uredba o ugovaranju i provedbi energetske usluge u javnom sektoru (»Narodne novine«, broj 11/15)</w:t>
      </w:r>
      <w:r w:rsidR="00107D45" w:rsidRPr="00C94ACD">
        <w:rPr>
          <w:rFonts w:ascii="Times New Roman" w:hAnsi="Times New Roman" w:cs="Times New Roman"/>
          <w:sz w:val="24"/>
        </w:rPr>
        <w:t>,</w:t>
      </w:r>
    </w:p>
    <w:p w14:paraId="1D4D2122" w14:textId="5C022D4C" w:rsidR="00107D45" w:rsidRPr="00C94ACD" w:rsidRDefault="00107D45"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Uredba o uređenju zakupa na turističkom zemljištu na kojemu su izgrađeni hoteli i turistička naselja (»Narodne novine«, broj 16/24)</w:t>
      </w:r>
      <w:r w:rsidR="00447B6F" w:rsidRPr="00C94ACD">
        <w:rPr>
          <w:rFonts w:ascii="Times New Roman" w:hAnsi="Times New Roman" w:cs="Times New Roman"/>
          <w:sz w:val="24"/>
        </w:rPr>
        <w:t>,</w:t>
      </w:r>
    </w:p>
    <w:p w14:paraId="3C89FAF1" w14:textId="77777777" w:rsidR="00B05FD4" w:rsidRPr="00C94ACD" w:rsidRDefault="00B05FD4" w:rsidP="0043786F">
      <w:pPr>
        <w:pStyle w:val="Odlomakpopisa"/>
        <w:numPr>
          <w:ilvl w:val="0"/>
          <w:numId w:val="21"/>
        </w:numPr>
        <w:spacing w:line="276" w:lineRule="auto"/>
        <w:jc w:val="both"/>
        <w:rPr>
          <w:rFonts w:ascii="Times New Roman" w:hAnsi="Times New Roman" w:cs="Times New Roman"/>
          <w:sz w:val="24"/>
        </w:rPr>
      </w:pPr>
      <w:r w:rsidRPr="00C94ACD">
        <w:rPr>
          <w:rFonts w:ascii="Times New Roman" w:hAnsi="Times New Roman" w:cs="Times New Roman"/>
          <w:sz w:val="24"/>
        </w:rPr>
        <w:t xml:space="preserve">Uredba o uvjetima i mjerilima za utvrđivanje zaštićene najamnine (»Narodne novine«, broj 40/97, 117/05), </w:t>
      </w:r>
    </w:p>
    <w:p w14:paraId="0FB64D48" w14:textId="7D1833D5" w:rsidR="008D06EC" w:rsidRPr="00C94ACD" w:rsidRDefault="00447B6F" w:rsidP="0043786F">
      <w:pPr>
        <w:pStyle w:val="Odlomakpopisa"/>
        <w:numPr>
          <w:ilvl w:val="0"/>
          <w:numId w:val="21"/>
        </w:numPr>
        <w:spacing w:after="300" w:line="276" w:lineRule="auto"/>
        <w:ind w:left="714" w:hanging="357"/>
        <w:contextualSpacing w:val="0"/>
        <w:jc w:val="both"/>
        <w:rPr>
          <w:rFonts w:ascii="Times New Roman" w:hAnsi="Times New Roman" w:cs="Times New Roman"/>
          <w:sz w:val="24"/>
        </w:rPr>
      </w:pPr>
      <w:r w:rsidRPr="00C94ACD">
        <w:rPr>
          <w:rFonts w:ascii="Times New Roman" w:hAnsi="Times New Roman" w:cs="Times New Roman"/>
          <w:sz w:val="24"/>
        </w:rPr>
        <w:t>Uredba o vojnom graditeljstvu (»Narodne novine«, broj 125/14)</w:t>
      </w:r>
      <w:r w:rsidR="00B05FD4" w:rsidRPr="00C94ACD">
        <w:rPr>
          <w:rFonts w:ascii="Times New Roman" w:hAnsi="Times New Roman" w:cs="Times New Roman"/>
          <w:sz w:val="24"/>
        </w:rPr>
        <w:t>.</w:t>
      </w:r>
    </w:p>
    <w:p w14:paraId="2E1ABBB7" w14:textId="3591A68F" w:rsidR="00744803" w:rsidRPr="00FF5334" w:rsidRDefault="00FF5334" w:rsidP="0080247F">
      <w:pPr>
        <w:pStyle w:val="Naslov2"/>
        <w:numPr>
          <w:ilvl w:val="0"/>
          <w:numId w:val="0"/>
        </w:numPr>
        <w:shd w:val="clear" w:color="auto" w:fill="3E89C2"/>
        <w:spacing w:line="240" w:lineRule="auto"/>
        <w:rPr>
          <w:rFonts w:ascii="Times New Roman" w:hAnsi="Times New Roman" w:cs="Times New Roman"/>
        </w:rPr>
      </w:pPr>
      <w:bookmarkStart w:id="36" w:name="_Toc178943160"/>
      <w:r>
        <w:rPr>
          <w:rFonts w:ascii="Times New Roman" w:hAnsi="Times New Roman" w:cs="Times New Roman"/>
        </w:rPr>
        <w:t xml:space="preserve">2.2. </w:t>
      </w:r>
      <w:r w:rsidR="00744803" w:rsidRPr="00FF5334">
        <w:rPr>
          <w:rFonts w:ascii="Times New Roman" w:hAnsi="Times New Roman" w:cs="Times New Roman"/>
        </w:rPr>
        <w:t>Obuhvat pojavnih oblika općinske imovine</w:t>
      </w:r>
      <w:bookmarkEnd w:id="36"/>
    </w:p>
    <w:p w14:paraId="676C8C54" w14:textId="77777777" w:rsidR="00744803" w:rsidRDefault="00744803" w:rsidP="00744803">
      <w:pPr>
        <w:spacing w:line="276" w:lineRule="auto"/>
        <w:contextualSpacing/>
        <w:jc w:val="both"/>
        <w:rPr>
          <w:rFonts w:ascii="Times New Roman" w:eastAsia="Calibri" w:hAnsi="Times New Roman" w:cs="Times New Roman"/>
          <w:sz w:val="24"/>
          <w:szCs w:val="24"/>
        </w:rPr>
      </w:pPr>
    </w:p>
    <w:p w14:paraId="31A0A8C1" w14:textId="77777777" w:rsidR="00B33177" w:rsidRPr="00B33177" w:rsidRDefault="00744803" w:rsidP="00B33177">
      <w:pPr>
        <w:spacing w:after="200" w:line="276" w:lineRule="auto"/>
        <w:jc w:val="both"/>
        <w:rPr>
          <w:rFonts w:ascii="Times New Roman" w:hAnsi="Times New Roman" w:cs="Times New Roman"/>
          <w:sz w:val="24"/>
        </w:rPr>
      </w:pPr>
      <w:r w:rsidRPr="00B33177">
        <w:rPr>
          <w:rFonts w:ascii="Times New Roman" w:hAnsi="Times New Roman" w:cs="Times New Roman"/>
          <w:sz w:val="24"/>
        </w:rPr>
        <w:t>U vlasništvu jedinica lokalne samouprave može se sagledati veći broj pojavnih oblika imovine koji ukazuju na bogatstvo i raznolikost te njen veliki potencijal. Vrlo je važno ostvariti očekivanu korist od uporabe imovine te je to ujedno i važan pokretački motiv upravljanja imovinom.</w:t>
      </w:r>
    </w:p>
    <w:p w14:paraId="659494A2" w14:textId="41BAAD8C" w:rsidR="00B33177" w:rsidRPr="00B33177" w:rsidRDefault="00B33177" w:rsidP="00B33177">
      <w:pPr>
        <w:spacing w:after="200" w:line="276" w:lineRule="auto"/>
        <w:jc w:val="both"/>
        <w:rPr>
          <w:rFonts w:ascii="Times New Roman" w:hAnsi="Times New Roman" w:cs="Times New Roman"/>
          <w:sz w:val="24"/>
        </w:rPr>
      </w:pPr>
      <w:r w:rsidRPr="00B33177">
        <w:rPr>
          <w:rFonts w:ascii="Times New Roman" w:hAnsi="Times New Roman" w:cs="Times New Roman"/>
          <w:sz w:val="24"/>
        </w:rPr>
        <w:t>Općina Matulji je jedinica lokalne samouprave a područje na kojem se prostire utvrđeno je Zakonom o područjima županija, gradova i općina u Republici Hrvatskoj. Sjedište Općine je u Matuljima, Trg Maršala Tita 11.</w:t>
      </w:r>
    </w:p>
    <w:p w14:paraId="5C8EE699" w14:textId="77777777" w:rsidR="00B33177" w:rsidRPr="00B33177" w:rsidRDefault="00B33177" w:rsidP="00B33177">
      <w:pPr>
        <w:spacing w:after="200" w:line="276" w:lineRule="auto"/>
        <w:jc w:val="both"/>
        <w:rPr>
          <w:rFonts w:ascii="Times New Roman" w:hAnsi="Times New Roman" w:cs="Times New Roman"/>
          <w:sz w:val="24"/>
        </w:rPr>
      </w:pPr>
      <w:r w:rsidRPr="00B33177">
        <w:rPr>
          <w:rFonts w:ascii="Times New Roman" w:hAnsi="Times New Roman" w:cs="Times New Roman"/>
          <w:sz w:val="24"/>
        </w:rPr>
        <w:t xml:space="preserve">Općina Matulji nalazi se u sjeverozapadnom dijelu prostora Primorsko-goranske županije. Općina Matulji graniči u Primorsko-goranskoj županiji s općinom Klana i gradovima Kastav i Rijeka na istočnoj strani, i Gradom Opatija na južnoj strani. Općina Matulji na sjeverozapadu graniči s Istarskom Županijom, odnosno općinom </w:t>
      </w:r>
      <w:proofErr w:type="spellStart"/>
      <w:r w:rsidRPr="00B33177">
        <w:rPr>
          <w:rFonts w:ascii="Times New Roman" w:hAnsi="Times New Roman" w:cs="Times New Roman"/>
          <w:sz w:val="24"/>
        </w:rPr>
        <w:t>Lanišće</w:t>
      </w:r>
      <w:proofErr w:type="spellEnd"/>
      <w:r w:rsidRPr="00B33177">
        <w:rPr>
          <w:rFonts w:ascii="Times New Roman" w:hAnsi="Times New Roman" w:cs="Times New Roman"/>
          <w:sz w:val="24"/>
        </w:rPr>
        <w:t>.</w:t>
      </w:r>
    </w:p>
    <w:p w14:paraId="7B3B5BEA" w14:textId="537D2043" w:rsidR="00B33177" w:rsidRPr="00B33177" w:rsidRDefault="00B33177" w:rsidP="00B33177">
      <w:pPr>
        <w:spacing w:after="200" w:line="276" w:lineRule="auto"/>
        <w:jc w:val="both"/>
        <w:rPr>
          <w:rFonts w:ascii="Times New Roman" w:hAnsi="Times New Roman" w:cs="Times New Roman"/>
          <w:sz w:val="24"/>
        </w:rPr>
      </w:pPr>
      <w:r w:rsidRPr="00B33177">
        <w:rPr>
          <w:rFonts w:ascii="Times New Roman" w:hAnsi="Times New Roman" w:cs="Times New Roman"/>
          <w:sz w:val="24"/>
        </w:rPr>
        <w:t>Općina Matulji prema katastarskim podacima zauzima 176,4 km2 prostora. To je cca 4,9 % od kopnene površine Županije, odnosno cca 2,2 % od ukupne površine Županije</w:t>
      </w:r>
      <w:r>
        <w:rPr>
          <w:rFonts w:ascii="Times New Roman" w:hAnsi="Times New Roman" w:cs="Times New Roman"/>
          <w:sz w:val="24"/>
        </w:rPr>
        <w:t xml:space="preserve"> </w:t>
      </w:r>
      <w:r w:rsidRPr="00B33177">
        <w:rPr>
          <w:rFonts w:ascii="Times New Roman" w:hAnsi="Times New Roman" w:cs="Times New Roman"/>
          <w:sz w:val="24"/>
        </w:rPr>
        <w:t>(uključujući i morske površine).</w:t>
      </w:r>
    </w:p>
    <w:p w14:paraId="28D8B5D8" w14:textId="77777777" w:rsidR="00640580" w:rsidRDefault="00B33177" w:rsidP="00B33177">
      <w:pPr>
        <w:spacing w:after="200" w:line="276" w:lineRule="auto"/>
        <w:jc w:val="both"/>
        <w:rPr>
          <w:rFonts w:ascii="Times New Roman" w:hAnsi="Times New Roman" w:cs="Times New Roman"/>
          <w:sz w:val="24"/>
        </w:rPr>
      </w:pPr>
      <w:r w:rsidRPr="00B33177">
        <w:rPr>
          <w:rFonts w:ascii="Times New Roman" w:hAnsi="Times New Roman" w:cs="Times New Roman"/>
          <w:sz w:val="24"/>
        </w:rPr>
        <w:t>Po</w:t>
      </w:r>
      <w:r w:rsidR="00640580">
        <w:rPr>
          <w:rFonts w:ascii="Times New Roman" w:hAnsi="Times New Roman" w:cs="Times New Roman"/>
          <w:sz w:val="24"/>
        </w:rPr>
        <w:t xml:space="preserve"> </w:t>
      </w:r>
      <w:r w:rsidRPr="00B33177">
        <w:rPr>
          <w:rFonts w:ascii="Times New Roman" w:hAnsi="Times New Roman" w:cs="Times New Roman"/>
          <w:sz w:val="24"/>
        </w:rPr>
        <w:t xml:space="preserve">popisu stanovništva iz 2021. godine, Općina Matulji imala je 10.773 stanovnika raspoređenih na području sljedećih naselja: </w:t>
      </w:r>
      <w:proofErr w:type="spellStart"/>
      <w:r w:rsidRPr="00B33177">
        <w:rPr>
          <w:rFonts w:ascii="Times New Roman" w:hAnsi="Times New Roman" w:cs="Times New Roman"/>
          <w:sz w:val="24"/>
        </w:rPr>
        <w:t>Brdce</w:t>
      </w:r>
      <w:proofErr w:type="spellEnd"/>
      <w:r w:rsidRPr="00B33177">
        <w:rPr>
          <w:rFonts w:ascii="Times New Roman" w:hAnsi="Times New Roman" w:cs="Times New Roman"/>
          <w:sz w:val="24"/>
        </w:rPr>
        <w:t xml:space="preserve">, </w:t>
      </w:r>
      <w:proofErr w:type="spellStart"/>
      <w:r w:rsidRPr="00B33177">
        <w:rPr>
          <w:rFonts w:ascii="Times New Roman" w:hAnsi="Times New Roman" w:cs="Times New Roman"/>
          <w:sz w:val="24"/>
        </w:rPr>
        <w:t>Bregi</w:t>
      </w:r>
      <w:proofErr w:type="spellEnd"/>
      <w:r w:rsidRPr="00B33177">
        <w:rPr>
          <w:rFonts w:ascii="Times New Roman" w:hAnsi="Times New Roman" w:cs="Times New Roman"/>
          <w:sz w:val="24"/>
        </w:rPr>
        <w:t xml:space="preserve">, </w:t>
      </w:r>
      <w:proofErr w:type="spellStart"/>
      <w:r w:rsidRPr="00B33177">
        <w:rPr>
          <w:rFonts w:ascii="Times New Roman" w:hAnsi="Times New Roman" w:cs="Times New Roman"/>
          <w:sz w:val="24"/>
        </w:rPr>
        <w:t>Brešca</w:t>
      </w:r>
      <w:proofErr w:type="spellEnd"/>
      <w:r w:rsidRPr="00B33177">
        <w:rPr>
          <w:rFonts w:ascii="Times New Roman" w:hAnsi="Times New Roman" w:cs="Times New Roman"/>
          <w:sz w:val="24"/>
        </w:rPr>
        <w:t xml:space="preserve">, Jurdani, Jušići, </w:t>
      </w:r>
      <w:proofErr w:type="spellStart"/>
      <w:r w:rsidRPr="00B33177">
        <w:rPr>
          <w:rFonts w:ascii="Times New Roman" w:hAnsi="Times New Roman" w:cs="Times New Roman"/>
          <w:sz w:val="24"/>
        </w:rPr>
        <w:t>Kućeli</w:t>
      </w:r>
      <w:proofErr w:type="spellEnd"/>
      <w:r w:rsidRPr="00B33177">
        <w:rPr>
          <w:rFonts w:ascii="Times New Roman" w:hAnsi="Times New Roman" w:cs="Times New Roman"/>
          <w:sz w:val="24"/>
        </w:rPr>
        <w:t xml:space="preserve"> Lipa, Male Mune, Mali </w:t>
      </w:r>
      <w:proofErr w:type="spellStart"/>
      <w:r w:rsidRPr="00B33177">
        <w:rPr>
          <w:rFonts w:ascii="Times New Roman" w:hAnsi="Times New Roman" w:cs="Times New Roman"/>
          <w:sz w:val="24"/>
        </w:rPr>
        <w:t>Brgud</w:t>
      </w:r>
      <w:proofErr w:type="spellEnd"/>
      <w:r w:rsidRPr="00B33177">
        <w:rPr>
          <w:rFonts w:ascii="Times New Roman" w:hAnsi="Times New Roman" w:cs="Times New Roman"/>
          <w:sz w:val="24"/>
        </w:rPr>
        <w:t xml:space="preserve">, Matulji, </w:t>
      </w:r>
      <w:proofErr w:type="spellStart"/>
      <w:r w:rsidRPr="00B33177">
        <w:rPr>
          <w:rFonts w:ascii="Times New Roman" w:hAnsi="Times New Roman" w:cs="Times New Roman"/>
          <w:sz w:val="24"/>
        </w:rPr>
        <w:t>Mihotići</w:t>
      </w:r>
      <w:proofErr w:type="spellEnd"/>
      <w:r w:rsidRPr="00B33177">
        <w:rPr>
          <w:rFonts w:ascii="Times New Roman" w:hAnsi="Times New Roman" w:cs="Times New Roman"/>
          <w:sz w:val="24"/>
        </w:rPr>
        <w:t xml:space="preserve">, </w:t>
      </w:r>
      <w:proofErr w:type="spellStart"/>
      <w:r w:rsidRPr="00B33177">
        <w:rPr>
          <w:rFonts w:ascii="Times New Roman" w:hAnsi="Times New Roman" w:cs="Times New Roman"/>
          <w:sz w:val="24"/>
        </w:rPr>
        <w:t>Mučići</w:t>
      </w:r>
      <w:proofErr w:type="spellEnd"/>
      <w:r w:rsidRPr="00B33177">
        <w:rPr>
          <w:rFonts w:ascii="Times New Roman" w:hAnsi="Times New Roman" w:cs="Times New Roman"/>
          <w:sz w:val="24"/>
        </w:rPr>
        <w:t xml:space="preserve">, Pasjak, </w:t>
      </w:r>
      <w:proofErr w:type="spellStart"/>
      <w:r w:rsidRPr="00B33177">
        <w:rPr>
          <w:rFonts w:ascii="Times New Roman" w:hAnsi="Times New Roman" w:cs="Times New Roman"/>
          <w:sz w:val="24"/>
        </w:rPr>
        <w:t>Permani</w:t>
      </w:r>
      <w:proofErr w:type="spellEnd"/>
      <w:r w:rsidRPr="00B33177">
        <w:rPr>
          <w:rFonts w:ascii="Times New Roman" w:hAnsi="Times New Roman" w:cs="Times New Roman"/>
          <w:sz w:val="24"/>
        </w:rPr>
        <w:t xml:space="preserve">, Rukavac, Rupa, Ružići, </w:t>
      </w:r>
      <w:proofErr w:type="spellStart"/>
      <w:r w:rsidRPr="00B33177">
        <w:rPr>
          <w:rFonts w:ascii="Times New Roman" w:hAnsi="Times New Roman" w:cs="Times New Roman"/>
          <w:sz w:val="24"/>
        </w:rPr>
        <w:t>Šapjane</w:t>
      </w:r>
      <w:proofErr w:type="spellEnd"/>
      <w:r w:rsidRPr="00B33177">
        <w:rPr>
          <w:rFonts w:ascii="Times New Roman" w:hAnsi="Times New Roman" w:cs="Times New Roman"/>
          <w:sz w:val="24"/>
        </w:rPr>
        <w:t xml:space="preserve">, Vele Mune, Veli </w:t>
      </w:r>
      <w:proofErr w:type="spellStart"/>
      <w:r w:rsidRPr="00B33177">
        <w:rPr>
          <w:rFonts w:ascii="Times New Roman" w:hAnsi="Times New Roman" w:cs="Times New Roman"/>
          <w:sz w:val="24"/>
        </w:rPr>
        <w:t>Brgud</w:t>
      </w:r>
      <w:proofErr w:type="spellEnd"/>
      <w:r w:rsidRPr="00B33177">
        <w:rPr>
          <w:rFonts w:ascii="Times New Roman" w:hAnsi="Times New Roman" w:cs="Times New Roman"/>
          <w:sz w:val="24"/>
        </w:rPr>
        <w:t xml:space="preserve">, </w:t>
      </w:r>
      <w:proofErr w:type="spellStart"/>
      <w:r w:rsidRPr="00B33177">
        <w:rPr>
          <w:rFonts w:ascii="Times New Roman" w:hAnsi="Times New Roman" w:cs="Times New Roman"/>
          <w:sz w:val="24"/>
        </w:rPr>
        <w:t>Zaluki</w:t>
      </w:r>
      <w:proofErr w:type="spellEnd"/>
      <w:r w:rsidRPr="00B33177">
        <w:rPr>
          <w:rFonts w:ascii="Times New Roman" w:hAnsi="Times New Roman" w:cs="Times New Roman"/>
          <w:sz w:val="24"/>
        </w:rPr>
        <w:t xml:space="preserve">, Zvoneća i </w:t>
      </w:r>
      <w:proofErr w:type="spellStart"/>
      <w:r w:rsidRPr="00B33177">
        <w:rPr>
          <w:rFonts w:ascii="Times New Roman" w:hAnsi="Times New Roman" w:cs="Times New Roman"/>
          <w:sz w:val="24"/>
        </w:rPr>
        <w:t>Žejane</w:t>
      </w:r>
      <w:proofErr w:type="spellEnd"/>
      <w:r w:rsidRPr="00B33177">
        <w:rPr>
          <w:rFonts w:ascii="Times New Roman" w:hAnsi="Times New Roman" w:cs="Times New Roman"/>
          <w:sz w:val="24"/>
        </w:rPr>
        <w:t>.</w:t>
      </w:r>
    </w:p>
    <w:p w14:paraId="556F32AE" w14:textId="1EBBE1F8" w:rsidR="00B33177" w:rsidRPr="00B33177" w:rsidRDefault="00B33177" w:rsidP="00B33177">
      <w:pPr>
        <w:spacing w:after="200" w:line="276" w:lineRule="auto"/>
        <w:jc w:val="both"/>
        <w:rPr>
          <w:rFonts w:ascii="Times New Roman" w:hAnsi="Times New Roman" w:cs="Times New Roman"/>
          <w:sz w:val="24"/>
        </w:rPr>
      </w:pPr>
      <w:r w:rsidRPr="00B33177">
        <w:rPr>
          <w:rFonts w:ascii="Times New Roman" w:hAnsi="Times New Roman" w:cs="Times New Roman"/>
          <w:sz w:val="24"/>
        </w:rPr>
        <w:lastRenderedPageBreak/>
        <w:t>Prema indeksu razvijenosti Općina Matulji pripada 8. razvojnoj skupini jedinica lokalne samouprave s indeksom razvijenosti 108,471 što Općinu svrstava u prvu četvrtinu iznadprosječno rangiranih jedinica lokalne samouprave</w:t>
      </w:r>
      <w:r w:rsidRPr="00B33177">
        <w:rPr>
          <w:vertAlign w:val="superscript"/>
        </w:rPr>
        <w:footnoteReference w:id="1"/>
      </w:r>
    </w:p>
    <w:p w14:paraId="31D0E2D3" w14:textId="1C2E35E8" w:rsidR="00B33177" w:rsidRPr="00851D20" w:rsidRDefault="00B33177" w:rsidP="00887861">
      <w:pPr>
        <w:pStyle w:val="Opisslike"/>
        <w:keepNext/>
        <w:spacing w:after="60"/>
        <w:jc w:val="center"/>
        <w:rPr>
          <w:rFonts w:ascii="Times New Roman" w:hAnsi="Times New Roman" w:cs="Times New Roman"/>
          <w:bCs w:val="0"/>
          <w:i/>
          <w:color w:val="auto"/>
          <w:sz w:val="22"/>
        </w:rPr>
      </w:pPr>
      <w:bookmarkStart w:id="37" w:name="_Toc23164629"/>
      <w:bookmarkStart w:id="38" w:name="_Toc53663825"/>
      <w:bookmarkStart w:id="39" w:name="_Toc178943526"/>
      <w:r w:rsidRPr="00851D20">
        <w:rPr>
          <w:rFonts w:ascii="Times New Roman" w:hAnsi="Times New Roman" w:cs="Times New Roman"/>
          <w:bCs w:val="0"/>
          <w:i/>
          <w:color w:val="auto"/>
          <w:sz w:val="22"/>
        </w:rPr>
        <w:t xml:space="preserve">Tablica </w:t>
      </w:r>
      <w:r w:rsidRPr="00851D20">
        <w:rPr>
          <w:rFonts w:ascii="Times New Roman" w:hAnsi="Times New Roman" w:cs="Times New Roman"/>
          <w:bCs w:val="0"/>
          <w:i/>
          <w:color w:val="auto"/>
          <w:sz w:val="22"/>
        </w:rPr>
        <w:fldChar w:fldCharType="begin"/>
      </w:r>
      <w:r w:rsidRPr="00851D20">
        <w:rPr>
          <w:rFonts w:ascii="Times New Roman" w:hAnsi="Times New Roman" w:cs="Times New Roman"/>
          <w:bCs w:val="0"/>
          <w:i/>
          <w:color w:val="auto"/>
          <w:sz w:val="22"/>
        </w:rPr>
        <w:instrText xml:space="preserve"> SEQ Tablica \* ARABIC </w:instrText>
      </w:r>
      <w:r w:rsidRPr="00851D20">
        <w:rPr>
          <w:rFonts w:ascii="Times New Roman" w:hAnsi="Times New Roman" w:cs="Times New Roman"/>
          <w:bCs w:val="0"/>
          <w:i/>
          <w:color w:val="auto"/>
          <w:sz w:val="22"/>
        </w:rPr>
        <w:fldChar w:fldCharType="separate"/>
      </w:r>
      <w:r w:rsidR="006F762F">
        <w:rPr>
          <w:rFonts w:ascii="Times New Roman" w:hAnsi="Times New Roman" w:cs="Times New Roman"/>
          <w:bCs w:val="0"/>
          <w:i/>
          <w:noProof/>
          <w:color w:val="auto"/>
          <w:sz w:val="22"/>
        </w:rPr>
        <w:t>1</w:t>
      </w:r>
      <w:r w:rsidRPr="00851D20">
        <w:rPr>
          <w:rFonts w:ascii="Times New Roman" w:hAnsi="Times New Roman" w:cs="Times New Roman"/>
          <w:bCs w:val="0"/>
          <w:i/>
          <w:color w:val="auto"/>
          <w:sz w:val="22"/>
        </w:rPr>
        <w:fldChar w:fldCharType="end"/>
      </w:r>
      <w:r w:rsidRPr="00851D20">
        <w:rPr>
          <w:rFonts w:ascii="Times New Roman" w:hAnsi="Times New Roman" w:cs="Times New Roman"/>
          <w:bCs w:val="0"/>
          <w:i/>
          <w:color w:val="auto"/>
          <w:sz w:val="22"/>
        </w:rPr>
        <w:t xml:space="preserve">. Opći podaci o </w:t>
      </w:r>
      <w:bookmarkEnd w:id="37"/>
      <w:bookmarkEnd w:id="38"/>
      <w:r w:rsidRPr="00851D20">
        <w:rPr>
          <w:rFonts w:ascii="Times New Roman" w:hAnsi="Times New Roman" w:cs="Times New Roman"/>
          <w:bCs w:val="0"/>
          <w:i/>
          <w:color w:val="auto"/>
          <w:sz w:val="22"/>
        </w:rPr>
        <w:t>Općini Matulji</w:t>
      </w:r>
      <w:bookmarkEnd w:id="39"/>
    </w:p>
    <w:tbl>
      <w:tblPr>
        <w:tblStyle w:val="Svijetlipopis-Isticanje3"/>
        <w:tblW w:w="44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0"/>
        <w:gridCol w:w="5763"/>
      </w:tblGrid>
      <w:tr w:rsidR="00B33177" w:rsidRPr="000F074D" w14:paraId="039438BD" w14:textId="77777777" w:rsidTr="00CE10C2">
        <w:trPr>
          <w:cnfStyle w:val="100000000000" w:firstRow="1" w:lastRow="0" w:firstColumn="0" w:lastColumn="0" w:oddVBand="0" w:evenVBand="0" w:oddHBand="0"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uto"/>
            </w:tcBorders>
            <w:shd w:val="clear" w:color="auto" w:fill="165A88"/>
            <w:vAlign w:val="center"/>
          </w:tcPr>
          <w:p w14:paraId="359A82AF" w14:textId="77777777" w:rsidR="00B33177" w:rsidRPr="000F074D" w:rsidRDefault="00B33177" w:rsidP="005F03DF">
            <w:pPr>
              <w:jc w:val="center"/>
              <w:rPr>
                <w:rFonts w:ascii="Times New Roman" w:eastAsia="Georgia" w:hAnsi="Times New Roman" w:cs="Times New Roman"/>
                <w:bCs w:val="0"/>
              </w:rPr>
            </w:pPr>
            <w:r w:rsidRPr="000F074D">
              <w:rPr>
                <w:rFonts w:ascii="Times New Roman" w:eastAsia="Georgia" w:hAnsi="Times New Roman" w:cs="Times New Roman"/>
              </w:rPr>
              <w:t>OPĆINA MATULJI</w:t>
            </w:r>
          </w:p>
        </w:tc>
      </w:tr>
      <w:tr w:rsidR="00B33177" w:rsidRPr="000F074D" w14:paraId="7CA516B4" w14:textId="77777777" w:rsidTr="005F03DF">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422" w:type="pct"/>
            <w:tcBorders>
              <w:top w:val="single" w:sz="4" w:space="0" w:color="auto"/>
              <w:left w:val="none" w:sz="0" w:space="0" w:color="auto"/>
              <w:bottom w:val="none" w:sz="0" w:space="0" w:color="auto"/>
            </w:tcBorders>
            <w:vAlign w:val="center"/>
          </w:tcPr>
          <w:p w14:paraId="685150DF" w14:textId="77777777" w:rsidR="00B33177" w:rsidRPr="000F074D" w:rsidRDefault="00B33177" w:rsidP="005F03DF">
            <w:pPr>
              <w:jc w:val="right"/>
              <w:rPr>
                <w:rFonts w:ascii="Times New Roman" w:eastAsia="Georgia" w:hAnsi="Times New Roman" w:cs="Times New Roman"/>
                <w:b w:val="0"/>
                <w:bCs w:val="0"/>
              </w:rPr>
            </w:pPr>
            <w:r w:rsidRPr="000F074D">
              <w:rPr>
                <w:rFonts w:ascii="Times New Roman" w:eastAsia="Georgia" w:hAnsi="Times New Roman" w:cs="Times New Roman"/>
              </w:rPr>
              <w:t>Županija</w:t>
            </w:r>
          </w:p>
        </w:tc>
        <w:tc>
          <w:tcPr>
            <w:cnfStyle w:val="000010000000" w:firstRow="0" w:lastRow="0" w:firstColumn="0" w:lastColumn="0" w:oddVBand="1" w:evenVBand="0" w:oddHBand="0" w:evenHBand="0" w:firstRowFirstColumn="0" w:firstRowLastColumn="0" w:lastRowFirstColumn="0" w:lastRowLastColumn="0"/>
            <w:tcW w:w="3578" w:type="pct"/>
            <w:tcBorders>
              <w:top w:val="single" w:sz="4" w:space="0" w:color="auto"/>
              <w:left w:val="none" w:sz="0" w:space="0" w:color="auto"/>
              <w:bottom w:val="none" w:sz="0" w:space="0" w:color="auto"/>
              <w:right w:val="none" w:sz="0" w:space="0" w:color="auto"/>
            </w:tcBorders>
            <w:vAlign w:val="center"/>
          </w:tcPr>
          <w:p w14:paraId="12986D48" w14:textId="77777777" w:rsidR="00B33177" w:rsidRPr="000F074D" w:rsidRDefault="00B33177" w:rsidP="005F03DF">
            <w:pPr>
              <w:rPr>
                <w:rFonts w:ascii="Times New Roman" w:eastAsia="Georgia" w:hAnsi="Times New Roman" w:cs="Times New Roman"/>
                <w:color w:val="FF0000"/>
              </w:rPr>
            </w:pPr>
            <w:r w:rsidRPr="000F074D">
              <w:rPr>
                <w:rFonts w:ascii="Times New Roman" w:hAnsi="Times New Roman" w:cs="Times New Roman"/>
                <w:bCs/>
                <w:color w:val="000000" w:themeColor="text1"/>
                <w:shd w:val="clear" w:color="auto" w:fill="FFFFFF"/>
              </w:rPr>
              <w:t xml:space="preserve">Primorsko-goranska </w:t>
            </w:r>
            <w:r w:rsidRPr="000F074D">
              <w:rPr>
                <w:rFonts w:ascii="Times New Roman" w:eastAsia="Georgia" w:hAnsi="Times New Roman" w:cs="Times New Roman"/>
                <w:color w:val="000000" w:themeColor="text1"/>
              </w:rPr>
              <w:t>županija</w:t>
            </w:r>
          </w:p>
        </w:tc>
      </w:tr>
      <w:tr w:rsidR="00B33177" w:rsidRPr="000F074D" w14:paraId="01EA6CD7" w14:textId="77777777" w:rsidTr="005F03DF">
        <w:trPr>
          <w:trHeight w:val="68"/>
          <w:jc w:val="center"/>
        </w:trPr>
        <w:tc>
          <w:tcPr>
            <w:cnfStyle w:val="001000000000" w:firstRow="0" w:lastRow="0" w:firstColumn="1" w:lastColumn="0" w:oddVBand="0" w:evenVBand="0" w:oddHBand="0" w:evenHBand="0" w:firstRowFirstColumn="0" w:firstRowLastColumn="0" w:lastRowFirstColumn="0" w:lastRowLastColumn="0"/>
            <w:tcW w:w="1422" w:type="pct"/>
            <w:vAlign w:val="center"/>
          </w:tcPr>
          <w:p w14:paraId="6464F664" w14:textId="77777777" w:rsidR="00B33177" w:rsidRPr="000F074D" w:rsidRDefault="00B33177" w:rsidP="005F03DF">
            <w:pPr>
              <w:jc w:val="right"/>
              <w:rPr>
                <w:rFonts w:ascii="Times New Roman" w:eastAsia="Georgia" w:hAnsi="Times New Roman" w:cs="Times New Roman"/>
                <w:b w:val="0"/>
                <w:bCs w:val="0"/>
              </w:rPr>
            </w:pPr>
            <w:r w:rsidRPr="000F074D">
              <w:rPr>
                <w:rFonts w:ascii="Times New Roman" w:eastAsia="Georgia" w:hAnsi="Times New Roman" w:cs="Times New Roman"/>
              </w:rPr>
              <w:t>Broj stanovnika</w:t>
            </w:r>
          </w:p>
        </w:tc>
        <w:tc>
          <w:tcPr>
            <w:cnfStyle w:val="000010000000" w:firstRow="0" w:lastRow="0" w:firstColumn="0" w:lastColumn="0" w:oddVBand="1" w:evenVBand="0" w:oddHBand="0" w:evenHBand="0" w:firstRowFirstColumn="0" w:firstRowLastColumn="0" w:lastRowFirstColumn="0" w:lastRowLastColumn="0"/>
            <w:tcW w:w="3578" w:type="pct"/>
            <w:tcBorders>
              <w:left w:val="none" w:sz="0" w:space="0" w:color="auto"/>
              <w:right w:val="none" w:sz="0" w:space="0" w:color="auto"/>
            </w:tcBorders>
            <w:vAlign w:val="center"/>
          </w:tcPr>
          <w:p w14:paraId="104D560A" w14:textId="77777777" w:rsidR="00B33177" w:rsidRPr="000F074D" w:rsidRDefault="00B33177" w:rsidP="005F03DF">
            <w:pPr>
              <w:rPr>
                <w:rFonts w:ascii="Times New Roman" w:eastAsia="Georgia" w:hAnsi="Times New Roman" w:cs="Times New Roman"/>
              </w:rPr>
            </w:pPr>
            <w:r w:rsidRPr="000F074D">
              <w:rPr>
                <w:rFonts w:ascii="Times New Roman" w:eastAsia="Georgia" w:hAnsi="Times New Roman" w:cs="Times New Roman"/>
              </w:rPr>
              <w:t>10.773 (Popis stanovništva iz 2021. godine)</w:t>
            </w:r>
          </w:p>
        </w:tc>
      </w:tr>
      <w:tr w:rsidR="00B33177" w:rsidRPr="000F074D" w14:paraId="56358C97" w14:textId="77777777" w:rsidTr="005F03DF">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422" w:type="pct"/>
            <w:tcBorders>
              <w:top w:val="none" w:sz="0" w:space="0" w:color="auto"/>
              <w:left w:val="none" w:sz="0" w:space="0" w:color="auto"/>
              <w:bottom w:val="none" w:sz="0" w:space="0" w:color="auto"/>
            </w:tcBorders>
            <w:vAlign w:val="center"/>
          </w:tcPr>
          <w:p w14:paraId="195E3838" w14:textId="77777777" w:rsidR="00B33177" w:rsidRPr="000F074D" w:rsidRDefault="00B33177" w:rsidP="005F03DF">
            <w:pPr>
              <w:jc w:val="right"/>
              <w:rPr>
                <w:rFonts w:ascii="Times New Roman" w:eastAsia="Georgia" w:hAnsi="Times New Roman" w:cs="Times New Roman"/>
              </w:rPr>
            </w:pPr>
            <w:r w:rsidRPr="000F074D">
              <w:rPr>
                <w:rFonts w:ascii="Times New Roman" w:eastAsia="Georgia" w:hAnsi="Times New Roman" w:cs="Times New Roman"/>
              </w:rPr>
              <w:t>Površina</w:t>
            </w:r>
          </w:p>
        </w:tc>
        <w:tc>
          <w:tcPr>
            <w:cnfStyle w:val="000010000000" w:firstRow="0" w:lastRow="0" w:firstColumn="0" w:lastColumn="0" w:oddVBand="1" w:evenVBand="0" w:oddHBand="0" w:evenHBand="0" w:firstRowFirstColumn="0" w:firstRowLastColumn="0" w:lastRowFirstColumn="0" w:lastRowLastColumn="0"/>
            <w:tcW w:w="3578" w:type="pct"/>
            <w:tcBorders>
              <w:top w:val="none" w:sz="0" w:space="0" w:color="auto"/>
              <w:left w:val="none" w:sz="0" w:space="0" w:color="auto"/>
              <w:bottom w:val="none" w:sz="0" w:space="0" w:color="auto"/>
              <w:right w:val="none" w:sz="0" w:space="0" w:color="auto"/>
            </w:tcBorders>
            <w:vAlign w:val="center"/>
          </w:tcPr>
          <w:p w14:paraId="4E9F7418" w14:textId="77777777" w:rsidR="00B33177" w:rsidRPr="000F074D" w:rsidRDefault="00B33177" w:rsidP="005F03DF">
            <w:pPr>
              <w:rPr>
                <w:rFonts w:ascii="Times New Roman" w:eastAsia="Georgia" w:hAnsi="Times New Roman" w:cs="Times New Roman"/>
                <w:color w:val="000000" w:themeColor="text1"/>
              </w:rPr>
            </w:pPr>
            <w:r w:rsidRPr="000F074D">
              <w:rPr>
                <w:rFonts w:ascii="Times New Roman" w:eastAsia="Georgia" w:hAnsi="Times New Roman" w:cs="Times New Roman"/>
                <w:color w:val="000000" w:themeColor="text1"/>
              </w:rPr>
              <w:t>176,4 km</w:t>
            </w:r>
            <w:r w:rsidRPr="000F074D">
              <w:rPr>
                <w:rFonts w:ascii="Times New Roman" w:eastAsia="Georgia" w:hAnsi="Times New Roman" w:cs="Times New Roman"/>
                <w:color w:val="000000" w:themeColor="text1"/>
                <w:vertAlign w:val="superscript"/>
              </w:rPr>
              <w:t>2</w:t>
            </w:r>
            <w:r w:rsidRPr="000F074D">
              <w:rPr>
                <w:rFonts w:ascii="Times New Roman" w:eastAsia="Georgia" w:hAnsi="Times New Roman" w:cs="Times New Roman"/>
                <w:color w:val="000000" w:themeColor="text1"/>
              </w:rPr>
              <w:t xml:space="preserve"> </w:t>
            </w:r>
          </w:p>
        </w:tc>
      </w:tr>
      <w:tr w:rsidR="00B33177" w:rsidRPr="000F074D" w14:paraId="7810396C" w14:textId="77777777" w:rsidTr="005F03DF">
        <w:trPr>
          <w:trHeight w:val="68"/>
          <w:jc w:val="center"/>
        </w:trPr>
        <w:tc>
          <w:tcPr>
            <w:cnfStyle w:val="001000000000" w:firstRow="0" w:lastRow="0" w:firstColumn="1" w:lastColumn="0" w:oddVBand="0" w:evenVBand="0" w:oddHBand="0" w:evenHBand="0" w:firstRowFirstColumn="0" w:firstRowLastColumn="0" w:lastRowFirstColumn="0" w:lastRowLastColumn="0"/>
            <w:tcW w:w="1422" w:type="pct"/>
            <w:vAlign w:val="center"/>
          </w:tcPr>
          <w:p w14:paraId="5F5F6ED2" w14:textId="77777777" w:rsidR="00B33177" w:rsidRPr="000F074D" w:rsidRDefault="00B33177" w:rsidP="005F03DF">
            <w:pPr>
              <w:jc w:val="right"/>
              <w:rPr>
                <w:rFonts w:ascii="Times New Roman" w:eastAsia="Georgia" w:hAnsi="Times New Roman" w:cs="Times New Roman"/>
                <w:b w:val="0"/>
                <w:bCs w:val="0"/>
              </w:rPr>
            </w:pPr>
            <w:r w:rsidRPr="000F074D">
              <w:rPr>
                <w:rFonts w:ascii="Times New Roman" w:eastAsia="Georgia" w:hAnsi="Times New Roman" w:cs="Times New Roman"/>
              </w:rPr>
              <w:t xml:space="preserve"> Sjedište Općine</w:t>
            </w:r>
          </w:p>
        </w:tc>
        <w:tc>
          <w:tcPr>
            <w:cnfStyle w:val="000010000000" w:firstRow="0" w:lastRow="0" w:firstColumn="0" w:lastColumn="0" w:oddVBand="1" w:evenVBand="0" w:oddHBand="0" w:evenHBand="0" w:firstRowFirstColumn="0" w:firstRowLastColumn="0" w:lastRowFirstColumn="0" w:lastRowLastColumn="0"/>
            <w:tcW w:w="3578" w:type="pct"/>
            <w:tcBorders>
              <w:left w:val="none" w:sz="0" w:space="0" w:color="auto"/>
              <w:right w:val="none" w:sz="0" w:space="0" w:color="auto"/>
            </w:tcBorders>
          </w:tcPr>
          <w:p w14:paraId="6B2B52B1" w14:textId="77777777" w:rsidR="00B33177" w:rsidRPr="000F074D" w:rsidRDefault="00B33177" w:rsidP="005F03DF">
            <w:pPr>
              <w:rPr>
                <w:rFonts w:ascii="Times New Roman" w:eastAsia="Georgia" w:hAnsi="Times New Roman" w:cs="Times New Roman"/>
                <w:color w:val="FF0000"/>
              </w:rPr>
            </w:pPr>
            <w:r w:rsidRPr="000F074D">
              <w:rPr>
                <w:rFonts w:ascii="Times New Roman" w:hAnsi="Times New Roman" w:cs="Times New Roman"/>
                <w:color w:val="000000" w:themeColor="text1"/>
              </w:rPr>
              <w:t>Matulji</w:t>
            </w:r>
          </w:p>
        </w:tc>
      </w:tr>
      <w:tr w:rsidR="00B33177" w:rsidRPr="000F074D" w14:paraId="4A2F616E" w14:textId="77777777" w:rsidTr="005F03DF">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422" w:type="pct"/>
            <w:tcBorders>
              <w:top w:val="none" w:sz="0" w:space="0" w:color="auto"/>
              <w:left w:val="none" w:sz="0" w:space="0" w:color="auto"/>
              <w:bottom w:val="none" w:sz="0" w:space="0" w:color="auto"/>
            </w:tcBorders>
            <w:vAlign w:val="center"/>
          </w:tcPr>
          <w:p w14:paraId="2177DE72" w14:textId="77777777" w:rsidR="00B33177" w:rsidRPr="000F074D" w:rsidRDefault="00B33177" w:rsidP="005F03DF">
            <w:pPr>
              <w:jc w:val="right"/>
              <w:rPr>
                <w:rFonts w:ascii="Times New Roman" w:eastAsia="Georgia" w:hAnsi="Times New Roman" w:cs="Times New Roman"/>
                <w:b w:val="0"/>
                <w:bCs w:val="0"/>
              </w:rPr>
            </w:pPr>
            <w:r w:rsidRPr="000F074D">
              <w:rPr>
                <w:rFonts w:ascii="Times New Roman" w:eastAsia="Georgia" w:hAnsi="Times New Roman" w:cs="Times New Roman"/>
              </w:rPr>
              <w:t>Adresa</w:t>
            </w:r>
          </w:p>
        </w:tc>
        <w:tc>
          <w:tcPr>
            <w:cnfStyle w:val="000010000000" w:firstRow="0" w:lastRow="0" w:firstColumn="0" w:lastColumn="0" w:oddVBand="1" w:evenVBand="0" w:oddHBand="0" w:evenHBand="0" w:firstRowFirstColumn="0" w:firstRowLastColumn="0" w:lastRowFirstColumn="0" w:lastRowLastColumn="0"/>
            <w:tcW w:w="3578" w:type="pct"/>
            <w:tcBorders>
              <w:top w:val="none" w:sz="0" w:space="0" w:color="auto"/>
              <w:left w:val="none" w:sz="0" w:space="0" w:color="auto"/>
              <w:bottom w:val="none" w:sz="0" w:space="0" w:color="auto"/>
              <w:right w:val="none" w:sz="0" w:space="0" w:color="auto"/>
            </w:tcBorders>
          </w:tcPr>
          <w:p w14:paraId="0E9D78C9" w14:textId="77777777" w:rsidR="00B33177" w:rsidRPr="000F074D" w:rsidRDefault="00B33177" w:rsidP="005F03DF">
            <w:pPr>
              <w:rPr>
                <w:rFonts w:ascii="Times New Roman" w:eastAsia="Georgia" w:hAnsi="Times New Roman" w:cs="Times New Roman"/>
                <w:color w:val="FF0000"/>
              </w:rPr>
            </w:pPr>
            <w:r w:rsidRPr="000F074D">
              <w:rPr>
                <w:rFonts w:ascii="Times New Roman" w:hAnsi="Times New Roman" w:cs="Times New Roman"/>
                <w:color w:val="000000" w:themeColor="text1"/>
              </w:rPr>
              <w:t>Trg Maršala Tita 11, 51211 Matulji</w:t>
            </w:r>
          </w:p>
        </w:tc>
      </w:tr>
      <w:tr w:rsidR="00B33177" w:rsidRPr="000F074D" w14:paraId="7FE89F8B" w14:textId="77777777" w:rsidTr="005F03DF">
        <w:trPr>
          <w:trHeight w:val="68"/>
          <w:jc w:val="center"/>
        </w:trPr>
        <w:tc>
          <w:tcPr>
            <w:cnfStyle w:val="001000000000" w:firstRow="0" w:lastRow="0" w:firstColumn="1" w:lastColumn="0" w:oddVBand="0" w:evenVBand="0" w:oddHBand="0" w:evenHBand="0" w:firstRowFirstColumn="0" w:firstRowLastColumn="0" w:lastRowFirstColumn="0" w:lastRowLastColumn="0"/>
            <w:tcW w:w="1422" w:type="pct"/>
            <w:vAlign w:val="center"/>
          </w:tcPr>
          <w:p w14:paraId="16B98B76" w14:textId="77777777" w:rsidR="00B33177" w:rsidRPr="000F074D" w:rsidRDefault="00B33177" w:rsidP="005F03DF">
            <w:pPr>
              <w:jc w:val="right"/>
              <w:rPr>
                <w:rFonts w:ascii="Times New Roman" w:eastAsia="Georgia" w:hAnsi="Times New Roman" w:cs="Times New Roman"/>
                <w:b w:val="0"/>
                <w:bCs w:val="0"/>
              </w:rPr>
            </w:pPr>
            <w:r w:rsidRPr="000F074D">
              <w:rPr>
                <w:rFonts w:ascii="Times New Roman" w:eastAsia="Georgia" w:hAnsi="Times New Roman" w:cs="Times New Roman"/>
              </w:rPr>
              <w:t>Web stranica</w:t>
            </w:r>
          </w:p>
        </w:tc>
        <w:tc>
          <w:tcPr>
            <w:cnfStyle w:val="000010000000" w:firstRow="0" w:lastRow="0" w:firstColumn="0" w:lastColumn="0" w:oddVBand="1" w:evenVBand="0" w:oddHBand="0" w:evenHBand="0" w:firstRowFirstColumn="0" w:firstRowLastColumn="0" w:lastRowFirstColumn="0" w:lastRowLastColumn="0"/>
            <w:tcW w:w="3578" w:type="pct"/>
            <w:tcBorders>
              <w:left w:val="none" w:sz="0" w:space="0" w:color="auto"/>
              <w:right w:val="none" w:sz="0" w:space="0" w:color="auto"/>
            </w:tcBorders>
            <w:vAlign w:val="center"/>
          </w:tcPr>
          <w:p w14:paraId="6727E0D1" w14:textId="77777777" w:rsidR="00B33177" w:rsidRPr="000F074D" w:rsidRDefault="00B33177" w:rsidP="005F03DF">
            <w:pPr>
              <w:rPr>
                <w:rFonts w:ascii="Times New Roman" w:eastAsia="Georgia" w:hAnsi="Times New Roman" w:cs="Times New Roman"/>
                <w:color w:val="FF0000"/>
              </w:rPr>
            </w:pPr>
            <w:r w:rsidRPr="000F074D">
              <w:rPr>
                <w:rFonts w:ascii="Times New Roman" w:hAnsi="Times New Roman" w:cs="Times New Roman"/>
                <w:color w:val="000000" w:themeColor="text1"/>
              </w:rPr>
              <w:t>https://matulji.hr</w:t>
            </w:r>
          </w:p>
        </w:tc>
      </w:tr>
      <w:tr w:rsidR="00B33177" w:rsidRPr="000F074D" w14:paraId="4C2D8BB3" w14:textId="77777777" w:rsidTr="005F03DF">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422" w:type="pct"/>
            <w:tcBorders>
              <w:top w:val="none" w:sz="0" w:space="0" w:color="auto"/>
              <w:left w:val="none" w:sz="0" w:space="0" w:color="auto"/>
              <w:bottom w:val="none" w:sz="0" w:space="0" w:color="auto"/>
            </w:tcBorders>
            <w:vAlign w:val="center"/>
          </w:tcPr>
          <w:p w14:paraId="1A3D8DBC" w14:textId="77777777" w:rsidR="00B33177" w:rsidRPr="000F074D" w:rsidRDefault="00B33177" w:rsidP="005F03DF">
            <w:pPr>
              <w:jc w:val="right"/>
              <w:rPr>
                <w:rFonts w:ascii="Times New Roman" w:eastAsia="Georgia" w:hAnsi="Times New Roman" w:cs="Times New Roman"/>
                <w:b w:val="0"/>
                <w:bCs w:val="0"/>
              </w:rPr>
            </w:pPr>
            <w:r w:rsidRPr="000F074D">
              <w:rPr>
                <w:rFonts w:ascii="Times New Roman" w:eastAsia="Georgia" w:hAnsi="Times New Roman" w:cs="Times New Roman"/>
              </w:rPr>
              <w:t>E - mail</w:t>
            </w:r>
          </w:p>
        </w:tc>
        <w:tc>
          <w:tcPr>
            <w:cnfStyle w:val="000010000000" w:firstRow="0" w:lastRow="0" w:firstColumn="0" w:lastColumn="0" w:oddVBand="1" w:evenVBand="0" w:oddHBand="0" w:evenHBand="0" w:firstRowFirstColumn="0" w:firstRowLastColumn="0" w:lastRowFirstColumn="0" w:lastRowLastColumn="0"/>
            <w:tcW w:w="3578" w:type="pct"/>
            <w:tcBorders>
              <w:top w:val="none" w:sz="0" w:space="0" w:color="auto"/>
              <w:left w:val="none" w:sz="0" w:space="0" w:color="auto"/>
              <w:bottom w:val="none" w:sz="0" w:space="0" w:color="auto"/>
              <w:right w:val="none" w:sz="0" w:space="0" w:color="auto"/>
            </w:tcBorders>
            <w:vAlign w:val="center"/>
          </w:tcPr>
          <w:p w14:paraId="4673310D" w14:textId="77777777" w:rsidR="00B33177" w:rsidRPr="000F074D" w:rsidRDefault="00B33177" w:rsidP="005F03DF">
            <w:pPr>
              <w:rPr>
                <w:rFonts w:ascii="Times New Roman" w:eastAsia="Georgia" w:hAnsi="Times New Roman" w:cs="Times New Roman"/>
                <w:color w:val="FF0000"/>
              </w:rPr>
            </w:pPr>
            <w:r w:rsidRPr="000F074D">
              <w:rPr>
                <w:rFonts w:ascii="Times New Roman" w:hAnsi="Times New Roman" w:cs="Times New Roman"/>
                <w:color w:val="000000" w:themeColor="text1"/>
                <w:shd w:val="clear" w:color="auto" w:fill="FFFFFF"/>
              </w:rPr>
              <w:t>opcina.matulji@matulji.hr</w:t>
            </w:r>
          </w:p>
        </w:tc>
      </w:tr>
      <w:tr w:rsidR="00B33177" w:rsidRPr="000F074D" w14:paraId="6293C5E6" w14:textId="77777777" w:rsidTr="005F03DF">
        <w:trPr>
          <w:trHeight w:val="67"/>
          <w:jc w:val="center"/>
        </w:trPr>
        <w:tc>
          <w:tcPr>
            <w:cnfStyle w:val="001000000000" w:firstRow="0" w:lastRow="0" w:firstColumn="1" w:lastColumn="0" w:oddVBand="0" w:evenVBand="0" w:oddHBand="0" w:evenHBand="0" w:firstRowFirstColumn="0" w:firstRowLastColumn="0" w:lastRowFirstColumn="0" w:lastRowLastColumn="0"/>
            <w:tcW w:w="1422" w:type="pct"/>
            <w:vAlign w:val="center"/>
          </w:tcPr>
          <w:p w14:paraId="0A5532EA" w14:textId="77777777" w:rsidR="00B33177" w:rsidRPr="000F074D" w:rsidRDefault="00B33177" w:rsidP="005F03DF">
            <w:pPr>
              <w:jc w:val="right"/>
              <w:rPr>
                <w:rFonts w:ascii="Times New Roman" w:eastAsia="Georgia" w:hAnsi="Times New Roman" w:cs="Times New Roman"/>
                <w:b w:val="0"/>
                <w:bCs w:val="0"/>
              </w:rPr>
            </w:pPr>
            <w:r w:rsidRPr="000F074D">
              <w:rPr>
                <w:rFonts w:ascii="Times New Roman" w:eastAsia="Georgia" w:hAnsi="Times New Roman" w:cs="Times New Roman"/>
              </w:rPr>
              <w:t>Tel.</w:t>
            </w:r>
          </w:p>
        </w:tc>
        <w:tc>
          <w:tcPr>
            <w:cnfStyle w:val="000010000000" w:firstRow="0" w:lastRow="0" w:firstColumn="0" w:lastColumn="0" w:oddVBand="1" w:evenVBand="0" w:oddHBand="0" w:evenHBand="0" w:firstRowFirstColumn="0" w:firstRowLastColumn="0" w:lastRowFirstColumn="0" w:lastRowLastColumn="0"/>
            <w:tcW w:w="3578" w:type="pct"/>
            <w:tcBorders>
              <w:left w:val="none" w:sz="0" w:space="0" w:color="auto"/>
              <w:right w:val="none" w:sz="0" w:space="0" w:color="auto"/>
            </w:tcBorders>
          </w:tcPr>
          <w:p w14:paraId="018EE92B" w14:textId="77777777" w:rsidR="00B33177" w:rsidRPr="000F074D" w:rsidRDefault="00B33177" w:rsidP="005F03DF">
            <w:pPr>
              <w:rPr>
                <w:rFonts w:ascii="Times New Roman" w:hAnsi="Times New Roman" w:cs="Times New Roman"/>
                <w:color w:val="000000" w:themeColor="text1"/>
                <w:shd w:val="clear" w:color="auto" w:fill="FFFFFF"/>
              </w:rPr>
            </w:pPr>
            <w:r w:rsidRPr="000F074D">
              <w:rPr>
                <w:rFonts w:ascii="Times New Roman" w:hAnsi="Times New Roman" w:cs="Times New Roman"/>
                <w:color w:val="000000" w:themeColor="text1"/>
              </w:rPr>
              <w:t>051/274-114</w:t>
            </w:r>
          </w:p>
        </w:tc>
      </w:tr>
      <w:tr w:rsidR="00B33177" w:rsidRPr="000F074D" w14:paraId="4094F6F2" w14:textId="77777777" w:rsidTr="005F03DF">
        <w:trPr>
          <w:cnfStyle w:val="000000100000" w:firstRow="0" w:lastRow="0" w:firstColumn="0" w:lastColumn="0" w:oddVBand="0" w:evenVBand="0" w:oddHBand="1"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22" w:type="pct"/>
            <w:tcBorders>
              <w:top w:val="none" w:sz="0" w:space="0" w:color="auto"/>
              <w:left w:val="none" w:sz="0" w:space="0" w:color="auto"/>
              <w:bottom w:val="none" w:sz="0" w:space="0" w:color="auto"/>
            </w:tcBorders>
            <w:vAlign w:val="center"/>
          </w:tcPr>
          <w:p w14:paraId="5A1BF9FF" w14:textId="77777777" w:rsidR="00B33177" w:rsidRPr="000F074D" w:rsidRDefault="00B33177" w:rsidP="005F03DF">
            <w:pPr>
              <w:jc w:val="right"/>
              <w:rPr>
                <w:rFonts w:ascii="Times New Roman" w:eastAsia="Georgia" w:hAnsi="Times New Roman" w:cs="Times New Roman"/>
              </w:rPr>
            </w:pPr>
            <w:r w:rsidRPr="000F074D">
              <w:rPr>
                <w:rFonts w:ascii="Times New Roman" w:eastAsia="Georgia" w:hAnsi="Times New Roman" w:cs="Times New Roman"/>
              </w:rPr>
              <w:t>Fax</w:t>
            </w:r>
          </w:p>
        </w:tc>
        <w:tc>
          <w:tcPr>
            <w:cnfStyle w:val="000010000000" w:firstRow="0" w:lastRow="0" w:firstColumn="0" w:lastColumn="0" w:oddVBand="1" w:evenVBand="0" w:oddHBand="0" w:evenHBand="0" w:firstRowFirstColumn="0" w:firstRowLastColumn="0" w:lastRowFirstColumn="0" w:lastRowLastColumn="0"/>
            <w:tcW w:w="3578" w:type="pct"/>
            <w:tcBorders>
              <w:top w:val="none" w:sz="0" w:space="0" w:color="auto"/>
              <w:left w:val="none" w:sz="0" w:space="0" w:color="auto"/>
              <w:bottom w:val="none" w:sz="0" w:space="0" w:color="auto"/>
              <w:right w:val="none" w:sz="0" w:space="0" w:color="auto"/>
            </w:tcBorders>
          </w:tcPr>
          <w:p w14:paraId="7E529116" w14:textId="77777777" w:rsidR="00B33177" w:rsidRPr="000F074D" w:rsidRDefault="00B33177" w:rsidP="005F03DF">
            <w:pPr>
              <w:rPr>
                <w:rFonts w:ascii="Times New Roman" w:hAnsi="Times New Roman" w:cs="Times New Roman"/>
                <w:color w:val="000000" w:themeColor="text1"/>
              </w:rPr>
            </w:pPr>
            <w:r w:rsidRPr="000F074D">
              <w:rPr>
                <w:rFonts w:ascii="Times New Roman" w:hAnsi="Times New Roman" w:cs="Times New Roman"/>
                <w:color w:val="000000" w:themeColor="text1"/>
              </w:rPr>
              <w:t>051/401-469</w:t>
            </w:r>
          </w:p>
        </w:tc>
      </w:tr>
      <w:tr w:rsidR="00B33177" w:rsidRPr="000F074D" w14:paraId="43502D62" w14:textId="77777777" w:rsidTr="005F03DF">
        <w:trPr>
          <w:trHeight w:val="67"/>
          <w:jc w:val="center"/>
        </w:trPr>
        <w:tc>
          <w:tcPr>
            <w:cnfStyle w:val="001000000000" w:firstRow="0" w:lastRow="0" w:firstColumn="1" w:lastColumn="0" w:oddVBand="0" w:evenVBand="0" w:oddHBand="0" w:evenHBand="0" w:firstRowFirstColumn="0" w:firstRowLastColumn="0" w:lastRowFirstColumn="0" w:lastRowLastColumn="0"/>
            <w:tcW w:w="1422" w:type="pct"/>
            <w:vAlign w:val="center"/>
          </w:tcPr>
          <w:p w14:paraId="2DD288CB" w14:textId="77777777" w:rsidR="00B33177" w:rsidRPr="000F074D" w:rsidRDefault="00B33177" w:rsidP="005F03DF">
            <w:pPr>
              <w:jc w:val="right"/>
              <w:rPr>
                <w:rFonts w:ascii="Times New Roman" w:eastAsia="Georgia" w:hAnsi="Times New Roman" w:cs="Times New Roman"/>
              </w:rPr>
            </w:pPr>
            <w:r w:rsidRPr="000F074D">
              <w:rPr>
                <w:rFonts w:ascii="Times New Roman" w:eastAsia="Georgia" w:hAnsi="Times New Roman" w:cs="Times New Roman"/>
              </w:rPr>
              <w:t>OIB:</w:t>
            </w:r>
          </w:p>
        </w:tc>
        <w:tc>
          <w:tcPr>
            <w:cnfStyle w:val="000010000000" w:firstRow="0" w:lastRow="0" w:firstColumn="0" w:lastColumn="0" w:oddVBand="1" w:evenVBand="0" w:oddHBand="0" w:evenHBand="0" w:firstRowFirstColumn="0" w:firstRowLastColumn="0" w:lastRowFirstColumn="0" w:lastRowLastColumn="0"/>
            <w:tcW w:w="3578" w:type="pct"/>
            <w:tcBorders>
              <w:left w:val="none" w:sz="0" w:space="0" w:color="auto"/>
              <w:right w:val="none" w:sz="0" w:space="0" w:color="auto"/>
            </w:tcBorders>
          </w:tcPr>
          <w:p w14:paraId="00D69649" w14:textId="77777777" w:rsidR="00B33177" w:rsidRPr="000F074D" w:rsidRDefault="00B33177" w:rsidP="005F03DF">
            <w:pPr>
              <w:rPr>
                <w:rFonts w:ascii="Times New Roman" w:hAnsi="Times New Roman" w:cs="Times New Roman"/>
                <w:color w:val="FF0000"/>
              </w:rPr>
            </w:pPr>
            <w:r w:rsidRPr="000F074D">
              <w:rPr>
                <w:rFonts w:ascii="Times New Roman" w:hAnsi="Times New Roman" w:cs="Times New Roman"/>
                <w:color w:val="000000" w:themeColor="text1"/>
              </w:rPr>
              <w:t>23730024333</w:t>
            </w:r>
          </w:p>
        </w:tc>
      </w:tr>
      <w:tr w:rsidR="00B33177" w:rsidRPr="000F074D" w14:paraId="318188C4" w14:textId="77777777" w:rsidTr="005F03DF">
        <w:trPr>
          <w:cnfStyle w:val="000000100000" w:firstRow="0" w:lastRow="0" w:firstColumn="0" w:lastColumn="0" w:oddVBand="0" w:evenVBand="0" w:oddHBand="1"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22" w:type="pct"/>
            <w:tcBorders>
              <w:top w:val="none" w:sz="0" w:space="0" w:color="auto"/>
              <w:left w:val="none" w:sz="0" w:space="0" w:color="auto"/>
              <w:bottom w:val="none" w:sz="0" w:space="0" w:color="auto"/>
            </w:tcBorders>
            <w:vAlign w:val="center"/>
          </w:tcPr>
          <w:p w14:paraId="75E9F1A6" w14:textId="77777777" w:rsidR="00B33177" w:rsidRPr="000F074D" w:rsidRDefault="00B33177" w:rsidP="005F03DF">
            <w:pPr>
              <w:jc w:val="right"/>
              <w:rPr>
                <w:rFonts w:ascii="Times New Roman" w:eastAsia="Georgia" w:hAnsi="Times New Roman" w:cs="Times New Roman"/>
              </w:rPr>
            </w:pPr>
            <w:r w:rsidRPr="000F074D">
              <w:rPr>
                <w:rFonts w:ascii="Times New Roman" w:hAnsi="Times New Roman" w:cs="Times New Roman"/>
              </w:rPr>
              <w:t>Općinska naselja</w:t>
            </w:r>
          </w:p>
        </w:tc>
        <w:tc>
          <w:tcPr>
            <w:cnfStyle w:val="000010000000" w:firstRow="0" w:lastRow="0" w:firstColumn="0" w:lastColumn="0" w:oddVBand="1" w:evenVBand="0" w:oddHBand="0" w:evenHBand="0" w:firstRowFirstColumn="0" w:firstRowLastColumn="0" w:lastRowFirstColumn="0" w:lastRowLastColumn="0"/>
            <w:tcW w:w="3578" w:type="pct"/>
            <w:tcBorders>
              <w:top w:val="none" w:sz="0" w:space="0" w:color="auto"/>
              <w:left w:val="none" w:sz="0" w:space="0" w:color="auto"/>
              <w:bottom w:val="none" w:sz="0" w:space="0" w:color="auto"/>
              <w:right w:val="none" w:sz="0" w:space="0" w:color="auto"/>
            </w:tcBorders>
            <w:vAlign w:val="center"/>
          </w:tcPr>
          <w:p w14:paraId="2AE86BEF" w14:textId="77777777" w:rsidR="00B33177" w:rsidRPr="000F074D" w:rsidRDefault="00B33177" w:rsidP="005F03DF">
            <w:pPr>
              <w:autoSpaceDE w:val="0"/>
              <w:autoSpaceDN w:val="0"/>
              <w:adjustRightInd w:val="0"/>
              <w:spacing w:line="276" w:lineRule="auto"/>
              <w:rPr>
                <w:rFonts w:ascii="Times New Roman" w:hAnsi="Times New Roman" w:cs="Times New Roman"/>
                <w:color w:val="FF0000"/>
                <w:highlight w:val="yellow"/>
              </w:rPr>
            </w:pPr>
            <w:proofErr w:type="spellStart"/>
            <w:r w:rsidRPr="000F074D">
              <w:rPr>
                <w:rFonts w:ascii="Times New Roman" w:hAnsi="Times New Roman" w:cs="Times New Roman"/>
                <w:color w:val="000000" w:themeColor="text1"/>
              </w:rPr>
              <w:t>Brdce</w:t>
            </w:r>
            <w:proofErr w:type="spellEnd"/>
            <w:r w:rsidRPr="000F074D">
              <w:rPr>
                <w:rFonts w:ascii="Times New Roman" w:hAnsi="Times New Roman" w:cs="Times New Roman"/>
                <w:color w:val="000000" w:themeColor="text1"/>
              </w:rPr>
              <w:t xml:space="preserve">, </w:t>
            </w:r>
            <w:proofErr w:type="spellStart"/>
            <w:r w:rsidRPr="000F074D">
              <w:rPr>
                <w:rFonts w:ascii="Times New Roman" w:hAnsi="Times New Roman" w:cs="Times New Roman"/>
                <w:color w:val="000000" w:themeColor="text1"/>
              </w:rPr>
              <w:t>Bregi</w:t>
            </w:r>
            <w:proofErr w:type="spellEnd"/>
            <w:r w:rsidRPr="000F074D">
              <w:rPr>
                <w:rFonts w:ascii="Times New Roman" w:hAnsi="Times New Roman" w:cs="Times New Roman"/>
                <w:color w:val="000000" w:themeColor="text1"/>
              </w:rPr>
              <w:t xml:space="preserve">, </w:t>
            </w:r>
            <w:proofErr w:type="spellStart"/>
            <w:r w:rsidRPr="000F074D">
              <w:rPr>
                <w:rFonts w:ascii="Times New Roman" w:hAnsi="Times New Roman" w:cs="Times New Roman"/>
                <w:color w:val="000000" w:themeColor="text1"/>
              </w:rPr>
              <w:t>Brešca</w:t>
            </w:r>
            <w:proofErr w:type="spellEnd"/>
            <w:r w:rsidRPr="000F074D">
              <w:rPr>
                <w:rFonts w:ascii="Times New Roman" w:hAnsi="Times New Roman" w:cs="Times New Roman"/>
                <w:color w:val="000000" w:themeColor="text1"/>
              </w:rPr>
              <w:t xml:space="preserve">, Jurdani, Jušići, </w:t>
            </w:r>
            <w:proofErr w:type="spellStart"/>
            <w:r w:rsidRPr="000F074D">
              <w:rPr>
                <w:rFonts w:ascii="Times New Roman" w:hAnsi="Times New Roman" w:cs="Times New Roman"/>
                <w:color w:val="000000" w:themeColor="text1"/>
              </w:rPr>
              <w:t>Kućeli</w:t>
            </w:r>
            <w:proofErr w:type="spellEnd"/>
            <w:r w:rsidRPr="000F074D">
              <w:rPr>
                <w:rFonts w:ascii="Times New Roman" w:hAnsi="Times New Roman" w:cs="Times New Roman"/>
                <w:color w:val="000000" w:themeColor="text1"/>
              </w:rPr>
              <w:t xml:space="preserve"> Lipa, Male Mune, Mali </w:t>
            </w:r>
            <w:proofErr w:type="spellStart"/>
            <w:r w:rsidRPr="000F074D">
              <w:rPr>
                <w:rFonts w:ascii="Times New Roman" w:hAnsi="Times New Roman" w:cs="Times New Roman"/>
                <w:color w:val="000000" w:themeColor="text1"/>
              </w:rPr>
              <w:t>Brgud</w:t>
            </w:r>
            <w:proofErr w:type="spellEnd"/>
            <w:r w:rsidRPr="000F074D">
              <w:rPr>
                <w:rFonts w:ascii="Times New Roman" w:hAnsi="Times New Roman" w:cs="Times New Roman"/>
                <w:color w:val="000000" w:themeColor="text1"/>
              </w:rPr>
              <w:t xml:space="preserve">, Matulji, </w:t>
            </w:r>
            <w:proofErr w:type="spellStart"/>
            <w:r w:rsidRPr="000F074D">
              <w:rPr>
                <w:rFonts w:ascii="Times New Roman" w:hAnsi="Times New Roman" w:cs="Times New Roman"/>
                <w:color w:val="000000" w:themeColor="text1"/>
              </w:rPr>
              <w:t>Mihotići</w:t>
            </w:r>
            <w:proofErr w:type="spellEnd"/>
            <w:r w:rsidRPr="000F074D">
              <w:rPr>
                <w:rFonts w:ascii="Times New Roman" w:hAnsi="Times New Roman" w:cs="Times New Roman"/>
                <w:color w:val="000000" w:themeColor="text1"/>
              </w:rPr>
              <w:t xml:space="preserve">, </w:t>
            </w:r>
            <w:proofErr w:type="spellStart"/>
            <w:r w:rsidRPr="000F074D">
              <w:rPr>
                <w:rFonts w:ascii="Times New Roman" w:hAnsi="Times New Roman" w:cs="Times New Roman"/>
                <w:color w:val="000000" w:themeColor="text1"/>
              </w:rPr>
              <w:t>Mučići</w:t>
            </w:r>
            <w:proofErr w:type="spellEnd"/>
            <w:r w:rsidRPr="000F074D">
              <w:rPr>
                <w:rFonts w:ascii="Times New Roman" w:hAnsi="Times New Roman" w:cs="Times New Roman"/>
                <w:color w:val="000000" w:themeColor="text1"/>
              </w:rPr>
              <w:t xml:space="preserve">, Pasjak, </w:t>
            </w:r>
            <w:proofErr w:type="spellStart"/>
            <w:r w:rsidRPr="000F074D">
              <w:rPr>
                <w:rFonts w:ascii="Times New Roman" w:hAnsi="Times New Roman" w:cs="Times New Roman"/>
                <w:color w:val="000000" w:themeColor="text1"/>
              </w:rPr>
              <w:t>Permani</w:t>
            </w:r>
            <w:proofErr w:type="spellEnd"/>
            <w:r w:rsidRPr="000F074D">
              <w:rPr>
                <w:rFonts w:ascii="Times New Roman" w:hAnsi="Times New Roman" w:cs="Times New Roman"/>
                <w:color w:val="000000" w:themeColor="text1"/>
              </w:rPr>
              <w:t xml:space="preserve">, Rukavac, Rupa, Ružići, </w:t>
            </w:r>
            <w:proofErr w:type="spellStart"/>
            <w:r w:rsidRPr="000F074D">
              <w:rPr>
                <w:rFonts w:ascii="Times New Roman" w:hAnsi="Times New Roman" w:cs="Times New Roman"/>
                <w:color w:val="000000" w:themeColor="text1"/>
              </w:rPr>
              <w:t>Šapjane</w:t>
            </w:r>
            <w:proofErr w:type="spellEnd"/>
            <w:r w:rsidRPr="000F074D">
              <w:rPr>
                <w:rFonts w:ascii="Times New Roman" w:hAnsi="Times New Roman" w:cs="Times New Roman"/>
                <w:color w:val="000000" w:themeColor="text1"/>
              </w:rPr>
              <w:t xml:space="preserve">, Vele Mune, Veli </w:t>
            </w:r>
            <w:proofErr w:type="spellStart"/>
            <w:r w:rsidRPr="000F074D">
              <w:rPr>
                <w:rFonts w:ascii="Times New Roman" w:hAnsi="Times New Roman" w:cs="Times New Roman"/>
                <w:color w:val="000000" w:themeColor="text1"/>
              </w:rPr>
              <w:t>Brgud</w:t>
            </w:r>
            <w:proofErr w:type="spellEnd"/>
            <w:r w:rsidRPr="000F074D">
              <w:rPr>
                <w:rFonts w:ascii="Times New Roman" w:hAnsi="Times New Roman" w:cs="Times New Roman"/>
                <w:color w:val="000000" w:themeColor="text1"/>
              </w:rPr>
              <w:t xml:space="preserve">, </w:t>
            </w:r>
            <w:proofErr w:type="spellStart"/>
            <w:r w:rsidRPr="000F074D">
              <w:rPr>
                <w:rFonts w:ascii="Times New Roman" w:hAnsi="Times New Roman" w:cs="Times New Roman"/>
                <w:color w:val="000000" w:themeColor="text1"/>
              </w:rPr>
              <w:t>Zaluki</w:t>
            </w:r>
            <w:proofErr w:type="spellEnd"/>
            <w:r w:rsidRPr="000F074D">
              <w:rPr>
                <w:rFonts w:ascii="Times New Roman" w:hAnsi="Times New Roman" w:cs="Times New Roman"/>
                <w:color w:val="000000" w:themeColor="text1"/>
              </w:rPr>
              <w:t xml:space="preserve">, Zvoneća i </w:t>
            </w:r>
            <w:proofErr w:type="spellStart"/>
            <w:r w:rsidRPr="000F074D">
              <w:rPr>
                <w:rFonts w:ascii="Times New Roman" w:hAnsi="Times New Roman" w:cs="Times New Roman"/>
                <w:color w:val="000000" w:themeColor="text1"/>
              </w:rPr>
              <w:t>Žejane</w:t>
            </w:r>
            <w:proofErr w:type="spellEnd"/>
            <w:r w:rsidRPr="000F074D">
              <w:rPr>
                <w:rFonts w:ascii="Times New Roman" w:hAnsi="Times New Roman" w:cs="Times New Roman"/>
                <w:color w:val="000000" w:themeColor="text1"/>
              </w:rPr>
              <w:t>.</w:t>
            </w:r>
          </w:p>
        </w:tc>
      </w:tr>
    </w:tbl>
    <w:p w14:paraId="516891FB" w14:textId="51A5C166" w:rsidR="00B33177" w:rsidRPr="00851D20" w:rsidRDefault="00B33177" w:rsidP="00640580">
      <w:pPr>
        <w:tabs>
          <w:tab w:val="left" w:pos="4020"/>
        </w:tabs>
        <w:spacing w:after="300" w:line="276" w:lineRule="auto"/>
        <w:jc w:val="center"/>
        <w:rPr>
          <w:rFonts w:ascii="Times New Roman" w:eastAsia="TimesNewRoman" w:hAnsi="Times New Roman" w:cs="Times New Roman"/>
          <w:i/>
          <w:color w:val="000000" w:themeColor="text1"/>
          <w:sz w:val="18"/>
          <w:szCs w:val="18"/>
        </w:rPr>
      </w:pPr>
      <w:r w:rsidRPr="00851D20">
        <w:rPr>
          <w:rFonts w:ascii="Times New Roman" w:eastAsia="TimesNewRoman" w:hAnsi="Times New Roman" w:cs="Times New Roman"/>
          <w:i/>
          <w:color w:val="000000" w:themeColor="text1"/>
          <w:sz w:val="18"/>
          <w:szCs w:val="18"/>
        </w:rPr>
        <w:t xml:space="preserve">Izvor: </w:t>
      </w:r>
      <w:r w:rsidR="00851D20" w:rsidRPr="00851D20">
        <w:rPr>
          <w:rFonts w:ascii="Times New Roman" w:hAnsi="Times New Roman" w:cs="Times New Roman"/>
          <w:i/>
          <w:sz w:val="18"/>
          <w:szCs w:val="18"/>
        </w:rPr>
        <w:t xml:space="preserve">Državni zavod za statistiku RH, Općina Matulji </w:t>
      </w:r>
    </w:p>
    <w:p w14:paraId="2ECBEDCC" w14:textId="77777777" w:rsidR="002A0F4F" w:rsidRPr="002A0F4F" w:rsidRDefault="002A0F4F" w:rsidP="002A0F4F">
      <w:pPr>
        <w:spacing w:after="200" w:line="276" w:lineRule="auto"/>
        <w:jc w:val="both"/>
        <w:rPr>
          <w:rFonts w:ascii="Times New Roman" w:hAnsi="Times New Roman" w:cs="Times New Roman"/>
          <w:sz w:val="24"/>
        </w:rPr>
      </w:pPr>
      <w:r w:rsidRPr="002A0F4F">
        <w:rPr>
          <w:rFonts w:ascii="Times New Roman" w:hAnsi="Times New Roman" w:cs="Times New Roman"/>
          <w:sz w:val="24"/>
        </w:rPr>
        <w:t>Općina Matulji je samostalna u odlučivanju u poslovima iz samoupravnog djelokruga u skladu s Ustavom Republike Hrvatske i zakonom, a podliježe nadzoru zakonitosti rada i akata tijela Općine.</w:t>
      </w:r>
    </w:p>
    <w:p w14:paraId="06B380B5" w14:textId="77777777" w:rsidR="002A0F4F" w:rsidRPr="002A0F4F" w:rsidRDefault="002A0F4F" w:rsidP="002A0F4F">
      <w:pPr>
        <w:spacing w:after="200" w:line="276" w:lineRule="auto"/>
        <w:jc w:val="both"/>
        <w:rPr>
          <w:rFonts w:ascii="Times New Roman" w:hAnsi="Times New Roman" w:cs="Times New Roman"/>
          <w:sz w:val="24"/>
        </w:rPr>
      </w:pPr>
      <w:r w:rsidRPr="002A0F4F">
        <w:rPr>
          <w:rFonts w:ascii="Times New Roman" w:hAnsi="Times New Roman" w:cs="Times New Roman"/>
          <w:sz w:val="24"/>
        </w:rPr>
        <w:t>Općina u samoupravnom djelokrugu obavlja poslove lokalnog značaja kojima se neposredno ostvaruju potrebe građana, a koji nisu Ustavom ili zakonom dodijeljeni državnim tijelima i to osobito poslove koji se odnose na:</w:t>
      </w:r>
    </w:p>
    <w:p w14:paraId="2F5D65E3" w14:textId="32A65D4D" w:rsidR="002A0F4F" w:rsidRPr="002A0F4F" w:rsidRDefault="002A0F4F" w:rsidP="0043786F">
      <w:pPr>
        <w:pStyle w:val="Odlomakpopisa"/>
        <w:numPr>
          <w:ilvl w:val="0"/>
          <w:numId w:val="22"/>
        </w:numPr>
        <w:spacing w:line="276" w:lineRule="auto"/>
        <w:jc w:val="both"/>
        <w:rPr>
          <w:rFonts w:ascii="Times New Roman" w:hAnsi="Times New Roman" w:cs="Times New Roman"/>
          <w:color w:val="000000" w:themeColor="text1"/>
          <w:sz w:val="24"/>
        </w:rPr>
      </w:pPr>
      <w:r w:rsidRPr="002A0F4F">
        <w:rPr>
          <w:rFonts w:ascii="Times New Roman" w:hAnsi="Times New Roman" w:cs="Times New Roman"/>
          <w:color w:val="000000" w:themeColor="text1"/>
          <w:sz w:val="24"/>
        </w:rPr>
        <w:t>uređenje naselja i stanovanje,</w:t>
      </w:r>
    </w:p>
    <w:p w14:paraId="2D1A8FE8" w14:textId="57B71A32" w:rsidR="002A0F4F" w:rsidRPr="002A0F4F" w:rsidRDefault="002A0F4F" w:rsidP="0043786F">
      <w:pPr>
        <w:pStyle w:val="Odlomakpopisa"/>
        <w:numPr>
          <w:ilvl w:val="0"/>
          <w:numId w:val="22"/>
        </w:numPr>
        <w:spacing w:line="276" w:lineRule="auto"/>
        <w:jc w:val="both"/>
        <w:rPr>
          <w:rFonts w:ascii="Times New Roman" w:hAnsi="Times New Roman" w:cs="Times New Roman"/>
          <w:color w:val="000000" w:themeColor="text1"/>
          <w:sz w:val="24"/>
        </w:rPr>
      </w:pPr>
      <w:r w:rsidRPr="002A0F4F">
        <w:rPr>
          <w:rFonts w:ascii="Times New Roman" w:hAnsi="Times New Roman" w:cs="Times New Roman"/>
          <w:color w:val="000000" w:themeColor="text1"/>
          <w:sz w:val="24"/>
        </w:rPr>
        <w:t>prostorno i urbanističko planiranje,</w:t>
      </w:r>
    </w:p>
    <w:p w14:paraId="6F0F73F8" w14:textId="7E3BDA5E" w:rsidR="002A0F4F" w:rsidRPr="000F074D" w:rsidRDefault="002A0F4F" w:rsidP="0043786F">
      <w:pPr>
        <w:pStyle w:val="Odlomakpopisa"/>
        <w:numPr>
          <w:ilvl w:val="0"/>
          <w:numId w:val="22"/>
        </w:numPr>
        <w:spacing w:line="276"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k</w:t>
      </w:r>
      <w:r w:rsidRPr="000F074D">
        <w:rPr>
          <w:rFonts w:ascii="Times New Roman" w:hAnsi="Times New Roman" w:cs="Times New Roman"/>
          <w:color w:val="000000" w:themeColor="text1"/>
          <w:sz w:val="24"/>
        </w:rPr>
        <w:t>omunalno gospodarstvo,</w:t>
      </w:r>
    </w:p>
    <w:p w14:paraId="3EE0F63E" w14:textId="042F7C91" w:rsidR="002A0F4F" w:rsidRPr="000F074D" w:rsidRDefault="002A0F4F" w:rsidP="0043786F">
      <w:pPr>
        <w:pStyle w:val="Odlomakpopisa"/>
        <w:numPr>
          <w:ilvl w:val="0"/>
          <w:numId w:val="22"/>
        </w:numPr>
        <w:spacing w:line="276" w:lineRule="auto"/>
        <w:jc w:val="both"/>
        <w:rPr>
          <w:rFonts w:ascii="Times New Roman" w:hAnsi="Times New Roman" w:cs="Times New Roman"/>
          <w:color w:val="000000" w:themeColor="text1"/>
          <w:sz w:val="24"/>
        </w:rPr>
      </w:pPr>
      <w:r w:rsidRPr="000F074D">
        <w:rPr>
          <w:rFonts w:ascii="Times New Roman" w:hAnsi="Times New Roman" w:cs="Times New Roman"/>
          <w:color w:val="000000" w:themeColor="text1"/>
          <w:sz w:val="24"/>
        </w:rPr>
        <w:t>brigu o djeci,</w:t>
      </w:r>
    </w:p>
    <w:p w14:paraId="575379D2" w14:textId="49E0373D" w:rsidR="002A0F4F" w:rsidRPr="000F074D" w:rsidRDefault="002A0F4F" w:rsidP="0043786F">
      <w:pPr>
        <w:pStyle w:val="Odlomakpopisa"/>
        <w:numPr>
          <w:ilvl w:val="0"/>
          <w:numId w:val="22"/>
        </w:numPr>
        <w:spacing w:line="276" w:lineRule="auto"/>
        <w:jc w:val="both"/>
        <w:rPr>
          <w:rFonts w:ascii="Times New Roman" w:hAnsi="Times New Roman" w:cs="Times New Roman"/>
          <w:color w:val="000000" w:themeColor="text1"/>
          <w:sz w:val="24"/>
        </w:rPr>
      </w:pPr>
      <w:r w:rsidRPr="000F074D">
        <w:rPr>
          <w:rFonts w:ascii="Times New Roman" w:hAnsi="Times New Roman" w:cs="Times New Roman"/>
          <w:color w:val="000000" w:themeColor="text1"/>
          <w:sz w:val="24"/>
        </w:rPr>
        <w:t>socijalnu skrb,</w:t>
      </w:r>
    </w:p>
    <w:p w14:paraId="38754A33" w14:textId="0F35BC77" w:rsidR="002A0F4F" w:rsidRPr="000F074D" w:rsidRDefault="002A0F4F" w:rsidP="0043786F">
      <w:pPr>
        <w:pStyle w:val="Odlomakpopisa"/>
        <w:numPr>
          <w:ilvl w:val="0"/>
          <w:numId w:val="22"/>
        </w:numPr>
        <w:spacing w:line="276" w:lineRule="auto"/>
        <w:jc w:val="both"/>
        <w:rPr>
          <w:rFonts w:ascii="Times New Roman" w:hAnsi="Times New Roman" w:cs="Times New Roman"/>
          <w:color w:val="000000" w:themeColor="text1"/>
          <w:sz w:val="24"/>
        </w:rPr>
      </w:pPr>
      <w:r w:rsidRPr="000F074D">
        <w:rPr>
          <w:rFonts w:ascii="Times New Roman" w:hAnsi="Times New Roman" w:cs="Times New Roman"/>
          <w:color w:val="000000" w:themeColor="text1"/>
          <w:sz w:val="24"/>
        </w:rPr>
        <w:t>primarnu zdravstvenu zaštitu,</w:t>
      </w:r>
    </w:p>
    <w:p w14:paraId="06AC695D" w14:textId="1DED0BEA" w:rsidR="002A0F4F" w:rsidRPr="000F074D" w:rsidRDefault="002A0F4F" w:rsidP="0043786F">
      <w:pPr>
        <w:pStyle w:val="Odlomakpopisa"/>
        <w:numPr>
          <w:ilvl w:val="0"/>
          <w:numId w:val="22"/>
        </w:numPr>
        <w:spacing w:line="276" w:lineRule="auto"/>
        <w:jc w:val="both"/>
        <w:rPr>
          <w:rFonts w:ascii="Times New Roman" w:hAnsi="Times New Roman" w:cs="Times New Roman"/>
          <w:color w:val="000000" w:themeColor="text1"/>
          <w:sz w:val="24"/>
        </w:rPr>
      </w:pPr>
      <w:r w:rsidRPr="000F074D">
        <w:rPr>
          <w:rFonts w:ascii="Times New Roman" w:hAnsi="Times New Roman" w:cs="Times New Roman"/>
          <w:color w:val="000000" w:themeColor="text1"/>
          <w:sz w:val="24"/>
        </w:rPr>
        <w:t>odgoj i osnovno obrazovanje,</w:t>
      </w:r>
    </w:p>
    <w:p w14:paraId="1F52B84E" w14:textId="75A1C3CA" w:rsidR="002A0F4F" w:rsidRPr="000F074D" w:rsidRDefault="002A0F4F" w:rsidP="0043786F">
      <w:pPr>
        <w:pStyle w:val="Odlomakpopisa"/>
        <w:numPr>
          <w:ilvl w:val="0"/>
          <w:numId w:val="22"/>
        </w:numPr>
        <w:spacing w:line="276" w:lineRule="auto"/>
        <w:jc w:val="both"/>
        <w:rPr>
          <w:rFonts w:ascii="Times New Roman" w:hAnsi="Times New Roman" w:cs="Times New Roman"/>
          <w:color w:val="000000" w:themeColor="text1"/>
          <w:sz w:val="24"/>
        </w:rPr>
      </w:pPr>
      <w:r w:rsidRPr="000F074D">
        <w:rPr>
          <w:rFonts w:ascii="Times New Roman" w:hAnsi="Times New Roman" w:cs="Times New Roman"/>
          <w:color w:val="000000" w:themeColor="text1"/>
          <w:sz w:val="24"/>
        </w:rPr>
        <w:t>kulturu, tjelesnu kulturu i sport,</w:t>
      </w:r>
    </w:p>
    <w:p w14:paraId="43753F8F" w14:textId="6946506A" w:rsidR="002A0F4F" w:rsidRPr="000F074D" w:rsidRDefault="002A0F4F" w:rsidP="0043786F">
      <w:pPr>
        <w:pStyle w:val="Odlomakpopisa"/>
        <w:numPr>
          <w:ilvl w:val="0"/>
          <w:numId w:val="22"/>
        </w:numPr>
        <w:spacing w:line="276" w:lineRule="auto"/>
        <w:jc w:val="both"/>
        <w:rPr>
          <w:rFonts w:ascii="Times New Roman" w:hAnsi="Times New Roman" w:cs="Times New Roman"/>
          <w:color w:val="000000" w:themeColor="text1"/>
          <w:sz w:val="24"/>
        </w:rPr>
      </w:pPr>
      <w:r w:rsidRPr="000F074D">
        <w:rPr>
          <w:rFonts w:ascii="Times New Roman" w:hAnsi="Times New Roman" w:cs="Times New Roman"/>
          <w:color w:val="000000" w:themeColor="text1"/>
          <w:sz w:val="24"/>
        </w:rPr>
        <w:t>zaštitu potrošača,</w:t>
      </w:r>
    </w:p>
    <w:p w14:paraId="041425C6" w14:textId="23957BC6" w:rsidR="002A0F4F" w:rsidRPr="000F074D" w:rsidRDefault="002A0F4F" w:rsidP="0043786F">
      <w:pPr>
        <w:pStyle w:val="Odlomakpopisa"/>
        <w:numPr>
          <w:ilvl w:val="0"/>
          <w:numId w:val="22"/>
        </w:numPr>
        <w:spacing w:line="276" w:lineRule="auto"/>
        <w:jc w:val="both"/>
        <w:rPr>
          <w:rFonts w:ascii="Times New Roman" w:hAnsi="Times New Roman" w:cs="Times New Roman"/>
          <w:color w:val="000000" w:themeColor="text1"/>
          <w:sz w:val="24"/>
        </w:rPr>
      </w:pPr>
      <w:r w:rsidRPr="000F074D">
        <w:rPr>
          <w:rFonts w:ascii="Times New Roman" w:hAnsi="Times New Roman" w:cs="Times New Roman"/>
          <w:color w:val="000000" w:themeColor="text1"/>
          <w:sz w:val="24"/>
        </w:rPr>
        <w:t>zaštitu i unapređenje prirodnog okoliša,</w:t>
      </w:r>
    </w:p>
    <w:p w14:paraId="13F9C1B9" w14:textId="5C3A0F14" w:rsidR="002A0F4F" w:rsidRPr="000F074D" w:rsidRDefault="002A0F4F" w:rsidP="0043786F">
      <w:pPr>
        <w:pStyle w:val="Odlomakpopisa"/>
        <w:numPr>
          <w:ilvl w:val="0"/>
          <w:numId w:val="22"/>
        </w:numPr>
        <w:spacing w:line="276" w:lineRule="auto"/>
        <w:jc w:val="both"/>
        <w:rPr>
          <w:rFonts w:ascii="Times New Roman" w:hAnsi="Times New Roman" w:cs="Times New Roman"/>
          <w:color w:val="000000" w:themeColor="text1"/>
          <w:sz w:val="24"/>
        </w:rPr>
      </w:pPr>
      <w:r w:rsidRPr="000F074D">
        <w:rPr>
          <w:rFonts w:ascii="Times New Roman" w:hAnsi="Times New Roman" w:cs="Times New Roman"/>
          <w:color w:val="000000" w:themeColor="text1"/>
          <w:sz w:val="24"/>
        </w:rPr>
        <w:t>protupožarnu zaštitu i civilnu zaštitu,</w:t>
      </w:r>
    </w:p>
    <w:p w14:paraId="6F8990CC" w14:textId="04431843" w:rsidR="002A0F4F" w:rsidRPr="000F074D" w:rsidRDefault="002A0F4F" w:rsidP="0043786F">
      <w:pPr>
        <w:pStyle w:val="Odlomakpopisa"/>
        <w:numPr>
          <w:ilvl w:val="0"/>
          <w:numId w:val="22"/>
        </w:numPr>
        <w:spacing w:line="276" w:lineRule="auto"/>
        <w:jc w:val="both"/>
        <w:rPr>
          <w:rFonts w:ascii="Times New Roman" w:hAnsi="Times New Roman" w:cs="Times New Roman"/>
          <w:color w:val="000000" w:themeColor="text1"/>
          <w:sz w:val="24"/>
        </w:rPr>
      </w:pPr>
      <w:r w:rsidRPr="000F074D">
        <w:rPr>
          <w:rFonts w:ascii="Times New Roman" w:hAnsi="Times New Roman" w:cs="Times New Roman"/>
          <w:color w:val="000000" w:themeColor="text1"/>
          <w:sz w:val="24"/>
        </w:rPr>
        <w:t>promet na svom području te</w:t>
      </w:r>
    </w:p>
    <w:p w14:paraId="0B84E3F7" w14:textId="6F312278" w:rsidR="002A0F4F" w:rsidRPr="000F074D" w:rsidRDefault="002A0F4F" w:rsidP="0043786F">
      <w:pPr>
        <w:pStyle w:val="Odlomakpopisa"/>
        <w:numPr>
          <w:ilvl w:val="0"/>
          <w:numId w:val="22"/>
        </w:numPr>
        <w:spacing w:line="276" w:lineRule="auto"/>
        <w:jc w:val="both"/>
        <w:rPr>
          <w:rFonts w:ascii="Times New Roman" w:hAnsi="Times New Roman" w:cs="Times New Roman"/>
          <w:color w:val="000000" w:themeColor="text1"/>
          <w:sz w:val="24"/>
        </w:rPr>
      </w:pPr>
      <w:r w:rsidRPr="000F074D">
        <w:rPr>
          <w:rFonts w:ascii="Times New Roman" w:hAnsi="Times New Roman" w:cs="Times New Roman"/>
          <w:color w:val="000000" w:themeColor="text1"/>
          <w:sz w:val="24"/>
        </w:rPr>
        <w:t>ostale poslove sukladno posebnim zakonima.</w:t>
      </w:r>
    </w:p>
    <w:p w14:paraId="042A25F8" w14:textId="77777777" w:rsidR="002A0F4F" w:rsidRPr="000F074D" w:rsidRDefault="002A0F4F" w:rsidP="002A0F4F">
      <w:pPr>
        <w:spacing w:line="276" w:lineRule="auto"/>
        <w:jc w:val="both"/>
        <w:rPr>
          <w:rFonts w:ascii="Times New Roman" w:hAnsi="Times New Roman" w:cs="Times New Roman"/>
          <w:color w:val="FF0000"/>
          <w:sz w:val="24"/>
        </w:rPr>
      </w:pPr>
    </w:p>
    <w:p w14:paraId="5FFF4726" w14:textId="77777777" w:rsidR="002A0F4F" w:rsidRPr="009459EC" w:rsidRDefault="002A0F4F" w:rsidP="009459EC">
      <w:pPr>
        <w:spacing w:after="200" w:line="276" w:lineRule="auto"/>
        <w:jc w:val="both"/>
        <w:rPr>
          <w:rFonts w:ascii="Times New Roman" w:hAnsi="Times New Roman" w:cs="Times New Roman"/>
          <w:sz w:val="24"/>
        </w:rPr>
      </w:pPr>
      <w:r w:rsidRPr="009459EC">
        <w:rPr>
          <w:rFonts w:ascii="Times New Roman" w:hAnsi="Times New Roman" w:cs="Times New Roman"/>
          <w:sz w:val="24"/>
        </w:rPr>
        <w:lastRenderedPageBreak/>
        <w:t xml:space="preserve">Sve pokretne i nepokretne stvari, te imovinska prava koja pripadaju Općini Matulji, čine imovinu Općine Matulji kojom upravljaju Općinsko vijeće i Općinski načelnik u skladu s odredbama Statuta Općine Matulji, pažnjom dobrog </w:t>
      </w:r>
      <w:r w:rsidRPr="000F074D">
        <w:rPr>
          <w:rFonts w:ascii="Times New Roman" w:hAnsi="Times New Roman" w:cs="Times New Roman"/>
          <w:sz w:val="24"/>
        </w:rPr>
        <w:t>gospodara.</w:t>
      </w:r>
    </w:p>
    <w:p w14:paraId="05FE1456" w14:textId="77777777" w:rsidR="002A0F4F" w:rsidRPr="009459EC" w:rsidRDefault="002A0F4F" w:rsidP="009459EC">
      <w:pPr>
        <w:spacing w:after="200" w:line="276" w:lineRule="auto"/>
        <w:jc w:val="both"/>
        <w:rPr>
          <w:rFonts w:ascii="Times New Roman" w:hAnsi="Times New Roman" w:cs="Times New Roman"/>
          <w:sz w:val="24"/>
        </w:rPr>
      </w:pPr>
      <w:r w:rsidRPr="009459EC">
        <w:rPr>
          <w:rFonts w:ascii="Times New Roman" w:hAnsi="Times New Roman" w:cs="Times New Roman"/>
          <w:sz w:val="24"/>
        </w:rPr>
        <w:t>Općinski načelnik u postupku upravljanja imovinom Općine donosi pojedinačne akte glede upravljanja imovinom, na temelju općeg akta Općinskog vijeća o uvjetima, načinu i postupku gospodarenja nekretninama u vlasništvu Općine.</w:t>
      </w:r>
    </w:p>
    <w:p w14:paraId="10E594FC" w14:textId="476316D4" w:rsidR="009459EC" w:rsidRDefault="00F70ED3" w:rsidP="00640580">
      <w:pPr>
        <w:autoSpaceDE w:val="0"/>
        <w:autoSpaceDN w:val="0"/>
        <w:adjustRightInd w:val="0"/>
        <w:spacing w:after="200" w:line="276" w:lineRule="auto"/>
        <w:jc w:val="both"/>
        <w:rPr>
          <w:rFonts w:ascii="Times New Roman" w:eastAsia="TimesNewRoman" w:hAnsi="Times New Roman" w:cs="Times New Roman"/>
          <w:color w:val="000000" w:themeColor="text1"/>
          <w:sz w:val="24"/>
          <w:szCs w:val="24"/>
        </w:rPr>
      </w:pPr>
      <w:r>
        <w:rPr>
          <w:rFonts w:ascii="Times New Roman" w:eastAsia="TimesNewRoman" w:hAnsi="Times New Roman" w:cs="Times New Roman"/>
          <w:color w:val="000000" w:themeColor="text1"/>
          <w:sz w:val="24"/>
          <w:szCs w:val="24"/>
        </w:rPr>
        <w:t xml:space="preserve">Pojavni oblici imovine i klasifikacije definirani su Pravilnikom o proračunskom računovodstvu i Računskom planu koji propisuje primjenu načela </w:t>
      </w:r>
      <w:r w:rsidRPr="00F70ED3">
        <w:rPr>
          <w:rFonts w:ascii="Times New Roman" w:eastAsia="TimesNewRoman" w:hAnsi="Times New Roman" w:cs="Times New Roman"/>
          <w:color w:val="000000" w:themeColor="text1"/>
          <w:sz w:val="24"/>
          <w:szCs w:val="24"/>
        </w:rPr>
        <w:t>proračunskog računovodstva, knjigovodstvene isprave i poslovne knjige, sadržaj računa Računskog plana, temeljna pravila evidentiranja poslovnih događaja, popis imovine i obveza i druga područja koja se odnose na proračunsko računovodstvo</w:t>
      </w:r>
      <w:r w:rsidR="007D45E3">
        <w:rPr>
          <w:rFonts w:ascii="Times New Roman" w:eastAsia="TimesNewRoman" w:hAnsi="Times New Roman" w:cs="Times New Roman"/>
          <w:color w:val="000000" w:themeColor="text1"/>
          <w:sz w:val="24"/>
          <w:szCs w:val="24"/>
        </w:rPr>
        <w:t>.</w:t>
      </w:r>
      <w:r>
        <w:rPr>
          <w:rFonts w:ascii="Times New Roman" w:eastAsia="TimesNewRoman" w:hAnsi="Times New Roman" w:cs="Times New Roman"/>
          <w:color w:val="000000" w:themeColor="text1"/>
          <w:sz w:val="24"/>
          <w:szCs w:val="24"/>
        </w:rPr>
        <w:t xml:space="preserve"> Najvažniji pojavni oblici imovine kojima </w:t>
      </w:r>
      <w:r w:rsidR="009459EC" w:rsidRPr="009459EC">
        <w:rPr>
          <w:rFonts w:ascii="Times New Roman" w:eastAsia="TimesNewRoman" w:hAnsi="Times New Roman" w:cs="Times New Roman"/>
          <w:color w:val="000000" w:themeColor="text1"/>
          <w:sz w:val="24"/>
          <w:szCs w:val="24"/>
        </w:rPr>
        <w:t>Općina Matulji kojima raspolaže</w:t>
      </w:r>
      <w:r>
        <w:rPr>
          <w:rFonts w:ascii="Times New Roman" w:eastAsia="TimesNewRoman" w:hAnsi="Times New Roman" w:cs="Times New Roman"/>
          <w:color w:val="000000" w:themeColor="text1"/>
          <w:sz w:val="24"/>
          <w:szCs w:val="24"/>
        </w:rPr>
        <w:t xml:space="preserve"> su sljedeći</w:t>
      </w:r>
      <w:r w:rsidR="009459EC" w:rsidRPr="009459EC">
        <w:rPr>
          <w:rFonts w:ascii="Times New Roman" w:eastAsia="TimesNewRoman" w:hAnsi="Times New Roman" w:cs="Times New Roman"/>
          <w:color w:val="000000" w:themeColor="text1"/>
          <w:sz w:val="24"/>
          <w:szCs w:val="24"/>
        </w:rPr>
        <w:t xml:space="preserve">: </w:t>
      </w:r>
    </w:p>
    <w:p w14:paraId="7C502ED4" w14:textId="7AABB84F" w:rsidR="009459EC" w:rsidRPr="007D45E3" w:rsidRDefault="009459EC" w:rsidP="0043786F">
      <w:pPr>
        <w:pStyle w:val="Odlomakpopisa"/>
        <w:numPr>
          <w:ilvl w:val="0"/>
          <w:numId w:val="23"/>
        </w:numPr>
        <w:autoSpaceDE w:val="0"/>
        <w:autoSpaceDN w:val="0"/>
        <w:adjustRightInd w:val="0"/>
        <w:spacing w:line="276" w:lineRule="auto"/>
        <w:ind w:left="426"/>
        <w:jc w:val="both"/>
        <w:rPr>
          <w:rFonts w:ascii="Times New Roman" w:eastAsia="TimesNewRoman" w:hAnsi="Times New Roman" w:cs="Times New Roman"/>
          <w:color w:val="000000" w:themeColor="text1"/>
          <w:sz w:val="24"/>
          <w:szCs w:val="24"/>
        </w:rPr>
      </w:pPr>
      <w:r w:rsidRPr="007D45E3">
        <w:rPr>
          <w:rFonts w:ascii="Times New Roman" w:eastAsia="TimesNewRoman" w:hAnsi="Times New Roman" w:cs="Times New Roman"/>
          <w:color w:val="000000" w:themeColor="text1"/>
          <w:sz w:val="24"/>
          <w:szCs w:val="24"/>
        </w:rPr>
        <w:t>udjel</w:t>
      </w:r>
      <w:r w:rsidR="00F70ED3" w:rsidRPr="007D45E3">
        <w:rPr>
          <w:rFonts w:ascii="Times New Roman" w:eastAsia="TimesNewRoman" w:hAnsi="Times New Roman" w:cs="Times New Roman"/>
          <w:color w:val="000000" w:themeColor="text1"/>
          <w:sz w:val="24"/>
          <w:szCs w:val="24"/>
        </w:rPr>
        <w:t>i</w:t>
      </w:r>
      <w:r w:rsidRPr="007D45E3">
        <w:rPr>
          <w:rFonts w:ascii="Times New Roman" w:eastAsia="TimesNewRoman" w:hAnsi="Times New Roman" w:cs="Times New Roman"/>
          <w:color w:val="000000" w:themeColor="text1"/>
          <w:sz w:val="24"/>
          <w:szCs w:val="24"/>
        </w:rPr>
        <w:t xml:space="preserve"> u trgovačkim društvima</w:t>
      </w:r>
      <w:r w:rsidR="00F70ED3" w:rsidRPr="007D45E3">
        <w:rPr>
          <w:rFonts w:ascii="Times New Roman" w:eastAsia="TimesNewRoman" w:hAnsi="Times New Roman" w:cs="Times New Roman"/>
          <w:color w:val="000000" w:themeColor="text1"/>
          <w:sz w:val="24"/>
          <w:szCs w:val="24"/>
        </w:rPr>
        <w:t>,</w:t>
      </w:r>
    </w:p>
    <w:p w14:paraId="6BB6DA65" w14:textId="28CAA7A3" w:rsidR="009459EC" w:rsidRPr="007D45E3" w:rsidRDefault="009459EC" w:rsidP="0043786F">
      <w:pPr>
        <w:pStyle w:val="Odlomakpopisa"/>
        <w:numPr>
          <w:ilvl w:val="0"/>
          <w:numId w:val="23"/>
        </w:numPr>
        <w:autoSpaceDE w:val="0"/>
        <w:autoSpaceDN w:val="0"/>
        <w:adjustRightInd w:val="0"/>
        <w:spacing w:line="276" w:lineRule="auto"/>
        <w:ind w:left="426"/>
        <w:jc w:val="both"/>
        <w:rPr>
          <w:rFonts w:ascii="Times New Roman" w:eastAsia="TimesNewRoman" w:hAnsi="Times New Roman" w:cs="Times New Roman"/>
          <w:color w:val="000000" w:themeColor="text1"/>
          <w:sz w:val="24"/>
          <w:szCs w:val="24"/>
        </w:rPr>
      </w:pPr>
      <w:r w:rsidRPr="007D45E3">
        <w:rPr>
          <w:rFonts w:ascii="Times New Roman" w:eastAsia="TimesNewRoman" w:hAnsi="Times New Roman" w:cs="Times New Roman"/>
          <w:color w:val="000000" w:themeColor="text1"/>
          <w:sz w:val="24"/>
          <w:szCs w:val="24"/>
        </w:rPr>
        <w:t>osnivačka prava</w:t>
      </w:r>
      <w:r w:rsidR="00F70ED3" w:rsidRPr="007D45E3">
        <w:rPr>
          <w:rFonts w:ascii="Times New Roman" w:eastAsia="TimesNewRoman" w:hAnsi="Times New Roman" w:cs="Times New Roman"/>
          <w:color w:val="000000" w:themeColor="text1"/>
          <w:sz w:val="24"/>
          <w:szCs w:val="24"/>
        </w:rPr>
        <w:t>,</w:t>
      </w:r>
    </w:p>
    <w:p w14:paraId="5172451D" w14:textId="018DD24A" w:rsidR="009459EC" w:rsidRPr="007D45E3" w:rsidRDefault="009459EC" w:rsidP="0043786F">
      <w:pPr>
        <w:pStyle w:val="Odlomakpopisa"/>
        <w:numPr>
          <w:ilvl w:val="0"/>
          <w:numId w:val="23"/>
        </w:numPr>
        <w:autoSpaceDE w:val="0"/>
        <w:autoSpaceDN w:val="0"/>
        <w:adjustRightInd w:val="0"/>
        <w:spacing w:line="276" w:lineRule="auto"/>
        <w:ind w:left="426"/>
        <w:jc w:val="both"/>
        <w:rPr>
          <w:rFonts w:ascii="Times New Roman" w:eastAsia="TimesNewRoman" w:hAnsi="Times New Roman" w:cs="Times New Roman"/>
          <w:color w:val="000000" w:themeColor="text1"/>
          <w:sz w:val="24"/>
          <w:szCs w:val="24"/>
        </w:rPr>
      </w:pPr>
      <w:r w:rsidRPr="007D45E3">
        <w:rPr>
          <w:rFonts w:ascii="Times New Roman" w:eastAsia="TimesNewRoman" w:hAnsi="Times New Roman" w:cs="Times New Roman"/>
          <w:color w:val="000000" w:themeColor="text1"/>
          <w:sz w:val="24"/>
          <w:szCs w:val="24"/>
        </w:rPr>
        <w:t>građevinska zemljišta i građevine</w:t>
      </w:r>
      <w:r w:rsidR="00F70ED3" w:rsidRPr="007D45E3">
        <w:rPr>
          <w:rFonts w:ascii="Times New Roman" w:eastAsia="TimesNewRoman" w:hAnsi="Times New Roman" w:cs="Times New Roman"/>
          <w:color w:val="000000" w:themeColor="text1"/>
          <w:sz w:val="24"/>
          <w:szCs w:val="24"/>
        </w:rPr>
        <w:t>,</w:t>
      </w:r>
    </w:p>
    <w:p w14:paraId="1D8B5EB3" w14:textId="38C90B98" w:rsidR="009459EC" w:rsidRPr="007D45E3" w:rsidRDefault="009459EC" w:rsidP="0043786F">
      <w:pPr>
        <w:pStyle w:val="Odlomakpopisa"/>
        <w:numPr>
          <w:ilvl w:val="0"/>
          <w:numId w:val="23"/>
        </w:numPr>
        <w:autoSpaceDE w:val="0"/>
        <w:autoSpaceDN w:val="0"/>
        <w:adjustRightInd w:val="0"/>
        <w:spacing w:line="276" w:lineRule="auto"/>
        <w:ind w:left="426"/>
        <w:jc w:val="both"/>
        <w:rPr>
          <w:rFonts w:ascii="Times New Roman" w:eastAsia="TimesNewRoman" w:hAnsi="Times New Roman" w:cs="Times New Roman"/>
          <w:color w:val="000000" w:themeColor="text1"/>
          <w:sz w:val="24"/>
          <w:szCs w:val="24"/>
        </w:rPr>
      </w:pPr>
      <w:r w:rsidRPr="007D45E3">
        <w:rPr>
          <w:rFonts w:ascii="Times New Roman" w:eastAsia="TimesNewRoman" w:hAnsi="Times New Roman" w:cs="Times New Roman"/>
          <w:color w:val="000000" w:themeColor="text1"/>
          <w:sz w:val="24"/>
          <w:szCs w:val="24"/>
        </w:rPr>
        <w:t>pokretnine</w:t>
      </w:r>
      <w:r w:rsidR="00F70ED3" w:rsidRPr="007D45E3">
        <w:rPr>
          <w:rFonts w:ascii="Times New Roman" w:eastAsia="TimesNewRoman" w:hAnsi="Times New Roman" w:cs="Times New Roman"/>
          <w:color w:val="000000" w:themeColor="text1"/>
          <w:sz w:val="24"/>
          <w:szCs w:val="24"/>
        </w:rPr>
        <w:t>,</w:t>
      </w:r>
    </w:p>
    <w:p w14:paraId="4FF4E6F3" w14:textId="13CE8E3B" w:rsidR="009459EC" w:rsidRPr="007D45E3" w:rsidRDefault="00F70ED3" w:rsidP="0043786F">
      <w:pPr>
        <w:pStyle w:val="Odlomakpopisa"/>
        <w:numPr>
          <w:ilvl w:val="0"/>
          <w:numId w:val="23"/>
        </w:numPr>
        <w:autoSpaceDE w:val="0"/>
        <w:autoSpaceDN w:val="0"/>
        <w:adjustRightInd w:val="0"/>
        <w:spacing w:line="276" w:lineRule="auto"/>
        <w:ind w:left="426"/>
        <w:jc w:val="both"/>
        <w:rPr>
          <w:rFonts w:ascii="Times New Roman" w:eastAsia="TimesNewRoman" w:hAnsi="Times New Roman" w:cs="Times New Roman"/>
          <w:color w:val="000000" w:themeColor="text1"/>
          <w:sz w:val="24"/>
          <w:szCs w:val="24"/>
        </w:rPr>
      </w:pPr>
      <w:r w:rsidRPr="007D45E3">
        <w:rPr>
          <w:rFonts w:ascii="Times New Roman" w:eastAsia="TimesNewRoman" w:hAnsi="Times New Roman" w:cs="Times New Roman"/>
          <w:color w:val="000000" w:themeColor="text1"/>
          <w:sz w:val="24"/>
          <w:szCs w:val="24"/>
        </w:rPr>
        <w:t>zemljišta,</w:t>
      </w:r>
    </w:p>
    <w:p w14:paraId="2E22DE6F" w14:textId="76331B5D" w:rsidR="00F70ED3" w:rsidRPr="007D45E3" w:rsidRDefault="00F70ED3" w:rsidP="0043786F">
      <w:pPr>
        <w:pStyle w:val="Odlomakpopisa"/>
        <w:numPr>
          <w:ilvl w:val="0"/>
          <w:numId w:val="23"/>
        </w:numPr>
        <w:autoSpaceDE w:val="0"/>
        <w:autoSpaceDN w:val="0"/>
        <w:adjustRightInd w:val="0"/>
        <w:spacing w:line="276" w:lineRule="auto"/>
        <w:ind w:left="426"/>
        <w:jc w:val="both"/>
        <w:rPr>
          <w:rFonts w:ascii="Times New Roman" w:eastAsia="TimesNewRoman" w:hAnsi="Times New Roman" w:cs="Times New Roman"/>
          <w:color w:val="000000" w:themeColor="text1"/>
          <w:sz w:val="24"/>
          <w:szCs w:val="24"/>
        </w:rPr>
      </w:pPr>
      <w:r w:rsidRPr="007D45E3">
        <w:rPr>
          <w:rFonts w:ascii="Times New Roman" w:eastAsia="TimesNewRoman" w:hAnsi="Times New Roman" w:cs="Times New Roman"/>
          <w:color w:val="000000" w:themeColor="text1"/>
          <w:sz w:val="24"/>
          <w:szCs w:val="24"/>
        </w:rPr>
        <w:t>stanovi i poslovni prostori,</w:t>
      </w:r>
    </w:p>
    <w:p w14:paraId="2F9F63D6" w14:textId="4D46F2AB" w:rsidR="00F70ED3" w:rsidRPr="007D45E3" w:rsidRDefault="00F70ED3" w:rsidP="0043786F">
      <w:pPr>
        <w:pStyle w:val="Odlomakpopisa"/>
        <w:numPr>
          <w:ilvl w:val="0"/>
          <w:numId w:val="23"/>
        </w:numPr>
        <w:autoSpaceDE w:val="0"/>
        <w:autoSpaceDN w:val="0"/>
        <w:adjustRightInd w:val="0"/>
        <w:spacing w:line="276" w:lineRule="auto"/>
        <w:ind w:left="426"/>
        <w:jc w:val="both"/>
        <w:rPr>
          <w:rFonts w:ascii="Times New Roman" w:eastAsia="TimesNewRoman" w:hAnsi="Times New Roman" w:cs="Times New Roman"/>
          <w:color w:val="000000" w:themeColor="text1"/>
          <w:sz w:val="24"/>
          <w:szCs w:val="24"/>
        </w:rPr>
      </w:pPr>
      <w:r w:rsidRPr="007D45E3">
        <w:rPr>
          <w:rFonts w:ascii="Times New Roman" w:eastAsia="TimesNewRoman" w:hAnsi="Times New Roman" w:cs="Times New Roman"/>
          <w:color w:val="000000" w:themeColor="text1"/>
          <w:sz w:val="24"/>
          <w:szCs w:val="24"/>
        </w:rPr>
        <w:t>nerazvrstane ceste,</w:t>
      </w:r>
    </w:p>
    <w:p w14:paraId="4A96797E" w14:textId="21ADA5E3" w:rsidR="00F70ED3" w:rsidRPr="007D45E3" w:rsidRDefault="00F70ED3" w:rsidP="0043786F">
      <w:pPr>
        <w:pStyle w:val="Odlomakpopisa"/>
        <w:numPr>
          <w:ilvl w:val="0"/>
          <w:numId w:val="23"/>
        </w:numPr>
        <w:autoSpaceDE w:val="0"/>
        <w:autoSpaceDN w:val="0"/>
        <w:adjustRightInd w:val="0"/>
        <w:spacing w:line="276" w:lineRule="auto"/>
        <w:ind w:left="426"/>
        <w:jc w:val="both"/>
        <w:rPr>
          <w:rFonts w:ascii="Times New Roman" w:eastAsia="TimesNewRoman" w:hAnsi="Times New Roman" w:cs="Times New Roman"/>
          <w:color w:val="000000" w:themeColor="text1"/>
          <w:sz w:val="24"/>
          <w:szCs w:val="24"/>
        </w:rPr>
      </w:pPr>
      <w:r w:rsidRPr="007D45E3">
        <w:rPr>
          <w:rFonts w:ascii="Times New Roman" w:eastAsia="TimesNewRoman" w:hAnsi="Times New Roman" w:cs="Times New Roman"/>
          <w:color w:val="000000" w:themeColor="text1"/>
          <w:sz w:val="24"/>
          <w:szCs w:val="24"/>
        </w:rPr>
        <w:t>sportski objekti,</w:t>
      </w:r>
    </w:p>
    <w:p w14:paraId="685738B3" w14:textId="6ACE4742" w:rsidR="009459EC" w:rsidRPr="007D45E3" w:rsidRDefault="00F70ED3" w:rsidP="0043786F">
      <w:pPr>
        <w:pStyle w:val="Odlomakpopisa"/>
        <w:numPr>
          <w:ilvl w:val="0"/>
          <w:numId w:val="23"/>
        </w:numPr>
        <w:autoSpaceDE w:val="0"/>
        <w:autoSpaceDN w:val="0"/>
        <w:adjustRightInd w:val="0"/>
        <w:spacing w:line="276" w:lineRule="auto"/>
        <w:ind w:left="426"/>
        <w:jc w:val="both"/>
        <w:rPr>
          <w:rFonts w:ascii="Times New Roman" w:eastAsia="TimesNewRoman" w:hAnsi="Times New Roman" w:cs="Times New Roman"/>
          <w:color w:val="000000" w:themeColor="text1"/>
          <w:sz w:val="24"/>
          <w:szCs w:val="24"/>
        </w:rPr>
      </w:pPr>
      <w:r w:rsidRPr="007D45E3">
        <w:rPr>
          <w:rFonts w:ascii="Times New Roman" w:eastAsia="TimesNewRoman" w:hAnsi="Times New Roman" w:cs="Times New Roman"/>
          <w:color w:val="000000" w:themeColor="text1"/>
          <w:sz w:val="24"/>
          <w:szCs w:val="24"/>
        </w:rPr>
        <w:t>groblja i mrtvačnice,</w:t>
      </w:r>
    </w:p>
    <w:p w14:paraId="2A148AE0" w14:textId="1269AA02" w:rsidR="009459EC" w:rsidRPr="007D45E3" w:rsidRDefault="009459EC" w:rsidP="0043786F">
      <w:pPr>
        <w:pStyle w:val="Odlomakpopisa"/>
        <w:numPr>
          <w:ilvl w:val="0"/>
          <w:numId w:val="23"/>
        </w:numPr>
        <w:autoSpaceDE w:val="0"/>
        <w:autoSpaceDN w:val="0"/>
        <w:adjustRightInd w:val="0"/>
        <w:spacing w:line="276" w:lineRule="auto"/>
        <w:ind w:left="426"/>
        <w:jc w:val="both"/>
        <w:rPr>
          <w:rFonts w:ascii="Times New Roman" w:eastAsia="TimesNewRoman" w:hAnsi="Times New Roman" w:cs="Times New Roman"/>
          <w:color w:val="000000" w:themeColor="text1"/>
          <w:sz w:val="24"/>
          <w:szCs w:val="24"/>
        </w:rPr>
      </w:pPr>
      <w:r w:rsidRPr="007D45E3">
        <w:rPr>
          <w:rFonts w:ascii="Times New Roman" w:eastAsia="TimesNewRoman" w:hAnsi="Times New Roman" w:cs="Times New Roman"/>
          <w:color w:val="000000" w:themeColor="text1"/>
          <w:sz w:val="24"/>
          <w:szCs w:val="24"/>
        </w:rPr>
        <w:t xml:space="preserve">prihodi proračuna koji se ostvaruju na temelju naplaćivanja naknada za korištenje imovine, potraživanja prema fizičkim i pravnim osobama, </w:t>
      </w:r>
    </w:p>
    <w:p w14:paraId="72ADA2FB" w14:textId="54DC7F82" w:rsidR="00B33177" w:rsidRPr="007D45E3" w:rsidRDefault="009459EC" w:rsidP="0043786F">
      <w:pPr>
        <w:pStyle w:val="Odlomakpopisa"/>
        <w:numPr>
          <w:ilvl w:val="0"/>
          <w:numId w:val="23"/>
        </w:numPr>
        <w:autoSpaceDE w:val="0"/>
        <w:autoSpaceDN w:val="0"/>
        <w:adjustRightInd w:val="0"/>
        <w:spacing w:after="300" w:line="276" w:lineRule="auto"/>
        <w:ind w:left="425" w:hanging="357"/>
        <w:jc w:val="both"/>
        <w:rPr>
          <w:rFonts w:ascii="Times New Roman" w:eastAsia="TimesNewRoman" w:hAnsi="Times New Roman" w:cs="Times New Roman"/>
          <w:color w:val="000000" w:themeColor="text1"/>
          <w:sz w:val="24"/>
          <w:szCs w:val="24"/>
        </w:rPr>
      </w:pPr>
      <w:r w:rsidRPr="007D45E3">
        <w:rPr>
          <w:rFonts w:ascii="Times New Roman" w:eastAsia="TimesNewRoman" w:hAnsi="Times New Roman" w:cs="Times New Roman"/>
          <w:color w:val="000000" w:themeColor="text1"/>
          <w:sz w:val="24"/>
          <w:szCs w:val="24"/>
        </w:rPr>
        <w:t>ostali pojavni oblici imovine u vlasništvu.</w:t>
      </w:r>
    </w:p>
    <w:p w14:paraId="48DC92DB" w14:textId="6AABC706" w:rsidR="00744803" w:rsidRPr="000D5B52" w:rsidRDefault="000D5B52" w:rsidP="0080247F">
      <w:pPr>
        <w:pStyle w:val="Naslov2"/>
        <w:numPr>
          <w:ilvl w:val="0"/>
          <w:numId w:val="0"/>
        </w:numPr>
        <w:shd w:val="clear" w:color="auto" w:fill="3E89C2"/>
        <w:spacing w:line="240" w:lineRule="auto"/>
        <w:rPr>
          <w:rFonts w:ascii="Times New Roman" w:hAnsi="Times New Roman" w:cs="Times New Roman"/>
        </w:rPr>
      </w:pPr>
      <w:bookmarkStart w:id="40" w:name="_Toc178943161"/>
      <w:r w:rsidRPr="0080247F">
        <w:rPr>
          <w:rFonts w:ascii="Times New Roman" w:hAnsi="Times New Roman" w:cs="Times New Roman"/>
        </w:rPr>
        <w:t>2.</w:t>
      </w:r>
      <w:r>
        <w:rPr>
          <w:rFonts w:ascii="Times New Roman" w:hAnsi="Times New Roman" w:cs="Times New Roman"/>
        </w:rPr>
        <w:t xml:space="preserve">3. </w:t>
      </w:r>
      <w:r w:rsidR="00FF5334" w:rsidRPr="000D5B52">
        <w:rPr>
          <w:rFonts w:ascii="Times New Roman" w:hAnsi="Times New Roman" w:cs="Times New Roman"/>
        </w:rPr>
        <w:t>Načela upravljanja općinskom imovinom</w:t>
      </w:r>
      <w:bookmarkEnd w:id="40"/>
    </w:p>
    <w:p w14:paraId="116E9E70" w14:textId="77777777" w:rsidR="00FF5334" w:rsidRDefault="00FF5334" w:rsidP="00744803">
      <w:pPr>
        <w:spacing w:line="276" w:lineRule="auto"/>
        <w:contextualSpacing/>
        <w:jc w:val="both"/>
        <w:rPr>
          <w:rFonts w:ascii="Times New Roman" w:eastAsia="Calibri" w:hAnsi="Times New Roman" w:cs="Times New Roman"/>
          <w:sz w:val="24"/>
          <w:szCs w:val="24"/>
        </w:rPr>
      </w:pPr>
    </w:p>
    <w:p w14:paraId="6B22E0E0" w14:textId="7123A3CE" w:rsidR="00744803" w:rsidRDefault="00735BF9" w:rsidP="00744803">
      <w:pPr>
        <w:spacing w:line="276" w:lineRule="auto"/>
        <w:contextualSpacing/>
        <w:jc w:val="both"/>
        <w:rPr>
          <w:rFonts w:ascii="Times New Roman" w:eastAsia="Calibri" w:hAnsi="Times New Roman" w:cs="Times New Roman"/>
          <w:sz w:val="24"/>
          <w:szCs w:val="24"/>
        </w:rPr>
      </w:pPr>
      <w:r w:rsidRPr="00735BF9">
        <w:rPr>
          <w:rFonts w:ascii="Times New Roman" w:eastAsia="Calibri" w:hAnsi="Times New Roman" w:cs="Times New Roman"/>
          <w:sz w:val="24"/>
          <w:szCs w:val="24"/>
        </w:rPr>
        <w:t>Načela odgovornosti, javnosti, ekonomičnosti i predvidljivosti ključna su načela Općin</w:t>
      </w:r>
      <w:r>
        <w:rPr>
          <w:rFonts w:ascii="Times New Roman" w:eastAsia="Calibri" w:hAnsi="Times New Roman" w:cs="Times New Roman"/>
          <w:sz w:val="24"/>
          <w:szCs w:val="24"/>
        </w:rPr>
        <w:t>e</w:t>
      </w:r>
      <w:r w:rsidRPr="00735BF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Matulji </w:t>
      </w:r>
      <w:r w:rsidRPr="00735BF9">
        <w:rPr>
          <w:rFonts w:ascii="Times New Roman" w:eastAsia="Calibri" w:hAnsi="Times New Roman" w:cs="Times New Roman"/>
          <w:sz w:val="24"/>
          <w:szCs w:val="24"/>
        </w:rPr>
        <w:t xml:space="preserve">kojima </w:t>
      </w:r>
      <w:r>
        <w:rPr>
          <w:rFonts w:ascii="Times New Roman" w:eastAsia="Calibri" w:hAnsi="Times New Roman" w:cs="Times New Roman"/>
          <w:sz w:val="24"/>
          <w:szCs w:val="24"/>
        </w:rPr>
        <w:t xml:space="preserve">će </w:t>
      </w:r>
      <w:r w:rsidRPr="00735BF9">
        <w:rPr>
          <w:rFonts w:ascii="Times New Roman" w:eastAsia="Calibri" w:hAnsi="Times New Roman" w:cs="Times New Roman"/>
          <w:sz w:val="24"/>
          <w:szCs w:val="24"/>
        </w:rPr>
        <w:t xml:space="preserve">se </w:t>
      </w:r>
      <w:r>
        <w:rPr>
          <w:rFonts w:ascii="Times New Roman" w:eastAsia="Calibri" w:hAnsi="Times New Roman" w:cs="Times New Roman"/>
          <w:sz w:val="24"/>
          <w:szCs w:val="24"/>
        </w:rPr>
        <w:t xml:space="preserve">kao dobar gospodar </w:t>
      </w:r>
      <w:r w:rsidRPr="00735BF9">
        <w:rPr>
          <w:rFonts w:ascii="Times New Roman" w:eastAsia="Calibri" w:hAnsi="Times New Roman" w:cs="Times New Roman"/>
          <w:sz w:val="24"/>
          <w:szCs w:val="24"/>
        </w:rPr>
        <w:t>vodi</w:t>
      </w:r>
      <w:r>
        <w:rPr>
          <w:rFonts w:ascii="Times New Roman" w:eastAsia="Calibri" w:hAnsi="Times New Roman" w:cs="Times New Roman"/>
          <w:sz w:val="24"/>
          <w:szCs w:val="24"/>
        </w:rPr>
        <w:t>ti</w:t>
      </w:r>
      <w:r w:rsidRPr="00735BF9">
        <w:rPr>
          <w:rFonts w:ascii="Times New Roman" w:eastAsia="Calibri" w:hAnsi="Times New Roman" w:cs="Times New Roman"/>
          <w:sz w:val="24"/>
          <w:szCs w:val="24"/>
        </w:rPr>
        <w:t xml:space="preserve"> u upravljanju i raspolaganju svojom imovinom</w:t>
      </w:r>
      <w:r>
        <w:rPr>
          <w:rFonts w:ascii="Times New Roman" w:eastAsia="Calibri" w:hAnsi="Times New Roman" w:cs="Times New Roman"/>
          <w:sz w:val="24"/>
          <w:szCs w:val="24"/>
        </w:rPr>
        <w:t xml:space="preserve"> s ciljem </w:t>
      </w:r>
      <w:r w:rsidRPr="00735BF9">
        <w:rPr>
          <w:rFonts w:ascii="Times New Roman" w:eastAsia="Calibri" w:hAnsi="Times New Roman" w:cs="Times New Roman"/>
          <w:sz w:val="24"/>
          <w:szCs w:val="24"/>
        </w:rPr>
        <w:t>ostvar</w:t>
      </w:r>
      <w:r>
        <w:rPr>
          <w:rFonts w:ascii="Times New Roman" w:eastAsia="Calibri" w:hAnsi="Times New Roman" w:cs="Times New Roman"/>
          <w:sz w:val="24"/>
          <w:szCs w:val="24"/>
        </w:rPr>
        <w:t>enja</w:t>
      </w:r>
      <w:r w:rsidRPr="00735BF9">
        <w:rPr>
          <w:rFonts w:ascii="Times New Roman" w:eastAsia="Calibri" w:hAnsi="Times New Roman" w:cs="Times New Roman"/>
          <w:sz w:val="24"/>
          <w:szCs w:val="24"/>
        </w:rPr>
        <w:t xml:space="preserve"> </w:t>
      </w:r>
      <w:r>
        <w:rPr>
          <w:rFonts w:ascii="Times New Roman" w:eastAsia="Calibri" w:hAnsi="Times New Roman" w:cs="Times New Roman"/>
          <w:sz w:val="24"/>
          <w:szCs w:val="24"/>
        </w:rPr>
        <w:t>najbolje prakse na korištenje namijenjenom općem dobru lokalne zajednice.</w:t>
      </w:r>
    </w:p>
    <w:p w14:paraId="107E66FE" w14:textId="77777777" w:rsidR="00744803" w:rsidRDefault="00744803" w:rsidP="00744803">
      <w:pPr>
        <w:spacing w:line="276" w:lineRule="auto"/>
        <w:contextualSpacing/>
        <w:jc w:val="both"/>
        <w:rPr>
          <w:rFonts w:ascii="Times New Roman" w:eastAsia="Calibri" w:hAnsi="Times New Roman" w:cs="Times New Roman"/>
          <w:sz w:val="24"/>
          <w:szCs w:val="24"/>
        </w:rPr>
      </w:pPr>
    </w:p>
    <w:p w14:paraId="3DCB7671" w14:textId="77777777" w:rsidR="00180A5F" w:rsidRPr="00640580" w:rsidRDefault="00180A5F" w:rsidP="00640580">
      <w:pPr>
        <w:spacing w:after="200" w:line="276" w:lineRule="auto"/>
        <w:jc w:val="both"/>
        <w:rPr>
          <w:rFonts w:ascii="Times New Roman" w:hAnsi="Times New Roman" w:cs="Times New Roman"/>
          <w:color w:val="000000" w:themeColor="text1"/>
          <w:sz w:val="24"/>
        </w:rPr>
      </w:pPr>
      <w:r w:rsidRPr="00640580">
        <w:rPr>
          <w:rFonts w:ascii="Times New Roman" w:hAnsi="Times New Roman" w:cs="Times New Roman"/>
          <w:color w:val="000000" w:themeColor="text1"/>
          <w:sz w:val="24"/>
        </w:rPr>
        <w:t>Upravljanje imovinom obuhvaća slijedeće aktivnosti:</w:t>
      </w:r>
    </w:p>
    <w:p w14:paraId="418BB174" w14:textId="77777777" w:rsidR="00180A5F" w:rsidRPr="00640580" w:rsidRDefault="00180A5F" w:rsidP="0043786F">
      <w:pPr>
        <w:pStyle w:val="Odlomakpopisa"/>
        <w:numPr>
          <w:ilvl w:val="0"/>
          <w:numId w:val="19"/>
        </w:numPr>
        <w:spacing w:line="276" w:lineRule="auto"/>
        <w:jc w:val="both"/>
        <w:rPr>
          <w:rFonts w:ascii="Times New Roman" w:hAnsi="Times New Roman" w:cs="Times New Roman"/>
          <w:color w:val="000000" w:themeColor="text1"/>
          <w:sz w:val="24"/>
        </w:rPr>
      </w:pPr>
      <w:r w:rsidRPr="00640580">
        <w:rPr>
          <w:rFonts w:ascii="Times New Roman" w:hAnsi="Times New Roman" w:cs="Times New Roman"/>
          <w:color w:val="000000" w:themeColor="text1"/>
          <w:sz w:val="24"/>
        </w:rPr>
        <w:t>stjecanje i raspolaganje nekretninama i ostvarivanje vlasničkih prava u skladu s propisima koji uređuju vlasništvo i druga stvarna prava,</w:t>
      </w:r>
    </w:p>
    <w:p w14:paraId="27239844" w14:textId="77777777" w:rsidR="00180A5F" w:rsidRPr="00640580" w:rsidRDefault="00180A5F" w:rsidP="0043786F">
      <w:pPr>
        <w:pStyle w:val="Odlomakpopisa"/>
        <w:numPr>
          <w:ilvl w:val="0"/>
          <w:numId w:val="19"/>
        </w:numPr>
        <w:spacing w:line="276" w:lineRule="auto"/>
        <w:jc w:val="both"/>
        <w:rPr>
          <w:rFonts w:ascii="Times New Roman" w:hAnsi="Times New Roman" w:cs="Times New Roman"/>
          <w:color w:val="000000" w:themeColor="text1"/>
          <w:sz w:val="24"/>
        </w:rPr>
      </w:pPr>
      <w:r w:rsidRPr="00640580">
        <w:rPr>
          <w:rFonts w:ascii="Times New Roman" w:hAnsi="Times New Roman" w:cs="Times New Roman"/>
          <w:color w:val="000000" w:themeColor="text1"/>
          <w:sz w:val="24"/>
        </w:rPr>
        <w:t>financijsko praćenje prihoda i rashoda od imovine,</w:t>
      </w:r>
    </w:p>
    <w:p w14:paraId="1B953C7A" w14:textId="77777777" w:rsidR="00180A5F" w:rsidRPr="00640580" w:rsidRDefault="00180A5F" w:rsidP="0043786F">
      <w:pPr>
        <w:pStyle w:val="Odlomakpopisa"/>
        <w:numPr>
          <w:ilvl w:val="0"/>
          <w:numId w:val="19"/>
        </w:numPr>
        <w:spacing w:line="276" w:lineRule="auto"/>
        <w:jc w:val="both"/>
        <w:rPr>
          <w:rFonts w:ascii="Times New Roman" w:hAnsi="Times New Roman" w:cs="Times New Roman"/>
          <w:color w:val="000000" w:themeColor="text1"/>
          <w:sz w:val="24"/>
        </w:rPr>
      </w:pPr>
      <w:r w:rsidRPr="00640580">
        <w:rPr>
          <w:rFonts w:ascii="Times New Roman" w:hAnsi="Times New Roman" w:cs="Times New Roman"/>
          <w:color w:val="000000" w:themeColor="text1"/>
          <w:sz w:val="24"/>
        </w:rPr>
        <w:t>utvrđivanje vlasničko pravnog statusa nekretnina, i poslovnih udjela, njihov popis i procjena, te upis u registar te javne registre i očevidnike,</w:t>
      </w:r>
    </w:p>
    <w:p w14:paraId="473DCAA5" w14:textId="77777777" w:rsidR="00180A5F" w:rsidRPr="00640580" w:rsidRDefault="00180A5F" w:rsidP="0043786F">
      <w:pPr>
        <w:pStyle w:val="Odlomakpopisa"/>
        <w:numPr>
          <w:ilvl w:val="0"/>
          <w:numId w:val="19"/>
        </w:numPr>
        <w:spacing w:line="276" w:lineRule="auto"/>
        <w:jc w:val="both"/>
        <w:rPr>
          <w:rFonts w:ascii="Times New Roman" w:hAnsi="Times New Roman" w:cs="Times New Roman"/>
          <w:color w:val="000000" w:themeColor="text1"/>
          <w:sz w:val="24"/>
        </w:rPr>
      </w:pPr>
      <w:r w:rsidRPr="00640580">
        <w:rPr>
          <w:rFonts w:ascii="Times New Roman" w:hAnsi="Times New Roman" w:cs="Times New Roman"/>
          <w:color w:val="000000" w:themeColor="text1"/>
          <w:sz w:val="24"/>
        </w:rPr>
        <w:t>tekuće i investicijsko održavanje nekretninama i kapitalna ulaganja,</w:t>
      </w:r>
    </w:p>
    <w:p w14:paraId="2893E9DE" w14:textId="77777777" w:rsidR="00180A5F" w:rsidRPr="00640580" w:rsidRDefault="00180A5F" w:rsidP="0043786F">
      <w:pPr>
        <w:pStyle w:val="Odlomakpopisa"/>
        <w:numPr>
          <w:ilvl w:val="0"/>
          <w:numId w:val="19"/>
        </w:numPr>
        <w:spacing w:after="200" w:line="276" w:lineRule="auto"/>
        <w:ind w:left="714" w:hanging="357"/>
        <w:contextualSpacing w:val="0"/>
        <w:jc w:val="both"/>
        <w:rPr>
          <w:rFonts w:ascii="Times New Roman" w:hAnsi="Times New Roman" w:cs="Times New Roman"/>
          <w:color w:val="000000" w:themeColor="text1"/>
          <w:sz w:val="24"/>
        </w:rPr>
      </w:pPr>
      <w:r w:rsidRPr="00640580">
        <w:rPr>
          <w:rFonts w:ascii="Times New Roman" w:hAnsi="Times New Roman" w:cs="Times New Roman"/>
          <w:color w:val="000000" w:themeColor="text1"/>
          <w:sz w:val="24"/>
        </w:rPr>
        <w:t>obavljanje drugih poslova u vezi upravljanja imovinom.</w:t>
      </w:r>
    </w:p>
    <w:p w14:paraId="4D7FBFE4" w14:textId="77777777" w:rsidR="00180A5F" w:rsidRPr="00640580" w:rsidRDefault="00180A5F" w:rsidP="00180A5F">
      <w:pPr>
        <w:spacing w:after="200" w:line="276" w:lineRule="auto"/>
        <w:jc w:val="both"/>
        <w:rPr>
          <w:rFonts w:ascii="Times New Roman" w:hAnsi="Times New Roman" w:cs="Times New Roman"/>
          <w:color w:val="000000" w:themeColor="text1"/>
          <w:sz w:val="24"/>
        </w:rPr>
      </w:pPr>
      <w:r w:rsidRPr="00640580">
        <w:rPr>
          <w:rFonts w:ascii="Times New Roman" w:hAnsi="Times New Roman" w:cs="Times New Roman"/>
          <w:color w:val="000000" w:themeColor="text1"/>
          <w:sz w:val="24"/>
        </w:rPr>
        <w:lastRenderedPageBreak/>
        <w:t>Upravljanje i raspolaganje imovinom temelji se na načelima javnosti, predvidljivosti, ekonomičnosti i odgovornosti:</w:t>
      </w:r>
    </w:p>
    <w:p w14:paraId="571F154D" w14:textId="77777777" w:rsidR="004D30C7" w:rsidRPr="000F074D" w:rsidRDefault="004D30C7" w:rsidP="004D30C7">
      <w:pPr>
        <w:spacing w:line="276" w:lineRule="auto"/>
        <w:jc w:val="both"/>
        <w:rPr>
          <w:rFonts w:ascii="Times New Roman" w:hAnsi="Times New Roman" w:cs="Times New Roman"/>
          <w:sz w:val="24"/>
        </w:rPr>
      </w:pPr>
      <w:r w:rsidRPr="000F074D">
        <w:rPr>
          <w:rFonts w:ascii="Times New Roman" w:hAnsi="Times New Roman" w:cs="Times New Roman"/>
          <w:noProof/>
          <w:sz w:val="24"/>
        </w:rPr>
        <mc:AlternateContent>
          <mc:Choice Requires="wps">
            <w:drawing>
              <wp:anchor distT="0" distB="0" distL="114300" distR="114300" simplePos="0" relativeHeight="251673088" behindDoc="0" locked="0" layoutInCell="1" allowOverlap="1" wp14:anchorId="5CAE1D56" wp14:editId="6E00DB85">
                <wp:simplePos x="0" y="0"/>
                <wp:positionH relativeFrom="margin">
                  <wp:align>left</wp:align>
                </wp:positionH>
                <wp:positionV relativeFrom="paragraph">
                  <wp:posOffset>43180</wp:posOffset>
                </wp:positionV>
                <wp:extent cx="5762625" cy="2103120"/>
                <wp:effectExtent l="57150" t="38100" r="85725" b="87630"/>
                <wp:wrapNone/>
                <wp:docPr id="6" name="Pravokutnik: zaobljeni dijagonalni kutovi 6"/>
                <wp:cNvGraphicFramePr/>
                <a:graphic xmlns:a="http://schemas.openxmlformats.org/drawingml/2006/main">
                  <a:graphicData uri="http://schemas.microsoft.com/office/word/2010/wordprocessingShape">
                    <wps:wsp>
                      <wps:cNvSpPr/>
                      <wps:spPr>
                        <a:xfrm>
                          <a:off x="0" y="0"/>
                          <a:ext cx="5762625" cy="2103120"/>
                        </a:xfrm>
                        <a:prstGeom prst="round2DiagRect">
                          <a:avLst/>
                        </a:prstGeom>
                        <a:solidFill>
                          <a:srgbClr val="EDEA72"/>
                        </a:solidFill>
                      </wps:spPr>
                      <wps:style>
                        <a:lnRef idx="3">
                          <a:schemeClr val="lt1"/>
                        </a:lnRef>
                        <a:fillRef idx="1">
                          <a:schemeClr val="accent6"/>
                        </a:fillRef>
                        <a:effectRef idx="1">
                          <a:schemeClr val="accent6"/>
                        </a:effectRef>
                        <a:fontRef idx="minor">
                          <a:schemeClr val="lt1"/>
                        </a:fontRef>
                      </wps:style>
                      <wps:txbx>
                        <w:txbxContent>
                          <w:p w14:paraId="758D50F5" w14:textId="77777777" w:rsidR="004D30C7" w:rsidRPr="0080247F" w:rsidRDefault="004D30C7" w:rsidP="004D30C7">
                            <w:pPr>
                              <w:spacing w:line="276" w:lineRule="auto"/>
                              <w:jc w:val="center"/>
                              <w:rPr>
                                <w:rFonts w:ascii="Times New Roman" w:hAnsi="Times New Roman" w:cs="Times New Roman"/>
                                <w:color w:val="646B86" w:themeColor="text2"/>
                                <w:sz w:val="28"/>
                                <w:szCs w:val="28"/>
                              </w:rPr>
                            </w:pPr>
                            <w:r w:rsidRPr="0080247F">
                              <w:rPr>
                                <w:rFonts w:ascii="Times New Roman" w:hAnsi="Times New Roman" w:cs="Times New Roman"/>
                                <w:b/>
                                <w:color w:val="646B86" w:themeColor="text2"/>
                                <w:sz w:val="28"/>
                                <w:szCs w:val="28"/>
                              </w:rPr>
                              <w:t>1. Načelo javnosti</w:t>
                            </w:r>
                            <w:r w:rsidRPr="0080247F">
                              <w:rPr>
                                <w:rFonts w:ascii="Times New Roman" w:hAnsi="Times New Roman" w:cs="Times New Roman"/>
                                <w:color w:val="646B86" w:themeColor="text2"/>
                                <w:sz w:val="28"/>
                                <w:szCs w:val="28"/>
                              </w:rPr>
                              <w:t xml:space="preserve"> – osigurava se propisivanjem preglednih pravila i kriterija upravljanja imovinom u aktima Općine te njihovom javnom objavom, određivanjem ciljeva upravljanja imovinom u Strategiji upravljanja imovinom i Godišnjem planu upravljanja imovinom te izvještavanjem o provedbi Godišnjeg plana upravljanja imovinom, redovitim upoznavanjem javnosti s aktivnostima tijela koja upravljaju imovinom i javnom objavom odluka o upravljanju imovinom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AE1D56" id="Pravokutnik: zaobljeni dijagonalni kutovi 6" o:spid="_x0000_s1031" style="position:absolute;left:0;text-align:left;margin-left:0;margin-top:3.4pt;width:453.75pt;height:165.6pt;z-index:2516730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coordsize="5762625,2103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" adj="-11796480,,5400" path="m350527,l5762625,r,l5762625,1752593v,193591,-156936,350527,-350527,350527l,2103120r,l,350527c,156936,156936,,350527,xe" fillcolor="#edea72" strokecolor="white [3201]" strokeweight=".55556mm">
                <v:stroke joinstyle="miter"/>
                <v:shadow on="t" color="black" opacity="22937f" origin=",.5" offset="0"/>
                <v:formulas/>
                <v:path arrowok="t" o:connecttype="custom" o:connectlocs="350527,0;5762625,0;5762625,0;5762625,1752593;5412098,2103120;0,2103120;0,2103120;0,350527;350527,0" o:connectangles="0,0,0,0,0,0,0,0,0" textboxrect="0,0,5762625,2103120"/>
                <v:textbox>
                  <w:txbxContent>
                    <w:p w14:paraId="758D50F5" w14:textId="77777777" w:rsidR="004D30C7" w:rsidRPr="0080247F" w:rsidRDefault="004D30C7" w:rsidP="004D30C7">
                      <w:pPr>
                        <w:spacing w:line="276" w:lineRule="auto"/>
                        <w:jc w:val="center"/>
                        <w:rPr>
                          <w:rFonts w:ascii="Times New Roman" w:hAnsi="Times New Roman" w:cs="Times New Roman"/>
                          <w:color w:val="646B86" w:themeColor="text2"/>
                          <w:sz w:val="28"/>
                          <w:szCs w:val="28"/>
                        </w:rPr>
                      </w:pPr>
                      <w:r w:rsidRPr="0080247F">
                        <w:rPr>
                          <w:rFonts w:ascii="Times New Roman" w:hAnsi="Times New Roman" w:cs="Times New Roman"/>
                          <w:b/>
                          <w:color w:val="646B86" w:themeColor="text2"/>
                          <w:sz w:val="28"/>
                          <w:szCs w:val="28"/>
                        </w:rPr>
                        <w:t>1. Načelo javnosti</w:t>
                      </w:r>
                      <w:r w:rsidRPr="0080247F">
                        <w:rPr>
                          <w:rFonts w:ascii="Times New Roman" w:hAnsi="Times New Roman" w:cs="Times New Roman"/>
                          <w:color w:val="646B86" w:themeColor="text2"/>
                          <w:sz w:val="28"/>
                          <w:szCs w:val="28"/>
                        </w:rPr>
                        <w:t xml:space="preserve"> – osigurava se propisivanjem preglednih pravila i kriterija upravljanja imovinom u aktima Općine te njihovom javnom objavom, određivanjem ciljeva upravljanja imovinom u Strategiji upravljanja imovinom i Godišnjem planu upravljanja imovinom te izvještavanjem o provedbi Godišnjeg plana upravljanja imovinom, redovitim upoznavanjem javnosti s aktivnostima tijela koja upravljaju imovinom i javnom objavom odluka o upravljanju imovinom</w:t>
                      </w:r>
                    </w:p>
                  </w:txbxContent>
                </v:textbox>
                <w10:wrap anchorx="margin"/>
              </v:shape>
            </w:pict>
          </mc:Fallback>
        </mc:AlternateContent>
      </w:r>
    </w:p>
    <w:p w14:paraId="5E81081B" w14:textId="77777777" w:rsidR="004D30C7" w:rsidRPr="000F074D" w:rsidRDefault="004D30C7" w:rsidP="004D30C7">
      <w:pPr>
        <w:spacing w:line="276" w:lineRule="auto"/>
        <w:jc w:val="both"/>
        <w:rPr>
          <w:rFonts w:ascii="Times New Roman" w:hAnsi="Times New Roman" w:cs="Times New Roman"/>
          <w:sz w:val="24"/>
        </w:rPr>
      </w:pPr>
    </w:p>
    <w:p w14:paraId="1720EB8C" w14:textId="77777777" w:rsidR="004D30C7" w:rsidRPr="000F074D" w:rsidRDefault="004D30C7" w:rsidP="004D30C7">
      <w:pPr>
        <w:spacing w:line="276" w:lineRule="auto"/>
        <w:jc w:val="both"/>
        <w:rPr>
          <w:rFonts w:ascii="Times New Roman" w:hAnsi="Times New Roman" w:cs="Times New Roman"/>
          <w:sz w:val="24"/>
        </w:rPr>
      </w:pPr>
    </w:p>
    <w:p w14:paraId="64F91760" w14:textId="77777777" w:rsidR="004D30C7" w:rsidRPr="000F074D" w:rsidRDefault="004D30C7" w:rsidP="004D30C7">
      <w:pPr>
        <w:spacing w:line="276" w:lineRule="auto"/>
        <w:jc w:val="both"/>
        <w:rPr>
          <w:rFonts w:ascii="Times New Roman" w:hAnsi="Times New Roman" w:cs="Times New Roman"/>
          <w:sz w:val="24"/>
        </w:rPr>
      </w:pPr>
    </w:p>
    <w:p w14:paraId="43029C96" w14:textId="77777777" w:rsidR="004D30C7" w:rsidRPr="000F074D" w:rsidRDefault="004D30C7" w:rsidP="004D30C7">
      <w:pPr>
        <w:spacing w:line="276" w:lineRule="auto"/>
        <w:jc w:val="both"/>
        <w:rPr>
          <w:rFonts w:ascii="Times New Roman" w:hAnsi="Times New Roman" w:cs="Times New Roman"/>
          <w:sz w:val="24"/>
        </w:rPr>
      </w:pPr>
    </w:p>
    <w:p w14:paraId="563DF0BF" w14:textId="77777777" w:rsidR="004D30C7" w:rsidRPr="000F074D" w:rsidRDefault="004D30C7" w:rsidP="004D30C7">
      <w:pPr>
        <w:spacing w:line="276" w:lineRule="auto"/>
        <w:jc w:val="both"/>
        <w:rPr>
          <w:rFonts w:ascii="Times New Roman" w:hAnsi="Times New Roman" w:cs="Times New Roman"/>
          <w:sz w:val="24"/>
        </w:rPr>
      </w:pPr>
    </w:p>
    <w:p w14:paraId="2149A974" w14:textId="77777777" w:rsidR="004D30C7" w:rsidRPr="000F074D" w:rsidRDefault="004D30C7" w:rsidP="004D30C7">
      <w:pPr>
        <w:spacing w:line="276" w:lineRule="auto"/>
        <w:jc w:val="both"/>
        <w:rPr>
          <w:rFonts w:ascii="Times New Roman" w:hAnsi="Times New Roman" w:cs="Times New Roman"/>
          <w:sz w:val="24"/>
        </w:rPr>
      </w:pPr>
    </w:p>
    <w:p w14:paraId="21F6875B" w14:textId="6A3C1B76" w:rsidR="004D30C7" w:rsidRPr="000F074D" w:rsidRDefault="004D30C7" w:rsidP="004D30C7">
      <w:pPr>
        <w:spacing w:line="276" w:lineRule="auto"/>
        <w:jc w:val="both"/>
        <w:rPr>
          <w:rFonts w:ascii="Times New Roman" w:hAnsi="Times New Roman" w:cs="Times New Roman"/>
          <w:sz w:val="24"/>
        </w:rPr>
      </w:pPr>
    </w:p>
    <w:p w14:paraId="09B37B17" w14:textId="0E9F2DC1" w:rsidR="004D30C7" w:rsidRPr="000F074D" w:rsidRDefault="004D30C7" w:rsidP="004D30C7">
      <w:pPr>
        <w:spacing w:line="276" w:lineRule="auto"/>
        <w:jc w:val="both"/>
        <w:rPr>
          <w:rFonts w:ascii="Times New Roman" w:hAnsi="Times New Roman" w:cs="Times New Roman"/>
          <w:sz w:val="24"/>
        </w:rPr>
      </w:pPr>
    </w:p>
    <w:p w14:paraId="4585CA57" w14:textId="3024EFF7" w:rsidR="004D30C7" w:rsidRPr="000F074D" w:rsidRDefault="004D30C7" w:rsidP="004D30C7">
      <w:pPr>
        <w:spacing w:line="276" w:lineRule="auto"/>
        <w:jc w:val="both"/>
        <w:rPr>
          <w:rFonts w:ascii="Times New Roman" w:hAnsi="Times New Roman" w:cs="Times New Roman"/>
          <w:sz w:val="24"/>
        </w:rPr>
      </w:pPr>
    </w:p>
    <w:p w14:paraId="38B05328" w14:textId="3025BFF7" w:rsidR="004D30C7" w:rsidRDefault="004D30C7" w:rsidP="004D30C7">
      <w:pPr>
        <w:spacing w:line="276" w:lineRule="auto"/>
        <w:jc w:val="both"/>
        <w:rPr>
          <w:rFonts w:ascii="Times New Roman" w:hAnsi="Times New Roman" w:cs="Times New Roman"/>
          <w:sz w:val="24"/>
        </w:rPr>
      </w:pPr>
    </w:p>
    <w:p w14:paraId="279175E4" w14:textId="1EF66A37" w:rsidR="0080247F" w:rsidRDefault="0080247F" w:rsidP="004D30C7">
      <w:pPr>
        <w:spacing w:line="276" w:lineRule="auto"/>
        <w:jc w:val="both"/>
        <w:rPr>
          <w:rFonts w:ascii="Times New Roman" w:hAnsi="Times New Roman" w:cs="Times New Roman"/>
          <w:sz w:val="24"/>
        </w:rPr>
      </w:pPr>
      <w:r w:rsidRPr="000F074D">
        <w:rPr>
          <w:rFonts w:ascii="Times New Roman" w:hAnsi="Times New Roman" w:cs="Times New Roman"/>
          <w:noProof/>
          <w:sz w:val="24"/>
        </w:rPr>
        <mc:AlternateContent>
          <mc:Choice Requires="wps">
            <w:drawing>
              <wp:anchor distT="0" distB="0" distL="114300" distR="114300" simplePos="0" relativeHeight="251678208" behindDoc="0" locked="0" layoutInCell="1" allowOverlap="1" wp14:anchorId="07DBA4C1" wp14:editId="6A98D814">
                <wp:simplePos x="0" y="0"/>
                <wp:positionH relativeFrom="margin">
                  <wp:posOffset>33020</wp:posOffset>
                </wp:positionH>
                <wp:positionV relativeFrom="paragraph">
                  <wp:posOffset>124460</wp:posOffset>
                </wp:positionV>
                <wp:extent cx="5762625" cy="861060"/>
                <wp:effectExtent l="57150" t="38100" r="85725" b="91440"/>
                <wp:wrapNone/>
                <wp:docPr id="251086468" name="Pravokutnik: zaobljeni dijagonalni kutovi 251086468"/>
                <wp:cNvGraphicFramePr/>
                <a:graphic xmlns:a="http://schemas.openxmlformats.org/drawingml/2006/main">
                  <a:graphicData uri="http://schemas.microsoft.com/office/word/2010/wordprocessingShape">
                    <wps:wsp>
                      <wps:cNvSpPr/>
                      <wps:spPr>
                        <a:xfrm>
                          <a:off x="0" y="0"/>
                          <a:ext cx="5762625" cy="861060"/>
                        </a:xfrm>
                        <a:prstGeom prst="round2DiagRect">
                          <a:avLst/>
                        </a:prstGeom>
                        <a:solidFill>
                          <a:srgbClr val="EDEA72"/>
                        </a:solidFill>
                      </wps:spPr>
                      <wps:style>
                        <a:lnRef idx="3">
                          <a:schemeClr val="lt1"/>
                        </a:lnRef>
                        <a:fillRef idx="1">
                          <a:schemeClr val="accent6"/>
                        </a:fillRef>
                        <a:effectRef idx="1">
                          <a:schemeClr val="accent6"/>
                        </a:effectRef>
                        <a:fontRef idx="minor">
                          <a:schemeClr val="lt1"/>
                        </a:fontRef>
                      </wps:style>
                      <wps:txbx>
                        <w:txbxContent>
                          <w:p w14:paraId="178C458C" w14:textId="043CE305" w:rsidR="0080247F" w:rsidRPr="0080247F" w:rsidRDefault="0080247F" w:rsidP="0080247F">
                            <w:pPr>
                              <w:spacing w:line="276" w:lineRule="auto"/>
                              <w:jc w:val="center"/>
                              <w:rPr>
                                <w:rFonts w:ascii="Times New Roman" w:hAnsi="Times New Roman" w:cs="Times New Roman"/>
                                <w:b/>
                                <w:color w:val="646B86" w:themeColor="text2"/>
                                <w:sz w:val="28"/>
                                <w:szCs w:val="28"/>
                              </w:rPr>
                            </w:pPr>
                            <w:r w:rsidRPr="0080247F">
                              <w:rPr>
                                <w:rFonts w:ascii="Times New Roman" w:hAnsi="Times New Roman" w:cs="Times New Roman"/>
                                <w:b/>
                                <w:color w:val="646B86" w:themeColor="text2"/>
                                <w:sz w:val="28"/>
                                <w:szCs w:val="28"/>
                              </w:rPr>
                              <w:t xml:space="preserve">2. Načelo predvidljivosti </w:t>
                            </w:r>
                            <w:r w:rsidRPr="0080247F">
                              <w:rPr>
                                <w:rFonts w:ascii="Times New Roman" w:hAnsi="Times New Roman" w:cs="Times New Roman"/>
                                <w:bCs/>
                                <w:color w:val="646B86" w:themeColor="text2"/>
                                <w:sz w:val="28"/>
                                <w:szCs w:val="28"/>
                              </w:rPr>
                              <w:t>– osigurava jednak i predvidljiv način raspolaganja imovinom u istim ili sličnim slučajevima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DBA4C1" id="Pravokutnik: zaobljeni dijagonalni kutovi 251086468" o:spid="_x0000_s1032" style="position:absolute;left:0;text-align:left;margin-left:2.6pt;margin-top:9.8pt;width:453.75pt;height:67.8pt;z-index:2516782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2625,861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" adj="-11796480,,5400" path="m143513,l5762625,r,l5762625,717547v,79260,-64253,143513,-143513,143513l,861060r,l,143513c,64253,64253,,143513,xe" fillcolor="#edea72" strokecolor="white [3201]" strokeweight=".55556mm">
                <v:stroke joinstyle="miter"/>
                <v:shadow on="t" color="black" opacity="22937f" origin=",.5" offset="0"/>
                <v:formulas/>
                <v:path arrowok="t" o:connecttype="custom" o:connectlocs="143513,0;5762625,0;5762625,0;5762625,717547;5619112,861060;0,861060;0,861060;0,143513;143513,0" o:connectangles="0,0,0,0,0,0,0,0,0" textboxrect="0,0,5762625,861060"/>
                <v:textbox>
                  <w:txbxContent>
                    <w:p w14:paraId="178C458C" w14:textId="043CE305" w:rsidR="0080247F" w:rsidRPr="0080247F" w:rsidRDefault="0080247F" w:rsidP="0080247F">
                      <w:pPr>
                        <w:spacing w:line="276" w:lineRule="auto"/>
                        <w:jc w:val="center"/>
                        <w:rPr>
                          <w:rFonts w:ascii="Times New Roman" w:hAnsi="Times New Roman" w:cs="Times New Roman"/>
                          <w:b/>
                          <w:color w:val="646B86" w:themeColor="text2"/>
                          <w:sz w:val="28"/>
                          <w:szCs w:val="28"/>
                        </w:rPr>
                      </w:pPr>
                      <w:r w:rsidRPr="0080247F">
                        <w:rPr>
                          <w:rFonts w:ascii="Times New Roman" w:hAnsi="Times New Roman" w:cs="Times New Roman"/>
                          <w:b/>
                          <w:color w:val="646B86" w:themeColor="text2"/>
                          <w:sz w:val="28"/>
                          <w:szCs w:val="28"/>
                        </w:rPr>
                        <w:t xml:space="preserve">2. Načelo predvidljivosti </w:t>
                      </w:r>
                      <w:r w:rsidRPr="0080247F">
                        <w:rPr>
                          <w:rFonts w:ascii="Times New Roman" w:hAnsi="Times New Roman" w:cs="Times New Roman"/>
                          <w:bCs/>
                          <w:color w:val="646B86" w:themeColor="text2"/>
                          <w:sz w:val="28"/>
                          <w:szCs w:val="28"/>
                        </w:rPr>
                        <w:t>– osigurava jednak i predvidljiv način raspolaganja imovinom u istim ili sličnim slučajevima</w:t>
                      </w:r>
                    </w:p>
                  </w:txbxContent>
                </v:textbox>
                <w10:wrap anchorx="margin"/>
              </v:shape>
            </w:pict>
          </mc:Fallback>
        </mc:AlternateContent>
      </w:r>
    </w:p>
    <w:p w14:paraId="31389308" w14:textId="5E492C77" w:rsidR="0080247F" w:rsidRDefault="0080247F" w:rsidP="004D30C7">
      <w:pPr>
        <w:spacing w:line="276" w:lineRule="auto"/>
        <w:jc w:val="both"/>
        <w:rPr>
          <w:rFonts w:ascii="Times New Roman" w:hAnsi="Times New Roman" w:cs="Times New Roman"/>
          <w:sz w:val="24"/>
        </w:rPr>
      </w:pPr>
    </w:p>
    <w:p w14:paraId="1C519450" w14:textId="77777777" w:rsidR="0080247F" w:rsidRDefault="0080247F" w:rsidP="004D30C7">
      <w:pPr>
        <w:spacing w:line="276" w:lineRule="auto"/>
        <w:jc w:val="both"/>
        <w:rPr>
          <w:rFonts w:ascii="Times New Roman" w:hAnsi="Times New Roman" w:cs="Times New Roman"/>
          <w:sz w:val="24"/>
        </w:rPr>
      </w:pPr>
    </w:p>
    <w:p w14:paraId="7ECFCC35" w14:textId="3DE6FCAE" w:rsidR="0080247F" w:rsidRPr="000F074D" w:rsidRDefault="0080247F" w:rsidP="004D30C7">
      <w:pPr>
        <w:spacing w:line="276" w:lineRule="auto"/>
        <w:jc w:val="both"/>
        <w:rPr>
          <w:rFonts w:ascii="Times New Roman" w:hAnsi="Times New Roman" w:cs="Times New Roman"/>
          <w:sz w:val="24"/>
        </w:rPr>
      </w:pPr>
    </w:p>
    <w:p w14:paraId="5F73006B" w14:textId="7CCF4C7C" w:rsidR="004D30C7" w:rsidRPr="000F074D" w:rsidRDefault="004D30C7" w:rsidP="004D30C7">
      <w:pPr>
        <w:spacing w:line="276" w:lineRule="auto"/>
        <w:jc w:val="both"/>
        <w:rPr>
          <w:rFonts w:ascii="Times New Roman" w:hAnsi="Times New Roman" w:cs="Times New Roman"/>
          <w:sz w:val="24"/>
        </w:rPr>
      </w:pPr>
    </w:p>
    <w:p w14:paraId="59E3EF5F" w14:textId="5294E61F" w:rsidR="004D30C7" w:rsidRPr="000F074D" w:rsidRDefault="004D30C7" w:rsidP="004D30C7">
      <w:pPr>
        <w:spacing w:line="276" w:lineRule="auto"/>
        <w:jc w:val="both"/>
        <w:rPr>
          <w:rFonts w:ascii="Times New Roman" w:hAnsi="Times New Roman" w:cs="Times New Roman"/>
          <w:sz w:val="24"/>
        </w:rPr>
      </w:pPr>
    </w:p>
    <w:p w14:paraId="1862FBF0" w14:textId="354D2813" w:rsidR="004D30C7" w:rsidRPr="000F074D" w:rsidRDefault="0080247F" w:rsidP="004D30C7">
      <w:pPr>
        <w:spacing w:line="276" w:lineRule="auto"/>
        <w:jc w:val="both"/>
        <w:rPr>
          <w:rFonts w:ascii="Times New Roman" w:hAnsi="Times New Roman" w:cs="Times New Roman"/>
          <w:sz w:val="24"/>
        </w:rPr>
      </w:pPr>
      <w:r w:rsidRPr="000F074D">
        <w:rPr>
          <w:rFonts w:ascii="Times New Roman" w:hAnsi="Times New Roman" w:cs="Times New Roman"/>
          <w:noProof/>
          <w:sz w:val="24"/>
        </w:rPr>
        <mc:AlternateContent>
          <mc:Choice Requires="wps">
            <w:drawing>
              <wp:anchor distT="0" distB="0" distL="114300" distR="114300" simplePos="0" relativeHeight="251680256" behindDoc="0" locked="0" layoutInCell="1" allowOverlap="1" wp14:anchorId="47A95D83" wp14:editId="0B138E29">
                <wp:simplePos x="0" y="0"/>
                <wp:positionH relativeFrom="margin">
                  <wp:posOffset>10160</wp:posOffset>
                </wp:positionH>
                <wp:positionV relativeFrom="paragraph">
                  <wp:posOffset>5080</wp:posOffset>
                </wp:positionV>
                <wp:extent cx="5762625" cy="861060"/>
                <wp:effectExtent l="57150" t="38100" r="85725" b="91440"/>
                <wp:wrapNone/>
                <wp:docPr id="1882184437" name="Pravokutnik: zaobljeni dijagonalni kutovi 1882184437"/>
                <wp:cNvGraphicFramePr/>
                <a:graphic xmlns:a="http://schemas.openxmlformats.org/drawingml/2006/main">
                  <a:graphicData uri="http://schemas.microsoft.com/office/word/2010/wordprocessingShape">
                    <wps:wsp>
                      <wps:cNvSpPr/>
                      <wps:spPr>
                        <a:xfrm>
                          <a:off x="0" y="0"/>
                          <a:ext cx="5762625" cy="861060"/>
                        </a:xfrm>
                        <a:prstGeom prst="round2DiagRect">
                          <a:avLst/>
                        </a:prstGeom>
                        <a:solidFill>
                          <a:srgbClr val="EDEA72"/>
                        </a:solidFill>
                      </wps:spPr>
                      <wps:style>
                        <a:lnRef idx="3">
                          <a:schemeClr val="lt1"/>
                        </a:lnRef>
                        <a:fillRef idx="1">
                          <a:schemeClr val="accent6"/>
                        </a:fillRef>
                        <a:effectRef idx="1">
                          <a:schemeClr val="accent6"/>
                        </a:effectRef>
                        <a:fontRef idx="minor">
                          <a:schemeClr val="lt1"/>
                        </a:fontRef>
                      </wps:style>
                      <wps:txbx>
                        <w:txbxContent>
                          <w:p w14:paraId="4E7A2B88" w14:textId="77777777" w:rsidR="0080247F" w:rsidRPr="0080247F" w:rsidRDefault="0080247F" w:rsidP="0080247F">
                            <w:pPr>
                              <w:spacing w:line="276" w:lineRule="auto"/>
                              <w:jc w:val="center"/>
                              <w:rPr>
                                <w:rFonts w:ascii="Times New Roman" w:hAnsi="Times New Roman" w:cs="Times New Roman"/>
                                <w:b/>
                                <w:color w:val="646B86" w:themeColor="text2"/>
                                <w:sz w:val="28"/>
                                <w:szCs w:val="28"/>
                              </w:rPr>
                            </w:pPr>
                            <w:r w:rsidRPr="0080247F">
                              <w:rPr>
                                <w:rFonts w:ascii="Times New Roman" w:hAnsi="Times New Roman" w:cs="Times New Roman"/>
                                <w:b/>
                                <w:color w:val="646B86" w:themeColor="text2"/>
                                <w:sz w:val="28"/>
                                <w:szCs w:val="28"/>
                              </w:rPr>
                              <w:t xml:space="preserve">3. Načelo ekonomičnosti </w:t>
                            </w:r>
                            <w:r w:rsidRPr="0080247F">
                              <w:rPr>
                                <w:rFonts w:ascii="Times New Roman" w:hAnsi="Times New Roman" w:cs="Times New Roman"/>
                                <w:bCs/>
                                <w:color w:val="646B86" w:themeColor="text2"/>
                                <w:sz w:val="28"/>
                                <w:szCs w:val="28"/>
                              </w:rPr>
                              <w:t>– imovinom se upravlja sukladno načelu ekonomičnosti radi ostvarivanja gospodarskih, infrastrukturnih, socijalnih i drugih ciljeva</w:t>
                            </w:r>
                          </w:p>
                          <w:p w14:paraId="14EC66C4" w14:textId="006DABA0" w:rsidR="0080247F" w:rsidRPr="005B6F53" w:rsidRDefault="0080247F" w:rsidP="0080247F">
                            <w:pPr>
                              <w:spacing w:line="276" w:lineRule="auto"/>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A95D83" id="Pravokutnik: zaobljeni dijagonalni kutovi 1882184437" o:spid="_x0000_s1033" style="position:absolute;left:0;text-align:left;margin-left:.8pt;margin-top:.4pt;width:453.75pt;height:67.8pt;z-index:251680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2625,861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" adj="-11796480,,5400" path="m143513,l5762625,r,l5762625,717547v,79260,-64253,143513,-143513,143513l,861060r,l,143513c,64253,64253,,143513,xe" fillcolor="#edea72" strokecolor="white [3201]" strokeweight=".55556mm">
                <v:stroke joinstyle="miter"/>
                <v:shadow on="t" color="black" opacity="22937f" origin=",.5" offset="0"/>
                <v:formulas/>
                <v:path arrowok="t" o:connecttype="custom" o:connectlocs="143513,0;5762625,0;5762625,0;5762625,717547;5619112,861060;0,861060;0,861060;0,143513;143513,0" o:connectangles="0,0,0,0,0,0,0,0,0" textboxrect="0,0,5762625,861060"/>
                <v:textbox>
                  <w:txbxContent>
                    <w:p w14:paraId="4E7A2B88" w14:textId="77777777" w:rsidR="0080247F" w:rsidRPr="0080247F" w:rsidRDefault="0080247F" w:rsidP="0080247F">
                      <w:pPr>
                        <w:spacing w:line="276" w:lineRule="auto"/>
                        <w:jc w:val="center"/>
                        <w:rPr>
                          <w:rFonts w:ascii="Times New Roman" w:hAnsi="Times New Roman" w:cs="Times New Roman"/>
                          <w:b/>
                          <w:color w:val="646B86" w:themeColor="text2"/>
                          <w:sz w:val="28"/>
                          <w:szCs w:val="28"/>
                        </w:rPr>
                      </w:pPr>
                      <w:r w:rsidRPr="0080247F">
                        <w:rPr>
                          <w:rFonts w:ascii="Times New Roman" w:hAnsi="Times New Roman" w:cs="Times New Roman"/>
                          <w:b/>
                          <w:color w:val="646B86" w:themeColor="text2"/>
                          <w:sz w:val="28"/>
                          <w:szCs w:val="28"/>
                        </w:rPr>
                        <w:t xml:space="preserve">3. Načelo ekonomičnosti </w:t>
                      </w:r>
                      <w:r w:rsidRPr="0080247F">
                        <w:rPr>
                          <w:rFonts w:ascii="Times New Roman" w:hAnsi="Times New Roman" w:cs="Times New Roman"/>
                          <w:bCs/>
                          <w:color w:val="646B86" w:themeColor="text2"/>
                          <w:sz w:val="28"/>
                          <w:szCs w:val="28"/>
                        </w:rPr>
                        <w:t>– imovinom se upravlja sukladno načelu ekonomičnosti radi ostvarivanja gospodarskih, infrastrukturnih, socijalnih i drugih ciljeva</w:t>
                      </w:r>
                    </w:p>
                    <w:p w14:paraId="14EC66C4" w14:textId="006DABA0" w:rsidR="0080247F" w:rsidRPr="005B6F53" w:rsidRDefault="0080247F" w:rsidP="0080247F">
                      <w:pPr>
                        <w:spacing w:line="276" w:lineRule="auto"/>
                        <w:jc w:val="center"/>
                        <w:rPr>
                          <w:rFonts w:ascii="Times New Roman" w:hAnsi="Times New Roman" w:cs="Times New Roman"/>
                          <w:sz w:val="28"/>
                          <w:szCs w:val="28"/>
                        </w:rPr>
                      </w:pPr>
                    </w:p>
                  </w:txbxContent>
                </v:textbox>
                <w10:wrap anchorx="margin"/>
              </v:shape>
            </w:pict>
          </mc:Fallback>
        </mc:AlternateContent>
      </w:r>
    </w:p>
    <w:p w14:paraId="2867D34C" w14:textId="7FFE3FB9" w:rsidR="004D30C7" w:rsidRPr="000F074D" w:rsidRDefault="004D30C7" w:rsidP="004D30C7">
      <w:pPr>
        <w:spacing w:line="276" w:lineRule="auto"/>
        <w:jc w:val="both"/>
        <w:rPr>
          <w:rFonts w:ascii="Times New Roman" w:hAnsi="Times New Roman" w:cs="Times New Roman"/>
          <w:sz w:val="24"/>
        </w:rPr>
      </w:pPr>
    </w:p>
    <w:p w14:paraId="3221CB6C" w14:textId="1501CE33" w:rsidR="004D30C7" w:rsidRPr="000F074D" w:rsidRDefault="004D30C7" w:rsidP="004D30C7">
      <w:pPr>
        <w:spacing w:line="276" w:lineRule="auto"/>
        <w:jc w:val="both"/>
        <w:rPr>
          <w:rFonts w:ascii="Times New Roman" w:hAnsi="Times New Roman" w:cs="Times New Roman"/>
          <w:sz w:val="24"/>
        </w:rPr>
      </w:pPr>
    </w:p>
    <w:p w14:paraId="5585CCA5" w14:textId="6DA42999" w:rsidR="004D30C7" w:rsidRPr="000F074D" w:rsidRDefault="004D30C7" w:rsidP="004D30C7">
      <w:pPr>
        <w:spacing w:line="276" w:lineRule="auto"/>
        <w:jc w:val="both"/>
        <w:rPr>
          <w:rFonts w:ascii="Times New Roman" w:hAnsi="Times New Roman" w:cs="Times New Roman"/>
          <w:sz w:val="24"/>
        </w:rPr>
      </w:pPr>
    </w:p>
    <w:p w14:paraId="0908AAB0" w14:textId="30EBD8A2" w:rsidR="004D30C7" w:rsidRPr="000F074D" w:rsidRDefault="004D30C7" w:rsidP="004D30C7">
      <w:pPr>
        <w:spacing w:line="276" w:lineRule="auto"/>
        <w:jc w:val="both"/>
        <w:rPr>
          <w:rFonts w:ascii="Times New Roman" w:hAnsi="Times New Roman" w:cs="Times New Roman"/>
          <w:sz w:val="24"/>
        </w:rPr>
      </w:pPr>
    </w:p>
    <w:p w14:paraId="2C88E620" w14:textId="20BF0FA9" w:rsidR="004D30C7" w:rsidRPr="000F074D" w:rsidRDefault="0080247F" w:rsidP="004D30C7">
      <w:pPr>
        <w:spacing w:line="276" w:lineRule="auto"/>
        <w:jc w:val="both"/>
        <w:rPr>
          <w:rFonts w:ascii="Times New Roman" w:hAnsi="Times New Roman" w:cs="Times New Roman"/>
          <w:sz w:val="24"/>
        </w:rPr>
      </w:pPr>
      <w:r w:rsidRPr="000F074D">
        <w:rPr>
          <w:rFonts w:ascii="Times New Roman" w:hAnsi="Times New Roman" w:cs="Times New Roman"/>
          <w:noProof/>
          <w:sz w:val="24"/>
        </w:rPr>
        <mc:AlternateContent>
          <mc:Choice Requires="wps">
            <w:drawing>
              <wp:anchor distT="0" distB="0" distL="114300" distR="114300" simplePos="0" relativeHeight="251682304" behindDoc="0" locked="0" layoutInCell="1" allowOverlap="1" wp14:anchorId="5CC87FDD" wp14:editId="2E293164">
                <wp:simplePos x="0" y="0"/>
                <wp:positionH relativeFrom="margin">
                  <wp:posOffset>-1270</wp:posOffset>
                </wp:positionH>
                <wp:positionV relativeFrom="paragraph">
                  <wp:posOffset>10795</wp:posOffset>
                </wp:positionV>
                <wp:extent cx="5762625" cy="1684020"/>
                <wp:effectExtent l="57150" t="38100" r="85725" b="87630"/>
                <wp:wrapNone/>
                <wp:docPr id="1784956498" name="Pravokutnik: zaobljeni dijagonalni kutovi 1784956498"/>
                <wp:cNvGraphicFramePr/>
                <a:graphic xmlns:a="http://schemas.openxmlformats.org/drawingml/2006/main">
                  <a:graphicData uri="http://schemas.microsoft.com/office/word/2010/wordprocessingShape">
                    <wps:wsp>
                      <wps:cNvSpPr/>
                      <wps:spPr>
                        <a:xfrm>
                          <a:off x="0" y="0"/>
                          <a:ext cx="5762625" cy="1684020"/>
                        </a:xfrm>
                        <a:prstGeom prst="round2DiagRect">
                          <a:avLst/>
                        </a:prstGeom>
                        <a:solidFill>
                          <a:srgbClr val="EDEA72"/>
                        </a:solidFill>
                      </wps:spPr>
                      <wps:style>
                        <a:lnRef idx="3">
                          <a:schemeClr val="lt1"/>
                        </a:lnRef>
                        <a:fillRef idx="1">
                          <a:schemeClr val="accent6"/>
                        </a:fillRef>
                        <a:effectRef idx="1">
                          <a:schemeClr val="accent6"/>
                        </a:effectRef>
                        <a:fontRef idx="minor">
                          <a:schemeClr val="lt1"/>
                        </a:fontRef>
                      </wps:style>
                      <wps:txbx>
                        <w:txbxContent>
                          <w:p w14:paraId="51AACE74" w14:textId="3A0BA8E1" w:rsidR="0080247F" w:rsidRPr="0080247F" w:rsidRDefault="0080247F" w:rsidP="0080247F">
                            <w:pPr>
                              <w:spacing w:line="276" w:lineRule="auto"/>
                              <w:jc w:val="center"/>
                              <w:rPr>
                                <w:rFonts w:ascii="Times New Roman" w:hAnsi="Times New Roman" w:cs="Times New Roman"/>
                                <w:bCs/>
                                <w:color w:val="646B86" w:themeColor="text2"/>
                                <w:sz w:val="28"/>
                                <w:szCs w:val="28"/>
                              </w:rPr>
                            </w:pPr>
                            <w:r w:rsidRPr="0080247F">
                              <w:rPr>
                                <w:rFonts w:ascii="Times New Roman" w:hAnsi="Times New Roman" w:cs="Times New Roman"/>
                                <w:b/>
                                <w:color w:val="646B86" w:themeColor="text2"/>
                                <w:sz w:val="28"/>
                                <w:szCs w:val="28"/>
                              </w:rPr>
                              <w:t xml:space="preserve">4. Načelo odgovornosti – </w:t>
                            </w:r>
                            <w:r w:rsidRPr="0080247F">
                              <w:rPr>
                                <w:rFonts w:ascii="Times New Roman" w:hAnsi="Times New Roman" w:cs="Times New Roman"/>
                                <w:bCs/>
                                <w:color w:val="646B86" w:themeColor="text2"/>
                                <w:sz w:val="28"/>
                                <w:szCs w:val="28"/>
                              </w:rPr>
                              <w:t>osigurava se propisivanjem ovlasti i dužnosti pojedinih nositelja funkcija upravljanja i raspolaganja imovinom, nadzorom nad upravljanjem imovinom, izvješćivanjem o postignutim ciljevima i učincima upravljanja imovinom i poduzimanjem mjera protiv nositelja funkcija koji ne postupaju sukladno propisima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C87FDD" id="Pravokutnik: zaobljeni dijagonalni kutovi 1784956498" o:spid="_x0000_s1034" style="position:absolute;left:0;text-align:left;margin-left:-.1pt;margin-top:.85pt;width:453.75pt;height:132.6pt;z-index:2516823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2625,1684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" adj="-11796480,,5400" path="m280676,l5762625,r,l5762625,1403344v,155013,-125663,280676,-280676,280676l,1684020r,l,280676c,125663,125663,,280676,xe" fillcolor="#edea72" strokecolor="white [3201]" strokeweight=".55556mm">
                <v:stroke joinstyle="miter"/>
                <v:shadow on="t" color="black" opacity="22937f" origin=",.5" offset="0"/>
                <v:formulas/>
                <v:path arrowok="t" o:connecttype="custom" o:connectlocs="280676,0;5762625,0;5762625,0;5762625,1403344;5481949,1684020;0,1684020;0,1684020;0,280676;280676,0" o:connectangles="0,0,0,0,0,0,0,0,0" textboxrect="0,0,5762625,1684020"/>
                <v:textbox>
                  <w:txbxContent>
                    <w:p w14:paraId="51AACE74" w14:textId="3A0BA8E1" w:rsidR="0080247F" w:rsidRPr="0080247F" w:rsidRDefault="0080247F" w:rsidP="0080247F">
                      <w:pPr>
                        <w:spacing w:line="276" w:lineRule="auto"/>
                        <w:jc w:val="center"/>
                        <w:rPr>
                          <w:rFonts w:ascii="Times New Roman" w:hAnsi="Times New Roman" w:cs="Times New Roman"/>
                          <w:bCs/>
                          <w:color w:val="646B86" w:themeColor="text2"/>
                          <w:sz w:val="28"/>
                          <w:szCs w:val="28"/>
                        </w:rPr>
                      </w:pPr>
                      <w:r w:rsidRPr="0080247F">
                        <w:rPr>
                          <w:rFonts w:ascii="Times New Roman" w:hAnsi="Times New Roman" w:cs="Times New Roman"/>
                          <w:b/>
                          <w:color w:val="646B86" w:themeColor="text2"/>
                          <w:sz w:val="28"/>
                          <w:szCs w:val="28"/>
                        </w:rPr>
                        <w:t xml:space="preserve">4. Načelo odgovornosti – </w:t>
                      </w:r>
                      <w:r w:rsidRPr="0080247F">
                        <w:rPr>
                          <w:rFonts w:ascii="Times New Roman" w:hAnsi="Times New Roman" w:cs="Times New Roman"/>
                          <w:bCs/>
                          <w:color w:val="646B86" w:themeColor="text2"/>
                          <w:sz w:val="28"/>
                          <w:szCs w:val="28"/>
                        </w:rPr>
                        <w:t>osigurava se propisivanjem ovlasti i dužnosti pojedinih nositelja funkcija upravljanja i raspolaganja imovinom, nadzorom nad upravljanjem imovinom, izvješćivanjem o postignutim ciljevima i učincima upravljanja imovinom i poduzimanjem mjera protiv nositelja funkcija koji ne postupaju sukladno propisima</w:t>
                      </w:r>
                    </w:p>
                  </w:txbxContent>
                </v:textbox>
                <w10:wrap anchorx="margin"/>
              </v:shape>
            </w:pict>
          </mc:Fallback>
        </mc:AlternateContent>
      </w:r>
    </w:p>
    <w:p w14:paraId="1AF11858" w14:textId="02891187" w:rsidR="004D30C7" w:rsidRPr="000F074D" w:rsidRDefault="004D30C7" w:rsidP="004D30C7">
      <w:pPr>
        <w:spacing w:line="276" w:lineRule="auto"/>
        <w:jc w:val="both"/>
        <w:rPr>
          <w:rFonts w:ascii="Times New Roman" w:hAnsi="Times New Roman" w:cs="Times New Roman"/>
          <w:sz w:val="24"/>
        </w:rPr>
      </w:pPr>
    </w:p>
    <w:p w14:paraId="2E3F9CB8" w14:textId="087BD7BE" w:rsidR="004D30C7" w:rsidRPr="000F074D" w:rsidRDefault="004D30C7" w:rsidP="004D30C7">
      <w:pPr>
        <w:spacing w:line="276" w:lineRule="auto"/>
        <w:jc w:val="both"/>
        <w:rPr>
          <w:rFonts w:ascii="Times New Roman" w:hAnsi="Times New Roman" w:cs="Times New Roman"/>
          <w:sz w:val="24"/>
        </w:rPr>
      </w:pPr>
    </w:p>
    <w:p w14:paraId="596C13E3" w14:textId="0F7A19C3" w:rsidR="004D30C7" w:rsidRPr="000F074D" w:rsidRDefault="004D30C7" w:rsidP="004D30C7">
      <w:pPr>
        <w:spacing w:line="276" w:lineRule="auto"/>
        <w:jc w:val="both"/>
        <w:rPr>
          <w:rFonts w:ascii="Times New Roman" w:hAnsi="Times New Roman" w:cs="Times New Roman"/>
          <w:sz w:val="24"/>
        </w:rPr>
      </w:pPr>
    </w:p>
    <w:p w14:paraId="2243CB86" w14:textId="5DA3F166" w:rsidR="004D30C7" w:rsidRPr="000F074D" w:rsidRDefault="004D30C7" w:rsidP="004D30C7">
      <w:pPr>
        <w:spacing w:line="276" w:lineRule="auto"/>
        <w:jc w:val="both"/>
        <w:rPr>
          <w:rFonts w:ascii="Times New Roman" w:hAnsi="Times New Roman" w:cs="Times New Roman"/>
          <w:sz w:val="24"/>
        </w:rPr>
      </w:pPr>
    </w:p>
    <w:p w14:paraId="1DE3A847" w14:textId="5A482070" w:rsidR="004D30C7" w:rsidRPr="000F074D" w:rsidRDefault="004D30C7" w:rsidP="004D30C7">
      <w:pPr>
        <w:spacing w:line="276" w:lineRule="auto"/>
        <w:jc w:val="both"/>
        <w:rPr>
          <w:rFonts w:ascii="Times New Roman" w:hAnsi="Times New Roman" w:cs="Times New Roman"/>
          <w:sz w:val="24"/>
        </w:rPr>
      </w:pPr>
    </w:p>
    <w:p w14:paraId="41BB620B" w14:textId="150C0226" w:rsidR="004D30C7" w:rsidRPr="000F074D" w:rsidRDefault="004D30C7" w:rsidP="004D30C7">
      <w:pPr>
        <w:spacing w:line="276" w:lineRule="auto"/>
        <w:jc w:val="both"/>
        <w:rPr>
          <w:rFonts w:ascii="Times New Roman" w:hAnsi="Times New Roman" w:cs="Times New Roman"/>
          <w:sz w:val="24"/>
        </w:rPr>
      </w:pPr>
    </w:p>
    <w:p w14:paraId="4CAD06F4" w14:textId="6DEA7ACF" w:rsidR="004D30C7" w:rsidRPr="000F074D" w:rsidRDefault="004D30C7" w:rsidP="004D30C7">
      <w:pPr>
        <w:spacing w:line="276" w:lineRule="auto"/>
        <w:jc w:val="both"/>
        <w:rPr>
          <w:rFonts w:ascii="Times New Roman" w:hAnsi="Times New Roman" w:cs="Times New Roman"/>
          <w:sz w:val="24"/>
        </w:rPr>
      </w:pPr>
    </w:p>
    <w:p w14:paraId="24F09902" w14:textId="75930759" w:rsidR="004D30C7" w:rsidRPr="000F074D" w:rsidRDefault="004D30C7" w:rsidP="004D30C7">
      <w:pPr>
        <w:spacing w:line="276" w:lineRule="auto"/>
        <w:jc w:val="both"/>
        <w:rPr>
          <w:rFonts w:ascii="Times New Roman" w:hAnsi="Times New Roman" w:cs="Times New Roman"/>
          <w:sz w:val="24"/>
        </w:rPr>
      </w:pPr>
    </w:p>
    <w:p w14:paraId="3D2A9773" w14:textId="6C5A9F92" w:rsidR="004D30C7" w:rsidRPr="000F074D" w:rsidRDefault="004D30C7" w:rsidP="004D30C7">
      <w:pPr>
        <w:spacing w:line="276" w:lineRule="auto"/>
        <w:jc w:val="both"/>
        <w:rPr>
          <w:rFonts w:ascii="Times New Roman" w:hAnsi="Times New Roman" w:cs="Times New Roman"/>
          <w:sz w:val="24"/>
        </w:rPr>
      </w:pPr>
    </w:p>
    <w:p w14:paraId="2600F9AF" w14:textId="77777777" w:rsidR="004D30C7" w:rsidRPr="000F074D" w:rsidRDefault="004D30C7" w:rsidP="004D30C7">
      <w:pPr>
        <w:spacing w:line="276" w:lineRule="auto"/>
        <w:jc w:val="both"/>
        <w:rPr>
          <w:rFonts w:ascii="Times New Roman" w:hAnsi="Times New Roman" w:cs="Times New Roman"/>
          <w:sz w:val="24"/>
        </w:rPr>
      </w:pPr>
    </w:p>
    <w:p w14:paraId="0E777F6D" w14:textId="77777777" w:rsidR="004D30C7" w:rsidRPr="000F074D" w:rsidRDefault="004D30C7" w:rsidP="004D30C7">
      <w:pPr>
        <w:spacing w:line="276" w:lineRule="auto"/>
        <w:jc w:val="both"/>
        <w:rPr>
          <w:rFonts w:ascii="Times New Roman" w:hAnsi="Times New Roman" w:cs="Times New Roman"/>
          <w:sz w:val="24"/>
        </w:rPr>
      </w:pPr>
    </w:p>
    <w:p w14:paraId="19602BB4" w14:textId="77777777" w:rsidR="004D30C7" w:rsidRPr="000F074D" w:rsidRDefault="004D30C7" w:rsidP="004D30C7">
      <w:pPr>
        <w:spacing w:line="276" w:lineRule="auto"/>
        <w:jc w:val="both"/>
        <w:rPr>
          <w:rFonts w:ascii="Times New Roman" w:hAnsi="Times New Roman" w:cs="Times New Roman"/>
          <w:sz w:val="24"/>
        </w:rPr>
      </w:pPr>
    </w:p>
    <w:p w14:paraId="19794739" w14:textId="77777777" w:rsidR="004D30C7" w:rsidRPr="000F074D" w:rsidRDefault="004D30C7" w:rsidP="004D30C7">
      <w:pPr>
        <w:spacing w:line="276" w:lineRule="auto"/>
        <w:jc w:val="both"/>
        <w:rPr>
          <w:rFonts w:ascii="Times New Roman" w:hAnsi="Times New Roman" w:cs="Times New Roman"/>
          <w:sz w:val="24"/>
        </w:rPr>
      </w:pPr>
    </w:p>
    <w:p w14:paraId="186895E6" w14:textId="77777777" w:rsidR="00C844D8" w:rsidRDefault="00C844D8" w:rsidP="00744803">
      <w:pPr>
        <w:spacing w:line="276" w:lineRule="auto"/>
        <w:contextualSpacing/>
        <w:jc w:val="both"/>
        <w:rPr>
          <w:rFonts w:ascii="Times New Roman" w:eastAsia="Calibri" w:hAnsi="Times New Roman" w:cs="Times New Roman"/>
          <w:sz w:val="24"/>
          <w:szCs w:val="24"/>
        </w:rPr>
      </w:pPr>
    </w:p>
    <w:p w14:paraId="064EE4FB" w14:textId="77777777" w:rsidR="00C844D8" w:rsidRDefault="00C844D8" w:rsidP="00744803">
      <w:pPr>
        <w:spacing w:line="276" w:lineRule="auto"/>
        <w:contextualSpacing/>
        <w:jc w:val="both"/>
        <w:rPr>
          <w:rFonts w:ascii="Times New Roman" w:eastAsia="Calibri" w:hAnsi="Times New Roman" w:cs="Times New Roman"/>
          <w:sz w:val="24"/>
          <w:szCs w:val="24"/>
        </w:rPr>
      </w:pPr>
    </w:p>
    <w:p w14:paraId="4F5A6FC6" w14:textId="77777777" w:rsidR="00C844D8" w:rsidRDefault="00C844D8" w:rsidP="00744803">
      <w:pPr>
        <w:spacing w:line="276" w:lineRule="auto"/>
        <w:contextualSpacing/>
        <w:jc w:val="both"/>
        <w:rPr>
          <w:rFonts w:ascii="Times New Roman" w:eastAsia="Calibri" w:hAnsi="Times New Roman" w:cs="Times New Roman"/>
          <w:sz w:val="24"/>
          <w:szCs w:val="24"/>
        </w:rPr>
      </w:pPr>
    </w:p>
    <w:p w14:paraId="7F639BB7" w14:textId="77777777" w:rsidR="00C844D8" w:rsidRDefault="00C844D8" w:rsidP="00744803">
      <w:pPr>
        <w:spacing w:line="276" w:lineRule="auto"/>
        <w:contextualSpacing/>
        <w:jc w:val="both"/>
        <w:rPr>
          <w:rFonts w:ascii="Times New Roman" w:eastAsia="Calibri" w:hAnsi="Times New Roman" w:cs="Times New Roman"/>
          <w:sz w:val="24"/>
          <w:szCs w:val="24"/>
        </w:rPr>
      </w:pPr>
    </w:p>
    <w:p w14:paraId="6A7A5AB1" w14:textId="77777777" w:rsidR="00C844D8" w:rsidRDefault="00C844D8" w:rsidP="00744803">
      <w:pPr>
        <w:spacing w:line="276" w:lineRule="auto"/>
        <w:contextualSpacing/>
        <w:jc w:val="both"/>
        <w:rPr>
          <w:rFonts w:ascii="Times New Roman" w:eastAsia="Calibri" w:hAnsi="Times New Roman" w:cs="Times New Roman"/>
          <w:sz w:val="24"/>
          <w:szCs w:val="24"/>
        </w:rPr>
      </w:pPr>
    </w:p>
    <w:p w14:paraId="5C76C72D" w14:textId="162DD0DA" w:rsidR="002834BF" w:rsidRPr="00F756A6" w:rsidRDefault="0003791F" w:rsidP="00227F37">
      <w:pPr>
        <w:pStyle w:val="Naslov1"/>
        <w:rPr>
          <w:rFonts w:ascii="Times New Roman" w:hAnsi="Times New Roman" w:cs="Times New Roman"/>
          <w:color w:val="4A4F64" w:themeColor="text2" w:themeShade="BF"/>
        </w:rPr>
      </w:pPr>
      <w:bookmarkStart w:id="41" w:name="_Toc178943162"/>
      <w:r w:rsidRPr="00F756A6">
        <w:rPr>
          <w:rFonts w:ascii="Times New Roman" w:hAnsi="Times New Roman" w:cs="Times New Roman"/>
          <w:color w:val="4A4F64" w:themeColor="text2" w:themeShade="BF"/>
        </w:rPr>
        <w:lastRenderedPageBreak/>
        <w:t>ANALIZA POSTOJEĆEG STANJA UPRAVLJANJA I RASPOLAGANJA IMOVINOM U VLASNIŠTVU OPĆINE</w:t>
      </w:r>
      <w:bookmarkEnd w:id="41"/>
    </w:p>
    <w:p w14:paraId="53C3E74F" w14:textId="77777777" w:rsidR="002834BF" w:rsidRPr="00AC19BD" w:rsidRDefault="002834BF" w:rsidP="00AC19BD">
      <w:pPr>
        <w:spacing w:line="276" w:lineRule="auto"/>
        <w:contextualSpacing/>
        <w:jc w:val="both"/>
        <w:rPr>
          <w:rFonts w:ascii="Times New Roman" w:eastAsia="Calibri" w:hAnsi="Times New Roman" w:cs="Times New Roman"/>
          <w:sz w:val="24"/>
          <w:szCs w:val="24"/>
        </w:rPr>
      </w:pPr>
    </w:p>
    <w:p w14:paraId="669180C4" w14:textId="012F5F52" w:rsidR="00AC19BD" w:rsidRDefault="00AC19BD" w:rsidP="00AC19BD">
      <w:pPr>
        <w:spacing w:after="300" w:line="276" w:lineRule="auto"/>
        <w:jc w:val="both"/>
        <w:rPr>
          <w:rFonts w:ascii="Times New Roman" w:hAnsi="Times New Roman" w:cs="Times New Roman"/>
          <w:sz w:val="24"/>
        </w:rPr>
      </w:pPr>
      <w:r w:rsidRPr="00AC19BD">
        <w:rPr>
          <w:rFonts w:ascii="Times New Roman" w:hAnsi="Times New Roman" w:cs="Times New Roman"/>
          <w:sz w:val="24"/>
        </w:rPr>
        <w:t xml:space="preserve">Postojeći model upravljanja </w:t>
      </w:r>
      <w:r>
        <w:rPr>
          <w:rFonts w:ascii="Times New Roman" w:hAnsi="Times New Roman" w:cs="Times New Roman"/>
          <w:sz w:val="24"/>
        </w:rPr>
        <w:t xml:space="preserve">imovinom Općine Matulji teži potpunom </w:t>
      </w:r>
      <w:r w:rsidRPr="00AC19BD">
        <w:rPr>
          <w:rFonts w:ascii="Times New Roman" w:hAnsi="Times New Roman" w:cs="Times New Roman"/>
          <w:sz w:val="24"/>
        </w:rPr>
        <w:t>uređen</w:t>
      </w:r>
      <w:r>
        <w:rPr>
          <w:rFonts w:ascii="Times New Roman" w:hAnsi="Times New Roman" w:cs="Times New Roman"/>
          <w:sz w:val="24"/>
        </w:rPr>
        <w:t>ju</w:t>
      </w:r>
      <w:r w:rsidRPr="00AC19BD">
        <w:rPr>
          <w:rFonts w:ascii="Times New Roman" w:hAnsi="Times New Roman" w:cs="Times New Roman"/>
          <w:sz w:val="24"/>
        </w:rPr>
        <w:t xml:space="preserve"> sukladno zakonskim i podzakonskim aktima, </w:t>
      </w:r>
      <w:r>
        <w:rPr>
          <w:rFonts w:ascii="Times New Roman" w:hAnsi="Times New Roman" w:cs="Times New Roman"/>
          <w:sz w:val="24"/>
        </w:rPr>
        <w:t>i također</w:t>
      </w:r>
      <w:r w:rsidRPr="00AC19BD">
        <w:rPr>
          <w:rFonts w:ascii="Times New Roman" w:hAnsi="Times New Roman" w:cs="Times New Roman"/>
          <w:sz w:val="24"/>
        </w:rPr>
        <w:t xml:space="preserve"> normizacij</w:t>
      </w:r>
      <w:r>
        <w:rPr>
          <w:rFonts w:ascii="Times New Roman" w:hAnsi="Times New Roman" w:cs="Times New Roman"/>
          <w:sz w:val="24"/>
        </w:rPr>
        <w:t>om</w:t>
      </w:r>
      <w:r w:rsidRPr="00AC19BD">
        <w:rPr>
          <w:rFonts w:ascii="Times New Roman" w:hAnsi="Times New Roman" w:cs="Times New Roman"/>
          <w:sz w:val="24"/>
        </w:rPr>
        <w:t xml:space="preserve"> internim aktima, odnosno odlukama Općine </w:t>
      </w:r>
      <w:r>
        <w:rPr>
          <w:rFonts w:ascii="Times New Roman" w:hAnsi="Times New Roman" w:cs="Times New Roman"/>
          <w:sz w:val="24"/>
        </w:rPr>
        <w:t>Matulji</w:t>
      </w:r>
      <w:r w:rsidRPr="00AC19BD">
        <w:rPr>
          <w:rFonts w:ascii="Times New Roman" w:hAnsi="Times New Roman" w:cs="Times New Roman"/>
          <w:sz w:val="24"/>
        </w:rPr>
        <w:t xml:space="preserve"> iz područja upravljanja imovinom</w:t>
      </w:r>
      <w:r w:rsidR="00F77647">
        <w:rPr>
          <w:rFonts w:ascii="Times New Roman" w:hAnsi="Times New Roman" w:cs="Times New Roman"/>
          <w:sz w:val="24"/>
        </w:rPr>
        <w:t>.</w:t>
      </w:r>
      <w:r>
        <w:rPr>
          <w:rFonts w:ascii="Times New Roman" w:hAnsi="Times New Roman" w:cs="Times New Roman"/>
          <w:sz w:val="24"/>
        </w:rPr>
        <w:t xml:space="preserve"> </w:t>
      </w:r>
      <w:r w:rsidR="00F77647">
        <w:rPr>
          <w:rFonts w:ascii="Times New Roman" w:hAnsi="Times New Roman" w:cs="Times New Roman"/>
          <w:sz w:val="24"/>
        </w:rPr>
        <w:t xml:space="preserve">Prema uređenju, Statutom i pojedinačnim aktima, imovinom Općine Matulji </w:t>
      </w:r>
      <w:r w:rsidR="00F77647" w:rsidRPr="00AC19BD">
        <w:rPr>
          <w:rFonts w:ascii="Times New Roman" w:hAnsi="Times New Roman" w:cs="Times New Roman"/>
          <w:sz w:val="24"/>
        </w:rPr>
        <w:t>upravlja Općinsko vijeće i načelnik</w:t>
      </w:r>
      <w:r w:rsidRPr="00AC19BD">
        <w:rPr>
          <w:rFonts w:ascii="Times New Roman" w:hAnsi="Times New Roman" w:cs="Times New Roman"/>
          <w:sz w:val="24"/>
        </w:rPr>
        <w:t xml:space="preserve"> (osim ako posebnim zakonom nije drukčije određeno) </w:t>
      </w:r>
      <w:r>
        <w:rPr>
          <w:rFonts w:ascii="Times New Roman" w:hAnsi="Times New Roman" w:cs="Times New Roman"/>
          <w:sz w:val="24"/>
        </w:rPr>
        <w:t>i time</w:t>
      </w:r>
      <w:r w:rsidRPr="00AC19BD">
        <w:rPr>
          <w:rFonts w:ascii="Times New Roman" w:hAnsi="Times New Roman" w:cs="Times New Roman"/>
          <w:sz w:val="24"/>
        </w:rPr>
        <w:t xml:space="preserve"> stječu, otuđuju, raspolažu i upravljaju pojavnim oblicima </w:t>
      </w:r>
      <w:r>
        <w:rPr>
          <w:rFonts w:ascii="Times New Roman" w:hAnsi="Times New Roman" w:cs="Times New Roman"/>
          <w:sz w:val="24"/>
        </w:rPr>
        <w:t>imovine</w:t>
      </w:r>
      <w:r w:rsidRPr="00AC19BD">
        <w:rPr>
          <w:rFonts w:ascii="Times New Roman" w:hAnsi="Times New Roman" w:cs="Times New Roman"/>
          <w:sz w:val="24"/>
        </w:rPr>
        <w:t xml:space="preserve"> u vlasništvu Općine </w:t>
      </w:r>
      <w:r>
        <w:rPr>
          <w:rFonts w:ascii="Times New Roman" w:hAnsi="Times New Roman" w:cs="Times New Roman"/>
          <w:sz w:val="24"/>
        </w:rPr>
        <w:t>Matulji</w:t>
      </w:r>
      <w:r w:rsidRPr="00AC19BD">
        <w:rPr>
          <w:rFonts w:ascii="Times New Roman" w:hAnsi="Times New Roman" w:cs="Times New Roman"/>
          <w:sz w:val="24"/>
        </w:rPr>
        <w:t xml:space="preserve"> u svrhu dosljednog gospodarskog i socijalnog prosperiteta </w:t>
      </w:r>
      <w:r>
        <w:rPr>
          <w:rFonts w:ascii="Times New Roman" w:hAnsi="Times New Roman" w:cs="Times New Roman"/>
          <w:sz w:val="24"/>
        </w:rPr>
        <w:t>lokalne zajednice</w:t>
      </w:r>
      <w:r w:rsidRPr="00AC19BD">
        <w:rPr>
          <w:rFonts w:ascii="Times New Roman" w:hAnsi="Times New Roman" w:cs="Times New Roman"/>
          <w:sz w:val="24"/>
        </w:rPr>
        <w:t xml:space="preserve">. </w:t>
      </w:r>
    </w:p>
    <w:p w14:paraId="7DAEEDB6" w14:textId="622FC544" w:rsidR="009809CF" w:rsidRPr="000F074D" w:rsidRDefault="00227F37" w:rsidP="0080247F">
      <w:pPr>
        <w:pStyle w:val="Naslov2"/>
        <w:numPr>
          <w:ilvl w:val="0"/>
          <w:numId w:val="0"/>
        </w:numPr>
        <w:shd w:val="clear" w:color="auto" w:fill="3E89C2"/>
        <w:spacing w:line="240" w:lineRule="auto"/>
        <w:rPr>
          <w:rFonts w:ascii="Times New Roman" w:hAnsi="Times New Roman" w:cs="Times New Roman"/>
        </w:rPr>
      </w:pPr>
      <w:bookmarkStart w:id="42" w:name="_Toc178943163"/>
      <w:r>
        <w:rPr>
          <w:rFonts w:ascii="Times New Roman" w:hAnsi="Times New Roman" w:cs="Times New Roman"/>
        </w:rPr>
        <w:t>3.</w:t>
      </w:r>
      <w:r w:rsidR="009809CF" w:rsidRPr="000F074D">
        <w:rPr>
          <w:rFonts w:ascii="Times New Roman" w:hAnsi="Times New Roman" w:cs="Times New Roman"/>
        </w:rPr>
        <w:t>1</w:t>
      </w:r>
      <w:r w:rsidR="00FE3438" w:rsidRPr="000F074D">
        <w:rPr>
          <w:rFonts w:ascii="Times New Roman" w:hAnsi="Times New Roman" w:cs="Times New Roman"/>
        </w:rPr>
        <w:t>.</w:t>
      </w:r>
      <w:r w:rsidR="009809CF" w:rsidRPr="000F074D">
        <w:rPr>
          <w:rFonts w:ascii="Times New Roman" w:hAnsi="Times New Roman" w:cs="Times New Roman"/>
        </w:rPr>
        <w:t xml:space="preserve"> Analiza upravljanja imovinom u obliku pokretnina</w:t>
      </w:r>
      <w:bookmarkEnd w:id="42"/>
    </w:p>
    <w:p w14:paraId="3AE25175" w14:textId="77777777" w:rsidR="009809CF" w:rsidRPr="00FB29A4" w:rsidRDefault="009809CF" w:rsidP="00FB29A4">
      <w:pPr>
        <w:spacing w:line="276" w:lineRule="auto"/>
        <w:contextualSpacing/>
        <w:jc w:val="both"/>
        <w:rPr>
          <w:rFonts w:ascii="Times New Roman" w:eastAsia="Calibri" w:hAnsi="Times New Roman" w:cs="Times New Roman"/>
          <w:sz w:val="24"/>
          <w:szCs w:val="24"/>
        </w:rPr>
      </w:pPr>
    </w:p>
    <w:p w14:paraId="175BD68A" w14:textId="4004D397" w:rsidR="009809CF" w:rsidRPr="000F074D" w:rsidRDefault="006518EB" w:rsidP="006450B1">
      <w:pPr>
        <w:spacing w:after="300" w:line="276" w:lineRule="auto"/>
        <w:jc w:val="both"/>
        <w:rPr>
          <w:rFonts w:ascii="Times New Roman" w:hAnsi="Times New Roman" w:cs="Times New Roman"/>
          <w:color w:val="FF0000"/>
          <w:sz w:val="24"/>
        </w:rPr>
      </w:pPr>
      <w:r>
        <w:rPr>
          <w:rFonts w:ascii="Times New Roman" w:hAnsi="Times New Roman" w:cs="Times New Roman"/>
          <w:sz w:val="24"/>
        </w:rPr>
        <w:t>Jedinice lokalne samouprave mogu raspolagati vlasništvom automobila, s</w:t>
      </w:r>
      <w:r w:rsidR="009809CF" w:rsidRPr="000F074D">
        <w:rPr>
          <w:rFonts w:ascii="Times New Roman" w:hAnsi="Times New Roman" w:cs="Times New Roman"/>
          <w:sz w:val="24"/>
        </w:rPr>
        <w:t>lužben</w:t>
      </w:r>
      <w:r>
        <w:rPr>
          <w:rFonts w:ascii="Times New Roman" w:hAnsi="Times New Roman" w:cs="Times New Roman"/>
          <w:sz w:val="24"/>
        </w:rPr>
        <w:t>im</w:t>
      </w:r>
      <w:r w:rsidR="009809CF" w:rsidRPr="000F074D">
        <w:rPr>
          <w:rFonts w:ascii="Times New Roman" w:hAnsi="Times New Roman" w:cs="Times New Roman"/>
          <w:sz w:val="24"/>
        </w:rPr>
        <w:t xml:space="preserve"> vozil</w:t>
      </w:r>
      <w:r>
        <w:rPr>
          <w:rFonts w:ascii="Times New Roman" w:hAnsi="Times New Roman" w:cs="Times New Roman"/>
          <w:sz w:val="24"/>
        </w:rPr>
        <w:t>om</w:t>
      </w:r>
      <w:r w:rsidR="009809CF" w:rsidRPr="000F074D">
        <w:rPr>
          <w:rFonts w:ascii="Times New Roman" w:hAnsi="Times New Roman" w:cs="Times New Roman"/>
          <w:sz w:val="24"/>
        </w:rPr>
        <w:t xml:space="preserve"> </w:t>
      </w:r>
      <w:r>
        <w:rPr>
          <w:rFonts w:ascii="Times New Roman" w:hAnsi="Times New Roman" w:cs="Times New Roman"/>
          <w:sz w:val="24"/>
        </w:rPr>
        <w:t xml:space="preserve">s namjenom </w:t>
      </w:r>
      <w:r w:rsidR="009809CF" w:rsidRPr="000F074D">
        <w:rPr>
          <w:rFonts w:ascii="Times New Roman" w:hAnsi="Times New Roman" w:cs="Times New Roman"/>
          <w:sz w:val="24"/>
        </w:rPr>
        <w:t>obavljanj</w:t>
      </w:r>
      <w:r>
        <w:rPr>
          <w:rFonts w:ascii="Times New Roman" w:hAnsi="Times New Roman" w:cs="Times New Roman"/>
          <w:sz w:val="24"/>
        </w:rPr>
        <w:t>a</w:t>
      </w:r>
      <w:r w:rsidR="009809CF" w:rsidRPr="000F074D">
        <w:rPr>
          <w:rFonts w:ascii="Times New Roman" w:hAnsi="Times New Roman" w:cs="Times New Roman"/>
          <w:sz w:val="24"/>
        </w:rPr>
        <w:t xml:space="preserve"> službenih poslova i putovanja unutar i izvan područja Općine</w:t>
      </w:r>
      <w:r>
        <w:rPr>
          <w:rFonts w:ascii="Times New Roman" w:hAnsi="Times New Roman" w:cs="Times New Roman"/>
          <w:sz w:val="24"/>
        </w:rPr>
        <w:t>. Općina Matulji raspolaže službenim vozilom.</w:t>
      </w:r>
    </w:p>
    <w:p w14:paraId="76B1E647" w14:textId="2205B1A3" w:rsidR="0003791F" w:rsidRPr="000F074D" w:rsidRDefault="00227F37" w:rsidP="0080247F">
      <w:pPr>
        <w:pStyle w:val="Naslov2"/>
        <w:numPr>
          <w:ilvl w:val="0"/>
          <w:numId w:val="0"/>
        </w:numPr>
        <w:shd w:val="clear" w:color="auto" w:fill="3E89C2"/>
        <w:spacing w:line="240" w:lineRule="auto"/>
        <w:rPr>
          <w:rFonts w:ascii="Times New Roman" w:hAnsi="Times New Roman" w:cs="Times New Roman"/>
        </w:rPr>
      </w:pPr>
      <w:bookmarkStart w:id="43" w:name="_Toc178943164"/>
      <w:r>
        <w:rPr>
          <w:rFonts w:ascii="Times New Roman" w:hAnsi="Times New Roman" w:cs="Times New Roman"/>
        </w:rPr>
        <w:t>3</w:t>
      </w:r>
      <w:r w:rsidR="009809CF" w:rsidRPr="000F074D">
        <w:rPr>
          <w:rFonts w:ascii="Times New Roman" w:hAnsi="Times New Roman" w:cs="Times New Roman"/>
        </w:rPr>
        <w:t>.2</w:t>
      </w:r>
      <w:r w:rsidR="0003791F" w:rsidRPr="000F074D">
        <w:rPr>
          <w:rFonts w:ascii="Times New Roman" w:hAnsi="Times New Roman" w:cs="Times New Roman"/>
        </w:rPr>
        <w:t xml:space="preserve">. Analiza upravljanja imovinom u obliku </w:t>
      </w:r>
      <w:r w:rsidR="00053B8C">
        <w:rPr>
          <w:rFonts w:ascii="Times New Roman" w:hAnsi="Times New Roman" w:cs="Times New Roman"/>
        </w:rPr>
        <w:t>(su)</w:t>
      </w:r>
      <w:r w:rsidR="00E7077E" w:rsidRPr="000F074D">
        <w:rPr>
          <w:rFonts w:ascii="Times New Roman" w:hAnsi="Times New Roman" w:cs="Times New Roman"/>
        </w:rPr>
        <w:t>vlasničkih</w:t>
      </w:r>
      <w:r w:rsidR="0003791F" w:rsidRPr="000F074D">
        <w:rPr>
          <w:rFonts w:ascii="Times New Roman" w:hAnsi="Times New Roman" w:cs="Times New Roman"/>
        </w:rPr>
        <w:t xml:space="preserve"> udjela</w:t>
      </w:r>
      <w:bookmarkEnd w:id="43"/>
      <w:r w:rsidR="0003791F" w:rsidRPr="000F074D">
        <w:rPr>
          <w:rFonts w:ascii="Times New Roman" w:hAnsi="Times New Roman" w:cs="Times New Roman"/>
        </w:rPr>
        <w:t xml:space="preserve"> </w:t>
      </w:r>
    </w:p>
    <w:p w14:paraId="21DC1CA5" w14:textId="77777777" w:rsidR="0003791F" w:rsidRPr="00FB29A4" w:rsidRDefault="0003791F" w:rsidP="00FB29A4">
      <w:pPr>
        <w:spacing w:line="276" w:lineRule="auto"/>
        <w:contextualSpacing/>
        <w:jc w:val="both"/>
        <w:rPr>
          <w:rFonts w:ascii="Times New Roman" w:eastAsia="Calibri" w:hAnsi="Times New Roman" w:cs="Times New Roman"/>
          <w:sz w:val="24"/>
          <w:szCs w:val="24"/>
        </w:rPr>
      </w:pPr>
    </w:p>
    <w:p w14:paraId="2E6AC1AE" w14:textId="77777777" w:rsidR="00FB29A4" w:rsidRDefault="0003791F" w:rsidP="00FB29A4">
      <w:pPr>
        <w:spacing w:after="200" w:line="276" w:lineRule="auto"/>
        <w:jc w:val="both"/>
        <w:rPr>
          <w:rFonts w:ascii="Times New Roman" w:hAnsi="Times New Roman" w:cs="Times New Roman"/>
          <w:sz w:val="24"/>
          <w:szCs w:val="24"/>
        </w:rPr>
      </w:pPr>
      <w:r w:rsidRPr="000F074D">
        <w:rPr>
          <w:rFonts w:ascii="Times New Roman" w:hAnsi="Times New Roman" w:cs="Times New Roman"/>
          <w:sz w:val="24"/>
          <w:szCs w:val="24"/>
        </w:rPr>
        <w:t xml:space="preserve">Trgovačka društva doprinose stvaranju bruto društvenog proizvoda te nastavno povećavaju zaposlenost i njihovo je poslovanje značajno za mještane općine kao i za dijelove poslovnog sektora. </w:t>
      </w:r>
      <w:r w:rsidR="00E7077E" w:rsidRPr="000F074D">
        <w:rPr>
          <w:rFonts w:ascii="Times New Roman" w:hAnsi="Times New Roman" w:cs="Times New Roman"/>
          <w:sz w:val="24"/>
          <w:szCs w:val="24"/>
        </w:rPr>
        <w:t>Upravljanje poslovnim udjelima u trgovačkim društvima podrazumijeva posjedovanje, stjecanje i raspolaganje poslovnim udjelima te ostvarivanje prava članova društva sukladno važećim propisima.</w:t>
      </w:r>
    </w:p>
    <w:p w14:paraId="4E245C25" w14:textId="369207B8" w:rsidR="00F25EA5" w:rsidRPr="00F25EA5" w:rsidRDefault="00F25EA5" w:rsidP="0043786F">
      <w:pPr>
        <w:pStyle w:val="Odlomakpopisa"/>
        <w:numPr>
          <w:ilvl w:val="0"/>
          <w:numId w:val="24"/>
        </w:numPr>
        <w:spacing w:after="200" w:line="276" w:lineRule="auto"/>
        <w:ind w:left="284"/>
        <w:jc w:val="both"/>
        <w:rPr>
          <w:rFonts w:ascii="Times New Roman" w:hAnsi="Times New Roman" w:cs="Times New Roman"/>
          <w:sz w:val="24"/>
          <w:szCs w:val="24"/>
        </w:rPr>
      </w:pPr>
      <w:r w:rsidRPr="00F25EA5">
        <w:rPr>
          <w:rFonts w:ascii="Times New Roman" w:hAnsi="Times New Roman" w:cs="Times New Roman"/>
          <w:sz w:val="24"/>
          <w:szCs w:val="24"/>
        </w:rPr>
        <w:t>Zakoni:</w:t>
      </w:r>
    </w:p>
    <w:p w14:paraId="01B009C6" w14:textId="77777777" w:rsidR="00F25EA5" w:rsidRPr="009A386D" w:rsidRDefault="00F25EA5"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sustavu unutarnjih kontrola u javnom sektoru (»Narodne novine«, broj 78/15, 102/19),  </w:t>
      </w:r>
    </w:p>
    <w:p w14:paraId="5973A993" w14:textId="77777777" w:rsidR="00F25EA5" w:rsidRDefault="00F25EA5" w:rsidP="0043786F">
      <w:pPr>
        <w:pStyle w:val="Odlomakpopisa"/>
        <w:numPr>
          <w:ilvl w:val="0"/>
          <w:numId w:val="21"/>
        </w:numPr>
        <w:spacing w:line="276" w:lineRule="auto"/>
        <w:jc w:val="both"/>
        <w:rPr>
          <w:rFonts w:ascii="Times New Roman" w:hAnsi="Times New Roman" w:cs="Times New Roman"/>
          <w:sz w:val="24"/>
        </w:rPr>
      </w:pPr>
      <w:r w:rsidRPr="009A386D">
        <w:rPr>
          <w:rFonts w:ascii="Times New Roman" w:hAnsi="Times New Roman" w:cs="Times New Roman"/>
          <w:sz w:val="24"/>
        </w:rPr>
        <w:t xml:space="preserve">Zakon o trgovačkim društvima (»Narodne novine«, broj 111/93, 34/99, 121/99, 52/00, 118/03, 107/07, 146/08, 137/09, 125/11, 152/11, 111/12, 68/13, 110/15, 40/19, 34/22, 114/22, 18/23, 130/23), </w:t>
      </w:r>
    </w:p>
    <w:p w14:paraId="453D5288" w14:textId="438C9536" w:rsidR="00F25EA5" w:rsidRDefault="00F25EA5" w:rsidP="0043786F">
      <w:pPr>
        <w:pStyle w:val="Odlomakpopisa"/>
        <w:numPr>
          <w:ilvl w:val="0"/>
          <w:numId w:val="21"/>
        </w:numPr>
        <w:spacing w:after="200" w:line="276" w:lineRule="auto"/>
        <w:ind w:left="714" w:hanging="357"/>
        <w:contextualSpacing w:val="0"/>
        <w:jc w:val="both"/>
        <w:rPr>
          <w:rFonts w:ascii="Times New Roman" w:hAnsi="Times New Roman" w:cs="Times New Roman"/>
          <w:sz w:val="24"/>
        </w:rPr>
      </w:pPr>
      <w:r w:rsidRPr="009A386D">
        <w:rPr>
          <w:rFonts w:ascii="Times New Roman" w:hAnsi="Times New Roman" w:cs="Times New Roman"/>
          <w:sz w:val="24"/>
        </w:rPr>
        <w:t>Zakon o upravljanju državnom imovinom (»Narodne novine«, broj 52/18, 155/23)</w:t>
      </w:r>
      <w:r>
        <w:rPr>
          <w:rFonts w:ascii="Times New Roman" w:hAnsi="Times New Roman" w:cs="Times New Roman"/>
          <w:sz w:val="24"/>
        </w:rPr>
        <w:t>.</w:t>
      </w:r>
    </w:p>
    <w:p w14:paraId="4FCC11D0" w14:textId="2EE295DB" w:rsidR="0003791F" w:rsidRPr="00FB29A4" w:rsidRDefault="0003791F" w:rsidP="00FB29A4">
      <w:pPr>
        <w:spacing w:after="200" w:line="276" w:lineRule="auto"/>
        <w:jc w:val="both"/>
        <w:rPr>
          <w:rFonts w:ascii="Times New Roman" w:hAnsi="Times New Roman" w:cs="Times New Roman"/>
          <w:sz w:val="24"/>
          <w:szCs w:val="24"/>
        </w:rPr>
      </w:pPr>
      <w:r w:rsidRPr="000F074D">
        <w:rPr>
          <w:rFonts w:ascii="Times New Roman" w:hAnsi="Times New Roman" w:cs="Times New Roman"/>
          <w:color w:val="000000" w:themeColor="text1"/>
          <w:sz w:val="24"/>
          <w:szCs w:val="24"/>
        </w:rPr>
        <w:t xml:space="preserve">Općina </w:t>
      </w:r>
      <w:r w:rsidR="001E019C" w:rsidRPr="000F074D">
        <w:rPr>
          <w:rFonts w:ascii="Times New Roman" w:hAnsi="Times New Roman" w:cs="Times New Roman"/>
          <w:color w:val="000000" w:themeColor="text1"/>
          <w:sz w:val="24"/>
          <w:szCs w:val="24"/>
        </w:rPr>
        <w:t>Matulji</w:t>
      </w:r>
      <w:r w:rsidRPr="000F074D">
        <w:rPr>
          <w:rFonts w:ascii="Times New Roman" w:hAnsi="Times New Roman" w:cs="Times New Roman"/>
          <w:color w:val="000000" w:themeColor="text1"/>
          <w:sz w:val="24"/>
          <w:szCs w:val="24"/>
        </w:rPr>
        <w:t xml:space="preserve"> ima udjele u </w:t>
      </w:r>
      <w:r w:rsidR="00C30D5B">
        <w:rPr>
          <w:rFonts w:ascii="Times New Roman" w:hAnsi="Times New Roman" w:cs="Times New Roman"/>
          <w:color w:val="000000" w:themeColor="text1"/>
          <w:sz w:val="24"/>
          <w:szCs w:val="24"/>
        </w:rPr>
        <w:t>(su)</w:t>
      </w:r>
      <w:r w:rsidRPr="000F074D">
        <w:rPr>
          <w:rFonts w:ascii="Times New Roman" w:hAnsi="Times New Roman" w:cs="Times New Roman"/>
          <w:color w:val="000000" w:themeColor="text1"/>
          <w:sz w:val="24"/>
          <w:szCs w:val="24"/>
        </w:rPr>
        <w:t>vlasništvu trgovačkih društava</w:t>
      </w:r>
      <w:r w:rsidR="00C30D5B">
        <w:rPr>
          <w:rFonts w:ascii="Times New Roman" w:hAnsi="Times New Roman" w:cs="Times New Roman"/>
          <w:color w:val="000000" w:themeColor="text1"/>
          <w:sz w:val="24"/>
          <w:szCs w:val="24"/>
        </w:rPr>
        <w:t xml:space="preserve"> čiji su podaci trgovačkih društava, temeljnog kapitala i postotku vlasništva navedeni u tablici 2.</w:t>
      </w:r>
    </w:p>
    <w:p w14:paraId="34B494C0" w14:textId="77777777" w:rsidR="003D0B9A" w:rsidRDefault="003D0B9A">
      <w:pPr>
        <w:rPr>
          <w:rFonts w:ascii="Times New Roman" w:hAnsi="Times New Roman" w:cs="Times New Roman"/>
          <w:b/>
          <w:i/>
          <w:color w:val="000000" w:themeColor="text1"/>
          <w:szCs w:val="18"/>
        </w:rPr>
      </w:pPr>
      <w:bookmarkStart w:id="44" w:name="_Toc23164636"/>
      <w:bookmarkStart w:id="45" w:name="_Toc54178716"/>
      <w:r>
        <w:rPr>
          <w:rFonts w:ascii="Times New Roman" w:hAnsi="Times New Roman" w:cs="Times New Roman"/>
          <w:bCs/>
          <w:i/>
          <w:color w:val="000000" w:themeColor="text1"/>
        </w:rPr>
        <w:br w:type="page"/>
      </w:r>
    </w:p>
    <w:p w14:paraId="03AC736D" w14:textId="02BEE3A4" w:rsidR="0003791F" w:rsidRPr="00C30D5B" w:rsidRDefault="0003791F" w:rsidP="00FB29A4">
      <w:pPr>
        <w:pStyle w:val="Opisslike"/>
        <w:keepNext/>
        <w:spacing w:after="60"/>
        <w:jc w:val="center"/>
        <w:rPr>
          <w:rFonts w:ascii="Times New Roman" w:hAnsi="Times New Roman" w:cs="Times New Roman"/>
          <w:bCs w:val="0"/>
          <w:i/>
          <w:color w:val="auto"/>
          <w:sz w:val="22"/>
        </w:rPr>
      </w:pPr>
      <w:bookmarkStart w:id="46" w:name="_Toc178943527"/>
      <w:r w:rsidRPr="00C30D5B">
        <w:rPr>
          <w:rFonts w:ascii="Times New Roman" w:hAnsi="Times New Roman" w:cs="Times New Roman"/>
          <w:bCs w:val="0"/>
          <w:i/>
          <w:color w:val="000000" w:themeColor="text1"/>
          <w:sz w:val="22"/>
        </w:rPr>
        <w:lastRenderedPageBreak/>
        <w:t xml:space="preserve">Tablica </w:t>
      </w:r>
      <w:r w:rsidR="002A70CE" w:rsidRPr="00C30D5B">
        <w:rPr>
          <w:rFonts w:ascii="Times New Roman" w:hAnsi="Times New Roman" w:cs="Times New Roman"/>
          <w:bCs w:val="0"/>
          <w:i/>
          <w:color w:val="000000" w:themeColor="text1"/>
          <w:sz w:val="22"/>
        </w:rPr>
        <w:fldChar w:fldCharType="begin"/>
      </w:r>
      <w:r w:rsidR="002A70CE" w:rsidRPr="00C30D5B">
        <w:rPr>
          <w:rFonts w:ascii="Times New Roman" w:hAnsi="Times New Roman" w:cs="Times New Roman"/>
          <w:bCs w:val="0"/>
          <w:i/>
          <w:color w:val="000000" w:themeColor="text1"/>
          <w:sz w:val="22"/>
        </w:rPr>
        <w:instrText xml:space="preserve"> SEQ Tablica \* ARABIC </w:instrText>
      </w:r>
      <w:r w:rsidR="002A70CE" w:rsidRPr="00C30D5B">
        <w:rPr>
          <w:rFonts w:ascii="Times New Roman" w:hAnsi="Times New Roman" w:cs="Times New Roman"/>
          <w:bCs w:val="0"/>
          <w:i/>
          <w:color w:val="000000" w:themeColor="text1"/>
          <w:sz w:val="22"/>
        </w:rPr>
        <w:fldChar w:fldCharType="separate"/>
      </w:r>
      <w:r w:rsidR="006F762F">
        <w:rPr>
          <w:rFonts w:ascii="Times New Roman" w:hAnsi="Times New Roman" w:cs="Times New Roman"/>
          <w:bCs w:val="0"/>
          <w:i/>
          <w:noProof/>
          <w:color w:val="000000" w:themeColor="text1"/>
          <w:sz w:val="22"/>
        </w:rPr>
        <w:t>2</w:t>
      </w:r>
      <w:r w:rsidR="002A70CE" w:rsidRPr="00C30D5B">
        <w:rPr>
          <w:rFonts w:ascii="Times New Roman" w:hAnsi="Times New Roman" w:cs="Times New Roman"/>
          <w:bCs w:val="0"/>
          <w:i/>
          <w:color w:val="000000" w:themeColor="text1"/>
          <w:sz w:val="22"/>
        </w:rPr>
        <w:fldChar w:fldCharType="end"/>
      </w:r>
      <w:r w:rsidR="003A0ECA" w:rsidRPr="00C30D5B">
        <w:rPr>
          <w:rFonts w:ascii="Times New Roman" w:hAnsi="Times New Roman" w:cs="Times New Roman"/>
          <w:bCs w:val="0"/>
          <w:i/>
          <w:color w:val="000000" w:themeColor="text1"/>
          <w:sz w:val="22"/>
        </w:rPr>
        <w:t>.</w:t>
      </w:r>
      <w:r w:rsidRPr="00C30D5B">
        <w:rPr>
          <w:rFonts w:ascii="Times New Roman" w:hAnsi="Times New Roman" w:cs="Times New Roman"/>
          <w:bCs w:val="0"/>
          <w:i/>
          <w:color w:val="000000" w:themeColor="text1"/>
          <w:sz w:val="22"/>
        </w:rPr>
        <w:t xml:space="preserve"> Popis trgovačkih društava u </w:t>
      </w:r>
      <w:r w:rsidR="009D21AD" w:rsidRPr="00C30D5B">
        <w:rPr>
          <w:rFonts w:ascii="Times New Roman" w:hAnsi="Times New Roman" w:cs="Times New Roman"/>
          <w:bCs w:val="0"/>
          <w:i/>
          <w:color w:val="000000" w:themeColor="text1"/>
          <w:sz w:val="22"/>
        </w:rPr>
        <w:t>(su)vlasništvu</w:t>
      </w:r>
      <w:r w:rsidRPr="00C30D5B">
        <w:rPr>
          <w:rFonts w:ascii="Times New Roman" w:hAnsi="Times New Roman" w:cs="Times New Roman"/>
          <w:bCs w:val="0"/>
          <w:i/>
          <w:color w:val="000000" w:themeColor="text1"/>
          <w:sz w:val="22"/>
        </w:rPr>
        <w:t xml:space="preserve"> Općin</w:t>
      </w:r>
      <w:r w:rsidR="009D21AD" w:rsidRPr="00C30D5B">
        <w:rPr>
          <w:rFonts w:ascii="Times New Roman" w:hAnsi="Times New Roman" w:cs="Times New Roman"/>
          <w:bCs w:val="0"/>
          <w:i/>
          <w:color w:val="000000" w:themeColor="text1"/>
          <w:sz w:val="22"/>
        </w:rPr>
        <w:t>e</w:t>
      </w:r>
      <w:r w:rsidRPr="00C30D5B">
        <w:rPr>
          <w:rFonts w:ascii="Times New Roman" w:hAnsi="Times New Roman" w:cs="Times New Roman"/>
          <w:bCs w:val="0"/>
          <w:i/>
          <w:color w:val="000000" w:themeColor="text1"/>
          <w:sz w:val="22"/>
        </w:rPr>
        <w:t xml:space="preserve"> </w:t>
      </w:r>
      <w:r w:rsidR="001E019C" w:rsidRPr="00C30D5B">
        <w:rPr>
          <w:rFonts w:ascii="Times New Roman" w:hAnsi="Times New Roman" w:cs="Times New Roman"/>
          <w:bCs w:val="0"/>
          <w:i/>
          <w:color w:val="000000" w:themeColor="text1"/>
          <w:sz w:val="22"/>
        </w:rPr>
        <w:t>Matulji</w:t>
      </w:r>
      <w:bookmarkEnd w:id="44"/>
      <w:bookmarkEnd w:id="45"/>
      <w:bookmarkEnd w:id="46"/>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4"/>
        <w:gridCol w:w="2835"/>
        <w:gridCol w:w="1998"/>
      </w:tblGrid>
      <w:tr w:rsidR="009D21AD" w:rsidRPr="009D21AD" w14:paraId="0FFC4AB0" w14:textId="77777777" w:rsidTr="00234107">
        <w:trPr>
          <w:trHeight w:val="425"/>
          <w:jc w:val="center"/>
        </w:trPr>
        <w:tc>
          <w:tcPr>
            <w:tcW w:w="3964" w:type="dxa"/>
            <w:shd w:val="clear" w:color="auto" w:fill="165A88"/>
            <w:tcMar>
              <w:top w:w="0" w:type="dxa"/>
              <w:left w:w="108" w:type="dxa"/>
              <w:bottom w:w="0" w:type="dxa"/>
              <w:right w:w="108" w:type="dxa"/>
            </w:tcMar>
            <w:vAlign w:val="center"/>
          </w:tcPr>
          <w:p w14:paraId="0B750008" w14:textId="77777777" w:rsidR="009D21AD" w:rsidRPr="009D21AD" w:rsidRDefault="009D21AD" w:rsidP="00F25EA5">
            <w:pPr>
              <w:spacing w:line="240" w:lineRule="auto"/>
              <w:jc w:val="center"/>
              <w:rPr>
                <w:rFonts w:ascii="Times New Roman" w:eastAsia="Georgia" w:hAnsi="Times New Roman" w:cs="Times New Roman"/>
                <w:b/>
                <w:bCs/>
                <w:color w:val="FFFFFF" w:themeColor="background1"/>
              </w:rPr>
            </w:pPr>
            <w:r w:rsidRPr="009D21AD">
              <w:rPr>
                <w:rFonts w:ascii="Times New Roman" w:eastAsia="Georgia" w:hAnsi="Times New Roman" w:cs="Times New Roman"/>
                <w:b/>
                <w:bCs/>
                <w:color w:val="FFFFFF" w:themeColor="background1"/>
              </w:rPr>
              <w:t>TRGOVAČKO DRUŠTVO</w:t>
            </w:r>
          </w:p>
        </w:tc>
        <w:tc>
          <w:tcPr>
            <w:tcW w:w="2835" w:type="dxa"/>
            <w:shd w:val="clear" w:color="auto" w:fill="165A88"/>
            <w:tcMar>
              <w:top w:w="0" w:type="dxa"/>
              <w:left w:w="108" w:type="dxa"/>
              <w:bottom w:w="0" w:type="dxa"/>
              <w:right w:w="108" w:type="dxa"/>
            </w:tcMar>
            <w:vAlign w:val="center"/>
          </w:tcPr>
          <w:p w14:paraId="228EE02A" w14:textId="77777777" w:rsidR="009D21AD" w:rsidRPr="009D21AD" w:rsidRDefault="009D21AD" w:rsidP="00F25EA5">
            <w:pPr>
              <w:spacing w:line="240" w:lineRule="auto"/>
              <w:jc w:val="center"/>
              <w:rPr>
                <w:rFonts w:ascii="Times New Roman" w:eastAsia="Georgia" w:hAnsi="Times New Roman" w:cs="Times New Roman"/>
                <w:b/>
                <w:bCs/>
                <w:color w:val="FFFFFF" w:themeColor="background1"/>
              </w:rPr>
            </w:pPr>
            <w:r w:rsidRPr="009D21AD">
              <w:rPr>
                <w:rFonts w:ascii="Times New Roman" w:eastAsia="Georgia" w:hAnsi="Times New Roman" w:cs="Times New Roman"/>
                <w:b/>
                <w:bCs/>
                <w:color w:val="FFFFFF" w:themeColor="background1"/>
              </w:rPr>
              <w:t>TEMELJNI KAPITAL (€)</w:t>
            </w:r>
          </w:p>
        </w:tc>
        <w:tc>
          <w:tcPr>
            <w:tcW w:w="1998" w:type="dxa"/>
            <w:shd w:val="clear" w:color="auto" w:fill="165A88"/>
            <w:tcMar>
              <w:top w:w="0" w:type="dxa"/>
              <w:left w:w="108" w:type="dxa"/>
              <w:bottom w:w="0" w:type="dxa"/>
              <w:right w:w="108" w:type="dxa"/>
            </w:tcMar>
            <w:vAlign w:val="center"/>
          </w:tcPr>
          <w:p w14:paraId="046774E6" w14:textId="28DDF765" w:rsidR="009D21AD" w:rsidRPr="009D21AD" w:rsidRDefault="009D21AD" w:rsidP="00F25EA5">
            <w:pPr>
              <w:spacing w:line="240" w:lineRule="auto"/>
              <w:jc w:val="center"/>
              <w:rPr>
                <w:rFonts w:ascii="Times New Roman" w:eastAsia="Georgia" w:hAnsi="Times New Roman" w:cs="Times New Roman"/>
                <w:b/>
                <w:bCs/>
                <w:color w:val="FFFFFF" w:themeColor="background1"/>
              </w:rPr>
            </w:pPr>
            <w:r w:rsidRPr="009D21AD">
              <w:rPr>
                <w:rFonts w:ascii="Times New Roman" w:eastAsia="Georgia" w:hAnsi="Times New Roman" w:cs="Times New Roman"/>
                <w:b/>
                <w:bCs/>
                <w:color w:val="FFFFFF" w:themeColor="background1"/>
              </w:rPr>
              <w:t>% VLASNIŠTVA</w:t>
            </w:r>
          </w:p>
        </w:tc>
      </w:tr>
      <w:tr w:rsidR="009D21AD" w:rsidRPr="000F074D" w14:paraId="2D4222C3" w14:textId="77777777" w:rsidTr="00234107">
        <w:trPr>
          <w:trHeight w:val="737"/>
          <w:jc w:val="center"/>
        </w:trPr>
        <w:tc>
          <w:tcPr>
            <w:tcW w:w="3964" w:type="dxa"/>
            <w:tcMar>
              <w:top w:w="0" w:type="dxa"/>
              <w:left w:w="108" w:type="dxa"/>
              <w:bottom w:w="0" w:type="dxa"/>
              <w:right w:w="108" w:type="dxa"/>
            </w:tcMar>
            <w:vAlign w:val="center"/>
            <w:hideMark/>
          </w:tcPr>
          <w:p w14:paraId="6FAC0C7F" w14:textId="440B370D" w:rsidR="009D21AD" w:rsidRDefault="009D21AD" w:rsidP="009D21AD">
            <w:pPr>
              <w:spacing w:line="240" w:lineRule="auto"/>
              <w:jc w:val="center"/>
              <w:rPr>
                <w:rFonts w:ascii="Times New Roman" w:hAnsi="Times New Roman" w:cs="Times New Roman"/>
                <w:sz w:val="20"/>
                <w:szCs w:val="20"/>
              </w:rPr>
            </w:pPr>
            <w:r w:rsidRPr="00F25EA5">
              <w:rPr>
                <w:rFonts w:ascii="Times New Roman" w:hAnsi="Times New Roman" w:cs="Times New Roman"/>
                <w:sz w:val="20"/>
                <w:szCs w:val="20"/>
              </w:rPr>
              <w:t>KOMUNALAC d.o.o.</w:t>
            </w:r>
            <w:r w:rsidRPr="000F074D">
              <w:rPr>
                <w:rFonts w:ascii="Times New Roman" w:hAnsi="Times New Roman" w:cs="Times New Roman"/>
                <w:sz w:val="20"/>
                <w:szCs w:val="20"/>
              </w:rPr>
              <w:t xml:space="preserve"> </w:t>
            </w:r>
          </w:p>
          <w:p w14:paraId="5DE10F25" w14:textId="1EF30DA0" w:rsidR="009D21AD" w:rsidRDefault="009D21AD" w:rsidP="009D21AD">
            <w:pPr>
              <w:spacing w:line="240" w:lineRule="auto"/>
              <w:jc w:val="center"/>
              <w:rPr>
                <w:rFonts w:ascii="Times New Roman" w:hAnsi="Times New Roman" w:cs="Times New Roman"/>
                <w:sz w:val="20"/>
                <w:szCs w:val="20"/>
              </w:rPr>
            </w:pPr>
            <w:r w:rsidRPr="000F074D">
              <w:rPr>
                <w:rFonts w:ascii="Times New Roman" w:hAnsi="Times New Roman" w:cs="Times New Roman"/>
                <w:sz w:val="20"/>
                <w:szCs w:val="20"/>
              </w:rPr>
              <w:t xml:space="preserve">Jurdani 50b, </w:t>
            </w:r>
            <w:r w:rsidR="00D80557">
              <w:rPr>
                <w:rFonts w:ascii="Times New Roman" w:hAnsi="Times New Roman" w:cs="Times New Roman"/>
                <w:sz w:val="20"/>
                <w:szCs w:val="20"/>
              </w:rPr>
              <w:t>HR-</w:t>
            </w:r>
            <w:r w:rsidR="001A6F63">
              <w:rPr>
                <w:rFonts w:ascii="Times New Roman" w:hAnsi="Times New Roman" w:cs="Times New Roman"/>
                <w:sz w:val="20"/>
                <w:szCs w:val="20"/>
              </w:rPr>
              <w:t xml:space="preserve">51213 </w:t>
            </w:r>
            <w:r w:rsidRPr="000F074D">
              <w:rPr>
                <w:rFonts w:ascii="Times New Roman" w:hAnsi="Times New Roman" w:cs="Times New Roman"/>
                <w:sz w:val="20"/>
                <w:szCs w:val="20"/>
              </w:rPr>
              <w:t>Jurdani</w:t>
            </w:r>
          </w:p>
          <w:p w14:paraId="4821B711" w14:textId="0CE6A3A7" w:rsidR="009D21AD" w:rsidRPr="000F074D" w:rsidRDefault="009D21AD" w:rsidP="009D21AD">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OIB: </w:t>
            </w:r>
            <w:r w:rsidRPr="000F074D">
              <w:rPr>
                <w:rFonts w:ascii="Times New Roman" w:hAnsi="Times New Roman" w:cs="Times New Roman"/>
                <w:sz w:val="20"/>
                <w:szCs w:val="20"/>
              </w:rPr>
              <w:t>30295003016</w:t>
            </w:r>
          </w:p>
        </w:tc>
        <w:tc>
          <w:tcPr>
            <w:tcW w:w="2835" w:type="dxa"/>
            <w:tcMar>
              <w:top w:w="0" w:type="dxa"/>
              <w:left w:w="108" w:type="dxa"/>
              <w:bottom w:w="0" w:type="dxa"/>
              <w:right w:w="108" w:type="dxa"/>
            </w:tcMar>
            <w:vAlign w:val="center"/>
            <w:hideMark/>
          </w:tcPr>
          <w:p w14:paraId="5078F385" w14:textId="27573456" w:rsidR="009D21AD" w:rsidRPr="000F074D" w:rsidRDefault="00EC1140" w:rsidP="009D21AD">
            <w:pPr>
              <w:spacing w:line="240" w:lineRule="auto"/>
              <w:jc w:val="center"/>
              <w:rPr>
                <w:rFonts w:ascii="Times New Roman" w:hAnsi="Times New Roman" w:cs="Times New Roman"/>
                <w:sz w:val="20"/>
                <w:szCs w:val="20"/>
              </w:rPr>
            </w:pPr>
            <w:r w:rsidRPr="00EC1140">
              <w:rPr>
                <w:rFonts w:ascii="Times New Roman" w:hAnsi="Times New Roman" w:cs="Times New Roman"/>
                <w:sz w:val="20"/>
                <w:szCs w:val="20"/>
              </w:rPr>
              <w:t>2.335.430,35</w:t>
            </w:r>
          </w:p>
        </w:tc>
        <w:tc>
          <w:tcPr>
            <w:tcW w:w="1998" w:type="dxa"/>
            <w:tcMar>
              <w:top w:w="0" w:type="dxa"/>
              <w:left w:w="108" w:type="dxa"/>
              <w:bottom w:w="0" w:type="dxa"/>
              <w:right w:w="108" w:type="dxa"/>
            </w:tcMar>
            <w:vAlign w:val="center"/>
            <w:hideMark/>
          </w:tcPr>
          <w:p w14:paraId="1EC95803" w14:textId="3BEB886B" w:rsidR="009D21AD" w:rsidRPr="000F074D" w:rsidRDefault="009D21AD" w:rsidP="009D21AD">
            <w:pPr>
              <w:spacing w:line="240" w:lineRule="auto"/>
              <w:jc w:val="center"/>
              <w:rPr>
                <w:rFonts w:ascii="Times New Roman" w:hAnsi="Times New Roman" w:cs="Times New Roman"/>
                <w:sz w:val="20"/>
                <w:szCs w:val="20"/>
              </w:rPr>
            </w:pPr>
            <w:r w:rsidRPr="000F074D">
              <w:rPr>
                <w:rFonts w:ascii="Times New Roman" w:hAnsi="Times New Roman" w:cs="Times New Roman"/>
                <w:sz w:val="20"/>
                <w:szCs w:val="20"/>
              </w:rPr>
              <w:t>37,0</w:t>
            </w:r>
            <w:r>
              <w:rPr>
                <w:rFonts w:ascii="Times New Roman" w:hAnsi="Times New Roman" w:cs="Times New Roman"/>
                <w:sz w:val="20"/>
                <w:szCs w:val="20"/>
              </w:rPr>
              <w:t>0</w:t>
            </w:r>
          </w:p>
        </w:tc>
      </w:tr>
      <w:tr w:rsidR="009D21AD" w:rsidRPr="000F074D" w14:paraId="48E6C299" w14:textId="77777777" w:rsidTr="00234107">
        <w:trPr>
          <w:trHeight w:val="737"/>
          <w:jc w:val="center"/>
        </w:trPr>
        <w:tc>
          <w:tcPr>
            <w:tcW w:w="3964" w:type="dxa"/>
            <w:tcMar>
              <w:top w:w="0" w:type="dxa"/>
              <w:left w:w="108" w:type="dxa"/>
              <w:bottom w:w="0" w:type="dxa"/>
              <w:right w:w="108" w:type="dxa"/>
            </w:tcMar>
            <w:vAlign w:val="center"/>
          </w:tcPr>
          <w:p w14:paraId="60618367" w14:textId="77777777" w:rsidR="009D21AD" w:rsidRDefault="009D21AD" w:rsidP="009D21AD">
            <w:pPr>
              <w:spacing w:line="240" w:lineRule="auto"/>
              <w:jc w:val="center"/>
              <w:rPr>
                <w:rFonts w:ascii="Times New Roman" w:hAnsi="Times New Roman" w:cs="Times New Roman"/>
                <w:sz w:val="20"/>
                <w:szCs w:val="20"/>
              </w:rPr>
            </w:pPr>
            <w:r w:rsidRPr="000F074D">
              <w:rPr>
                <w:rFonts w:ascii="Times New Roman" w:hAnsi="Times New Roman" w:cs="Times New Roman"/>
                <w:sz w:val="20"/>
                <w:szCs w:val="20"/>
              </w:rPr>
              <w:t>LIBURNIJSKE VODE d.o.o.</w:t>
            </w:r>
          </w:p>
          <w:p w14:paraId="0FDAA2E3" w14:textId="1CBAA51B" w:rsidR="009D21AD" w:rsidRDefault="009D21AD" w:rsidP="009D21AD">
            <w:pPr>
              <w:spacing w:line="240" w:lineRule="auto"/>
              <w:jc w:val="center"/>
              <w:rPr>
                <w:rFonts w:ascii="Times New Roman" w:hAnsi="Times New Roman" w:cs="Times New Roman"/>
                <w:sz w:val="20"/>
                <w:szCs w:val="20"/>
              </w:rPr>
            </w:pPr>
            <w:proofErr w:type="spellStart"/>
            <w:r w:rsidRPr="000F074D">
              <w:rPr>
                <w:rFonts w:ascii="Times New Roman" w:hAnsi="Times New Roman" w:cs="Times New Roman"/>
                <w:sz w:val="20"/>
                <w:szCs w:val="20"/>
              </w:rPr>
              <w:t>Liburnijska</w:t>
            </w:r>
            <w:proofErr w:type="spellEnd"/>
            <w:r w:rsidRPr="000F074D">
              <w:rPr>
                <w:rFonts w:ascii="Times New Roman" w:hAnsi="Times New Roman" w:cs="Times New Roman"/>
                <w:sz w:val="20"/>
                <w:szCs w:val="20"/>
              </w:rPr>
              <w:t xml:space="preserve"> 2, </w:t>
            </w:r>
            <w:r w:rsidR="00D80557">
              <w:rPr>
                <w:rFonts w:ascii="Times New Roman" w:hAnsi="Times New Roman" w:cs="Times New Roman"/>
                <w:sz w:val="20"/>
                <w:szCs w:val="20"/>
              </w:rPr>
              <w:t xml:space="preserve">HR-51410 </w:t>
            </w:r>
            <w:proofErr w:type="spellStart"/>
            <w:r w:rsidRPr="000F074D">
              <w:rPr>
                <w:rFonts w:ascii="Times New Roman" w:hAnsi="Times New Roman" w:cs="Times New Roman"/>
                <w:sz w:val="20"/>
                <w:szCs w:val="20"/>
              </w:rPr>
              <w:t>Ičići</w:t>
            </w:r>
            <w:proofErr w:type="spellEnd"/>
          </w:p>
          <w:p w14:paraId="4AC4E28C" w14:textId="4189117A" w:rsidR="009D21AD" w:rsidRPr="00F25EA5" w:rsidRDefault="009D21AD" w:rsidP="009D21AD">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OIB: </w:t>
            </w:r>
            <w:r w:rsidRPr="000F074D">
              <w:rPr>
                <w:rFonts w:ascii="Times New Roman" w:hAnsi="Times New Roman" w:cs="Times New Roman"/>
                <w:sz w:val="20"/>
                <w:szCs w:val="20"/>
              </w:rPr>
              <w:t>90703189967</w:t>
            </w:r>
          </w:p>
        </w:tc>
        <w:tc>
          <w:tcPr>
            <w:tcW w:w="2835" w:type="dxa"/>
            <w:tcMar>
              <w:top w:w="0" w:type="dxa"/>
              <w:left w:w="108" w:type="dxa"/>
              <w:bottom w:w="0" w:type="dxa"/>
              <w:right w:w="108" w:type="dxa"/>
            </w:tcMar>
            <w:vAlign w:val="center"/>
          </w:tcPr>
          <w:p w14:paraId="7E33E507" w14:textId="0D1D6A05" w:rsidR="009D21AD" w:rsidRPr="000F074D" w:rsidRDefault="007F26CA" w:rsidP="009D21AD">
            <w:pPr>
              <w:spacing w:line="240" w:lineRule="auto"/>
              <w:jc w:val="center"/>
              <w:rPr>
                <w:rFonts w:ascii="Times New Roman" w:hAnsi="Times New Roman" w:cs="Times New Roman"/>
                <w:sz w:val="20"/>
                <w:szCs w:val="20"/>
              </w:rPr>
            </w:pPr>
            <w:r w:rsidRPr="007F26CA">
              <w:rPr>
                <w:rFonts w:ascii="Times New Roman" w:hAnsi="Times New Roman" w:cs="Times New Roman"/>
                <w:sz w:val="20"/>
                <w:szCs w:val="20"/>
              </w:rPr>
              <w:t>19.740.540,18</w:t>
            </w:r>
          </w:p>
        </w:tc>
        <w:tc>
          <w:tcPr>
            <w:tcW w:w="1998" w:type="dxa"/>
            <w:tcMar>
              <w:top w:w="0" w:type="dxa"/>
              <w:left w:w="108" w:type="dxa"/>
              <w:bottom w:w="0" w:type="dxa"/>
              <w:right w:w="108" w:type="dxa"/>
            </w:tcMar>
            <w:vAlign w:val="center"/>
          </w:tcPr>
          <w:p w14:paraId="27E64B62" w14:textId="55DD4F6E" w:rsidR="009D21AD" w:rsidRPr="000F074D" w:rsidRDefault="009D21AD" w:rsidP="009D21AD">
            <w:pPr>
              <w:spacing w:line="240" w:lineRule="auto"/>
              <w:jc w:val="center"/>
              <w:rPr>
                <w:rFonts w:ascii="Times New Roman" w:hAnsi="Times New Roman" w:cs="Times New Roman"/>
                <w:sz w:val="20"/>
                <w:szCs w:val="20"/>
              </w:rPr>
            </w:pPr>
            <w:r w:rsidRPr="000F074D">
              <w:rPr>
                <w:rFonts w:ascii="Times New Roman" w:hAnsi="Times New Roman" w:cs="Times New Roman"/>
                <w:sz w:val="20"/>
                <w:szCs w:val="20"/>
              </w:rPr>
              <w:t>37,00</w:t>
            </w:r>
          </w:p>
        </w:tc>
      </w:tr>
      <w:tr w:rsidR="009D21AD" w:rsidRPr="000F074D" w14:paraId="7F72CDAB" w14:textId="77777777" w:rsidTr="00234107">
        <w:trPr>
          <w:trHeight w:val="737"/>
          <w:jc w:val="center"/>
        </w:trPr>
        <w:tc>
          <w:tcPr>
            <w:tcW w:w="3964" w:type="dxa"/>
            <w:tcMar>
              <w:top w:w="0" w:type="dxa"/>
              <w:left w:w="108" w:type="dxa"/>
              <w:bottom w:w="0" w:type="dxa"/>
              <w:right w:w="108" w:type="dxa"/>
            </w:tcMar>
            <w:vAlign w:val="center"/>
          </w:tcPr>
          <w:p w14:paraId="59BF9042" w14:textId="77777777" w:rsidR="009D21AD" w:rsidRDefault="009D21AD" w:rsidP="009D21AD">
            <w:pPr>
              <w:spacing w:line="240" w:lineRule="auto"/>
              <w:jc w:val="center"/>
              <w:rPr>
                <w:rFonts w:ascii="Times New Roman" w:hAnsi="Times New Roman" w:cs="Times New Roman"/>
                <w:sz w:val="20"/>
                <w:szCs w:val="20"/>
              </w:rPr>
            </w:pPr>
            <w:r w:rsidRPr="000F074D">
              <w:rPr>
                <w:rFonts w:ascii="Times New Roman" w:hAnsi="Times New Roman" w:cs="Times New Roman"/>
                <w:sz w:val="20"/>
                <w:szCs w:val="20"/>
              </w:rPr>
              <w:t>REGIONALNA VELETRŽNICA RIJEKA - MATULJI d.d.</w:t>
            </w:r>
          </w:p>
          <w:p w14:paraId="3771727B" w14:textId="42994F44" w:rsidR="009D21AD" w:rsidRDefault="009D21AD" w:rsidP="009D21AD">
            <w:pPr>
              <w:spacing w:line="240" w:lineRule="auto"/>
              <w:jc w:val="center"/>
              <w:rPr>
                <w:rFonts w:ascii="Times New Roman" w:hAnsi="Times New Roman" w:cs="Times New Roman"/>
                <w:sz w:val="20"/>
                <w:szCs w:val="20"/>
              </w:rPr>
            </w:pPr>
            <w:r w:rsidRPr="000F074D">
              <w:rPr>
                <w:rFonts w:ascii="Times New Roman" w:hAnsi="Times New Roman" w:cs="Times New Roman"/>
                <w:sz w:val="20"/>
                <w:szCs w:val="20"/>
              </w:rPr>
              <w:t xml:space="preserve">Jušići 69c, </w:t>
            </w:r>
            <w:r w:rsidR="002168FC">
              <w:rPr>
                <w:rFonts w:ascii="Times New Roman" w:hAnsi="Times New Roman" w:cs="Times New Roman"/>
                <w:sz w:val="20"/>
                <w:szCs w:val="20"/>
              </w:rPr>
              <w:t xml:space="preserve">HR-51211 </w:t>
            </w:r>
            <w:r w:rsidRPr="000F074D">
              <w:rPr>
                <w:rFonts w:ascii="Times New Roman" w:hAnsi="Times New Roman" w:cs="Times New Roman"/>
                <w:sz w:val="20"/>
                <w:szCs w:val="20"/>
              </w:rPr>
              <w:t>Matulji</w:t>
            </w:r>
          </w:p>
          <w:p w14:paraId="5901CB2B" w14:textId="59B79CA7" w:rsidR="009D21AD" w:rsidRPr="00F25EA5" w:rsidRDefault="009D21AD" w:rsidP="009D21AD">
            <w:pPr>
              <w:spacing w:line="240" w:lineRule="auto"/>
              <w:jc w:val="center"/>
              <w:rPr>
                <w:rFonts w:ascii="Times New Roman" w:hAnsi="Times New Roman" w:cs="Times New Roman"/>
                <w:sz w:val="20"/>
                <w:szCs w:val="20"/>
              </w:rPr>
            </w:pPr>
            <w:r>
              <w:rPr>
                <w:rFonts w:ascii="Times New Roman" w:hAnsi="Times New Roman" w:cs="Times New Roman"/>
                <w:sz w:val="20"/>
                <w:szCs w:val="20"/>
              </w:rPr>
              <w:t>OIB:</w:t>
            </w:r>
            <w:r w:rsidRPr="000F074D">
              <w:rPr>
                <w:rFonts w:ascii="Times New Roman" w:hAnsi="Times New Roman" w:cs="Times New Roman"/>
                <w:sz w:val="20"/>
                <w:szCs w:val="20"/>
              </w:rPr>
              <w:t xml:space="preserve"> 25427880146</w:t>
            </w:r>
          </w:p>
        </w:tc>
        <w:tc>
          <w:tcPr>
            <w:tcW w:w="2835" w:type="dxa"/>
            <w:tcMar>
              <w:top w:w="0" w:type="dxa"/>
              <w:left w:w="108" w:type="dxa"/>
              <w:bottom w:w="0" w:type="dxa"/>
              <w:right w:w="108" w:type="dxa"/>
            </w:tcMar>
            <w:vAlign w:val="center"/>
          </w:tcPr>
          <w:p w14:paraId="34DC1EEB" w14:textId="64C90B63" w:rsidR="009D21AD" w:rsidRPr="000F074D" w:rsidRDefault="00825BA8" w:rsidP="009D21AD">
            <w:pPr>
              <w:spacing w:line="240" w:lineRule="auto"/>
              <w:jc w:val="center"/>
              <w:rPr>
                <w:rFonts w:ascii="Times New Roman" w:hAnsi="Times New Roman" w:cs="Times New Roman"/>
                <w:sz w:val="20"/>
                <w:szCs w:val="20"/>
              </w:rPr>
            </w:pPr>
            <w:r w:rsidRPr="00825BA8">
              <w:rPr>
                <w:rFonts w:ascii="Times New Roman" w:hAnsi="Times New Roman" w:cs="Times New Roman"/>
                <w:sz w:val="20"/>
                <w:szCs w:val="20"/>
              </w:rPr>
              <w:t>2.998.415,00</w:t>
            </w:r>
          </w:p>
        </w:tc>
        <w:tc>
          <w:tcPr>
            <w:tcW w:w="1998" w:type="dxa"/>
            <w:tcMar>
              <w:top w:w="0" w:type="dxa"/>
              <w:left w:w="108" w:type="dxa"/>
              <w:bottom w:w="0" w:type="dxa"/>
              <w:right w:w="108" w:type="dxa"/>
            </w:tcMar>
            <w:vAlign w:val="center"/>
          </w:tcPr>
          <w:p w14:paraId="7B9ADF3B" w14:textId="313E4723" w:rsidR="009D21AD" w:rsidRPr="000F074D" w:rsidRDefault="009D21AD" w:rsidP="009D21AD">
            <w:pPr>
              <w:spacing w:line="240" w:lineRule="auto"/>
              <w:jc w:val="center"/>
              <w:rPr>
                <w:rFonts w:ascii="Times New Roman" w:hAnsi="Times New Roman" w:cs="Times New Roman"/>
                <w:sz w:val="20"/>
                <w:szCs w:val="20"/>
              </w:rPr>
            </w:pPr>
            <w:r w:rsidRPr="000F074D">
              <w:rPr>
                <w:rFonts w:ascii="Times New Roman" w:hAnsi="Times New Roman" w:cs="Times New Roman"/>
                <w:sz w:val="20"/>
                <w:szCs w:val="20"/>
              </w:rPr>
              <w:t>15,82</w:t>
            </w:r>
          </w:p>
        </w:tc>
      </w:tr>
      <w:tr w:rsidR="009D21AD" w:rsidRPr="000F074D" w14:paraId="4B20C22D" w14:textId="77777777" w:rsidTr="00234107">
        <w:trPr>
          <w:trHeight w:val="737"/>
          <w:jc w:val="center"/>
        </w:trPr>
        <w:tc>
          <w:tcPr>
            <w:tcW w:w="3964" w:type="dxa"/>
            <w:tcMar>
              <w:top w:w="0" w:type="dxa"/>
              <w:left w:w="108" w:type="dxa"/>
              <w:bottom w:w="0" w:type="dxa"/>
              <w:right w:w="108" w:type="dxa"/>
            </w:tcMar>
            <w:vAlign w:val="center"/>
          </w:tcPr>
          <w:p w14:paraId="7C88A2B0" w14:textId="77777777" w:rsidR="009D21AD" w:rsidRDefault="009D21AD" w:rsidP="009D21AD">
            <w:pPr>
              <w:spacing w:line="240" w:lineRule="auto"/>
              <w:jc w:val="center"/>
              <w:rPr>
                <w:rFonts w:ascii="Times New Roman" w:hAnsi="Times New Roman" w:cs="Times New Roman"/>
                <w:sz w:val="20"/>
                <w:szCs w:val="20"/>
              </w:rPr>
            </w:pPr>
            <w:r w:rsidRPr="000F074D">
              <w:rPr>
                <w:rFonts w:ascii="Times New Roman" w:hAnsi="Times New Roman" w:cs="Times New Roman"/>
                <w:sz w:val="20"/>
                <w:szCs w:val="20"/>
              </w:rPr>
              <w:t>NOVA LIBURNIJA d.o.o.</w:t>
            </w:r>
          </w:p>
          <w:p w14:paraId="54C6714E" w14:textId="601AC4B5" w:rsidR="009D21AD" w:rsidRDefault="009D21AD" w:rsidP="009D21AD">
            <w:pPr>
              <w:spacing w:line="240" w:lineRule="auto"/>
              <w:jc w:val="center"/>
              <w:rPr>
                <w:rFonts w:ascii="Times New Roman" w:hAnsi="Times New Roman" w:cs="Times New Roman"/>
                <w:sz w:val="20"/>
                <w:szCs w:val="20"/>
              </w:rPr>
            </w:pPr>
            <w:r w:rsidRPr="000F074D">
              <w:rPr>
                <w:rFonts w:ascii="Times New Roman" w:hAnsi="Times New Roman" w:cs="Times New Roman"/>
                <w:sz w:val="20"/>
                <w:szCs w:val="20"/>
              </w:rPr>
              <w:t xml:space="preserve">Ulica Maršala Tita 3, </w:t>
            </w:r>
            <w:r w:rsidR="00671568">
              <w:rPr>
                <w:rFonts w:ascii="Times New Roman" w:hAnsi="Times New Roman" w:cs="Times New Roman"/>
                <w:sz w:val="20"/>
                <w:szCs w:val="20"/>
              </w:rPr>
              <w:t xml:space="preserve">HR-51410 </w:t>
            </w:r>
            <w:r w:rsidRPr="000F074D">
              <w:rPr>
                <w:rFonts w:ascii="Times New Roman" w:hAnsi="Times New Roman" w:cs="Times New Roman"/>
                <w:sz w:val="20"/>
                <w:szCs w:val="20"/>
              </w:rPr>
              <w:t>Opatija</w:t>
            </w:r>
          </w:p>
          <w:p w14:paraId="72492768" w14:textId="07AD6715" w:rsidR="009D21AD" w:rsidRPr="00F25EA5" w:rsidRDefault="009D21AD" w:rsidP="009D21AD">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OIB: </w:t>
            </w:r>
            <w:r w:rsidRPr="000F074D">
              <w:rPr>
                <w:rFonts w:ascii="Times New Roman" w:hAnsi="Times New Roman" w:cs="Times New Roman"/>
                <w:sz w:val="20"/>
                <w:szCs w:val="20"/>
              </w:rPr>
              <w:t>18673527324</w:t>
            </w:r>
          </w:p>
        </w:tc>
        <w:tc>
          <w:tcPr>
            <w:tcW w:w="2835" w:type="dxa"/>
            <w:tcMar>
              <w:top w:w="0" w:type="dxa"/>
              <w:left w:w="108" w:type="dxa"/>
              <w:bottom w:w="0" w:type="dxa"/>
              <w:right w:w="108" w:type="dxa"/>
            </w:tcMar>
            <w:vAlign w:val="center"/>
          </w:tcPr>
          <w:p w14:paraId="7B79BE95" w14:textId="1AEB9CDC" w:rsidR="009D21AD" w:rsidRPr="000F074D" w:rsidRDefault="00671568" w:rsidP="009D21AD">
            <w:pPr>
              <w:spacing w:line="240" w:lineRule="auto"/>
              <w:jc w:val="center"/>
              <w:rPr>
                <w:rFonts w:ascii="Times New Roman" w:hAnsi="Times New Roman" w:cs="Times New Roman"/>
                <w:sz w:val="20"/>
                <w:szCs w:val="20"/>
              </w:rPr>
            </w:pPr>
            <w:r w:rsidRPr="00671568">
              <w:rPr>
                <w:rFonts w:ascii="Times New Roman" w:hAnsi="Times New Roman" w:cs="Times New Roman"/>
                <w:sz w:val="20"/>
                <w:szCs w:val="20"/>
              </w:rPr>
              <w:t>24.903.483,97</w:t>
            </w:r>
          </w:p>
        </w:tc>
        <w:tc>
          <w:tcPr>
            <w:tcW w:w="1998" w:type="dxa"/>
            <w:tcMar>
              <w:top w:w="0" w:type="dxa"/>
              <w:left w:w="108" w:type="dxa"/>
              <w:bottom w:w="0" w:type="dxa"/>
              <w:right w:w="108" w:type="dxa"/>
            </w:tcMar>
            <w:vAlign w:val="center"/>
          </w:tcPr>
          <w:p w14:paraId="08915970" w14:textId="4DE4CC44" w:rsidR="009D21AD" w:rsidRPr="000F074D" w:rsidRDefault="009D21AD" w:rsidP="009D21AD">
            <w:pPr>
              <w:spacing w:line="240" w:lineRule="auto"/>
              <w:jc w:val="center"/>
              <w:rPr>
                <w:rFonts w:ascii="Times New Roman" w:hAnsi="Times New Roman" w:cs="Times New Roman"/>
                <w:sz w:val="20"/>
                <w:szCs w:val="20"/>
              </w:rPr>
            </w:pPr>
            <w:r w:rsidRPr="000F074D">
              <w:rPr>
                <w:rFonts w:ascii="Times New Roman" w:hAnsi="Times New Roman" w:cs="Times New Roman"/>
                <w:sz w:val="20"/>
                <w:szCs w:val="20"/>
              </w:rPr>
              <w:t>1,5</w:t>
            </w:r>
            <w:r>
              <w:rPr>
                <w:rFonts w:ascii="Times New Roman" w:hAnsi="Times New Roman" w:cs="Times New Roman"/>
                <w:sz w:val="20"/>
                <w:szCs w:val="20"/>
              </w:rPr>
              <w:t>8</w:t>
            </w:r>
          </w:p>
        </w:tc>
      </w:tr>
      <w:tr w:rsidR="009D21AD" w:rsidRPr="000F074D" w14:paraId="1EB028FA" w14:textId="77777777" w:rsidTr="00234107">
        <w:trPr>
          <w:trHeight w:val="737"/>
          <w:jc w:val="center"/>
        </w:trPr>
        <w:tc>
          <w:tcPr>
            <w:tcW w:w="3964" w:type="dxa"/>
            <w:tcMar>
              <w:top w:w="0" w:type="dxa"/>
              <w:left w:w="108" w:type="dxa"/>
              <w:bottom w:w="0" w:type="dxa"/>
              <w:right w:w="108" w:type="dxa"/>
            </w:tcMar>
            <w:vAlign w:val="center"/>
          </w:tcPr>
          <w:p w14:paraId="08CAFC4B" w14:textId="6E3D8E1A" w:rsidR="009D21AD" w:rsidRDefault="009D21AD" w:rsidP="009D21AD">
            <w:pPr>
              <w:spacing w:line="240" w:lineRule="auto"/>
              <w:jc w:val="center"/>
              <w:rPr>
                <w:rFonts w:ascii="Times New Roman" w:hAnsi="Times New Roman" w:cs="Times New Roman"/>
                <w:sz w:val="20"/>
                <w:szCs w:val="20"/>
              </w:rPr>
            </w:pPr>
            <w:r w:rsidRPr="009D21AD">
              <w:rPr>
                <w:rFonts w:ascii="Times New Roman" w:hAnsi="Times New Roman" w:cs="Times New Roman"/>
                <w:sz w:val="20"/>
                <w:szCs w:val="20"/>
              </w:rPr>
              <w:t>ŽIČARA UČKA d.o.o.</w:t>
            </w:r>
          </w:p>
          <w:p w14:paraId="640705E9" w14:textId="7103617E" w:rsidR="009D21AD" w:rsidRDefault="009D21AD" w:rsidP="009D21AD">
            <w:pPr>
              <w:spacing w:line="240" w:lineRule="auto"/>
              <w:jc w:val="center"/>
              <w:rPr>
                <w:rFonts w:ascii="Times New Roman" w:hAnsi="Times New Roman" w:cs="Times New Roman"/>
                <w:sz w:val="20"/>
                <w:szCs w:val="20"/>
              </w:rPr>
            </w:pPr>
            <w:r w:rsidRPr="000F074D">
              <w:rPr>
                <w:rFonts w:ascii="Times New Roman" w:hAnsi="Times New Roman" w:cs="Times New Roman"/>
                <w:sz w:val="20"/>
                <w:szCs w:val="20"/>
              </w:rPr>
              <w:t xml:space="preserve">Ivana i Matka </w:t>
            </w:r>
            <w:proofErr w:type="spellStart"/>
            <w:r w:rsidRPr="000F074D">
              <w:rPr>
                <w:rFonts w:ascii="Times New Roman" w:hAnsi="Times New Roman" w:cs="Times New Roman"/>
                <w:sz w:val="20"/>
                <w:szCs w:val="20"/>
              </w:rPr>
              <w:t>Baštijana</w:t>
            </w:r>
            <w:proofErr w:type="spellEnd"/>
            <w:r w:rsidRPr="000F074D">
              <w:rPr>
                <w:rFonts w:ascii="Times New Roman" w:hAnsi="Times New Roman" w:cs="Times New Roman"/>
                <w:sz w:val="20"/>
                <w:szCs w:val="20"/>
              </w:rPr>
              <w:t xml:space="preserve"> 17, </w:t>
            </w:r>
            <w:r w:rsidR="00234107">
              <w:rPr>
                <w:rFonts w:ascii="Times New Roman" w:hAnsi="Times New Roman" w:cs="Times New Roman"/>
                <w:sz w:val="20"/>
                <w:szCs w:val="20"/>
              </w:rPr>
              <w:t xml:space="preserve">HR-51211 </w:t>
            </w:r>
            <w:r w:rsidRPr="000F074D">
              <w:rPr>
                <w:rFonts w:ascii="Times New Roman" w:hAnsi="Times New Roman" w:cs="Times New Roman"/>
                <w:sz w:val="20"/>
                <w:szCs w:val="20"/>
              </w:rPr>
              <w:t>Matulji</w:t>
            </w:r>
          </w:p>
          <w:p w14:paraId="25EE5B94" w14:textId="11A52D63" w:rsidR="009D21AD" w:rsidRDefault="009D21AD" w:rsidP="009D21AD">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OIB: </w:t>
            </w:r>
            <w:r w:rsidRPr="000F074D">
              <w:rPr>
                <w:rFonts w:ascii="Times New Roman" w:hAnsi="Times New Roman" w:cs="Times New Roman"/>
                <w:sz w:val="20"/>
                <w:szCs w:val="20"/>
              </w:rPr>
              <w:t>21248575428</w:t>
            </w:r>
          </w:p>
        </w:tc>
        <w:tc>
          <w:tcPr>
            <w:tcW w:w="2835" w:type="dxa"/>
            <w:tcMar>
              <w:top w:w="0" w:type="dxa"/>
              <w:left w:w="108" w:type="dxa"/>
              <w:bottom w:w="0" w:type="dxa"/>
              <w:right w:w="108" w:type="dxa"/>
            </w:tcMar>
            <w:vAlign w:val="center"/>
          </w:tcPr>
          <w:p w14:paraId="443C1029" w14:textId="139764B1" w:rsidR="009D21AD" w:rsidRPr="000F074D" w:rsidRDefault="00234107" w:rsidP="009D21AD">
            <w:pPr>
              <w:spacing w:line="240" w:lineRule="auto"/>
              <w:jc w:val="center"/>
              <w:rPr>
                <w:rFonts w:ascii="Times New Roman" w:hAnsi="Times New Roman" w:cs="Times New Roman"/>
                <w:sz w:val="20"/>
                <w:szCs w:val="20"/>
              </w:rPr>
            </w:pPr>
            <w:r w:rsidRPr="00234107">
              <w:rPr>
                <w:rFonts w:ascii="Times New Roman" w:hAnsi="Times New Roman" w:cs="Times New Roman"/>
                <w:sz w:val="20"/>
                <w:szCs w:val="20"/>
              </w:rPr>
              <w:t>557.700,00</w:t>
            </w:r>
          </w:p>
        </w:tc>
        <w:tc>
          <w:tcPr>
            <w:tcW w:w="1998" w:type="dxa"/>
            <w:tcMar>
              <w:top w:w="0" w:type="dxa"/>
              <w:left w:w="108" w:type="dxa"/>
              <w:bottom w:w="0" w:type="dxa"/>
              <w:right w:w="108" w:type="dxa"/>
            </w:tcMar>
            <w:vAlign w:val="center"/>
          </w:tcPr>
          <w:p w14:paraId="4F44D51A" w14:textId="7159CC95" w:rsidR="009D21AD" w:rsidRPr="000F074D" w:rsidRDefault="009D21AD" w:rsidP="009D21AD">
            <w:pPr>
              <w:spacing w:line="240" w:lineRule="auto"/>
              <w:jc w:val="center"/>
              <w:rPr>
                <w:rFonts w:ascii="Times New Roman" w:hAnsi="Times New Roman" w:cs="Times New Roman"/>
                <w:sz w:val="20"/>
                <w:szCs w:val="20"/>
              </w:rPr>
            </w:pPr>
            <w:r w:rsidRPr="000F074D">
              <w:rPr>
                <w:rFonts w:ascii="Times New Roman" w:hAnsi="Times New Roman" w:cs="Times New Roman"/>
                <w:sz w:val="20"/>
                <w:szCs w:val="20"/>
              </w:rPr>
              <w:t>1,16</w:t>
            </w:r>
          </w:p>
        </w:tc>
      </w:tr>
      <w:tr w:rsidR="009D21AD" w:rsidRPr="000F074D" w14:paraId="10F3B57A" w14:textId="77777777" w:rsidTr="00234107">
        <w:trPr>
          <w:trHeight w:val="737"/>
          <w:jc w:val="center"/>
        </w:trPr>
        <w:tc>
          <w:tcPr>
            <w:tcW w:w="3964" w:type="dxa"/>
            <w:tcMar>
              <w:top w:w="0" w:type="dxa"/>
              <w:left w:w="108" w:type="dxa"/>
              <w:bottom w:w="0" w:type="dxa"/>
              <w:right w:w="108" w:type="dxa"/>
            </w:tcMar>
            <w:vAlign w:val="center"/>
          </w:tcPr>
          <w:p w14:paraId="74E0A6BF" w14:textId="13D45485" w:rsidR="009D21AD" w:rsidRDefault="009D21AD" w:rsidP="009D21AD">
            <w:pPr>
              <w:spacing w:line="240" w:lineRule="auto"/>
              <w:jc w:val="center"/>
              <w:rPr>
                <w:rFonts w:ascii="Times New Roman" w:hAnsi="Times New Roman" w:cs="Times New Roman"/>
                <w:sz w:val="20"/>
                <w:szCs w:val="20"/>
              </w:rPr>
            </w:pPr>
            <w:r w:rsidRPr="000F074D">
              <w:rPr>
                <w:rFonts w:ascii="Times New Roman" w:hAnsi="Times New Roman" w:cs="Times New Roman"/>
                <w:sz w:val="20"/>
                <w:szCs w:val="20"/>
              </w:rPr>
              <w:t>KD AUTOTROLEJ d.o.o.</w:t>
            </w:r>
          </w:p>
          <w:p w14:paraId="4CBCD8E5" w14:textId="33A9F2BF" w:rsidR="009D21AD" w:rsidRDefault="009D21AD" w:rsidP="009D21AD">
            <w:pPr>
              <w:spacing w:line="240" w:lineRule="auto"/>
              <w:jc w:val="center"/>
              <w:rPr>
                <w:rFonts w:ascii="Times New Roman" w:hAnsi="Times New Roman" w:cs="Times New Roman"/>
                <w:sz w:val="20"/>
                <w:szCs w:val="20"/>
              </w:rPr>
            </w:pPr>
            <w:r w:rsidRPr="000F074D">
              <w:rPr>
                <w:rFonts w:ascii="Times New Roman" w:hAnsi="Times New Roman" w:cs="Times New Roman"/>
                <w:sz w:val="20"/>
                <w:szCs w:val="20"/>
              </w:rPr>
              <w:t xml:space="preserve">Školjić 15, </w:t>
            </w:r>
            <w:r w:rsidR="007E4B2E">
              <w:rPr>
                <w:rFonts w:ascii="Times New Roman" w:hAnsi="Times New Roman" w:cs="Times New Roman"/>
                <w:sz w:val="20"/>
                <w:szCs w:val="20"/>
              </w:rPr>
              <w:t xml:space="preserve">HR-51000 </w:t>
            </w:r>
            <w:r w:rsidRPr="000F074D">
              <w:rPr>
                <w:rFonts w:ascii="Times New Roman" w:hAnsi="Times New Roman" w:cs="Times New Roman"/>
                <w:sz w:val="20"/>
                <w:szCs w:val="20"/>
              </w:rPr>
              <w:t>Rijeka</w:t>
            </w:r>
          </w:p>
          <w:p w14:paraId="119DA01A" w14:textId="04315D9B" w:rsidR="009D21AD" w:rsidRDefault="009D21AD" w:rsidP="009D21AD">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OIB: </w:t>
            </w:r>
            <w:r w:rsidRPr="000F074D">
              <w:rPr>
                <w:rFonts w:ascii="Times New Roman" w:hAnsi="Times New Roman" w:cs="Times New Roman"/>
                <w:sz w:val="20"/>
                <w:szCs w:val="20"/>
              </w:rPr>
              <w:t>19081493664</w:t>
            </w:r>
          </w:p>
        </w:tc>
        <w:tc>
          <w:tcPr>
            <w:tcW w:w="2835" w:type="dxa"/>
            <w:tcMar>
              <w:top w:w="0" w:type="dxa"/>
              <w:left w:w="108" w:type="dxa"/>
              <w:bottom w:w="0" w:type="dxa"/>
              <w:right w:w="108" w:type="dxa"/>
            </w:tcMar>
            <w:vAlign w:val="center"/>
          </w:tcPr>
          <w:p w14:paraId="6713C5BB" w14:textId="41B5B8EC" w:rsidR="009D21AD" w:rsidRPr="000F074D" w:rsidRDefault="007E4B2E" w:rsidP="009D21AD">
            <w:pPr>
              <w:spacing w:line="240" w:lineRule="auto"/>
              <w:jc w:val="center"/>
              <w:rPr>
                <w:rFonts w:ascii="Times New Roman" w:hAnsi="Times New Roman" w:cs="Times New Roman"/>
                <w:sz w:val="20"/>
                <w:szCs w:val="20"/>
              </w:rPr>
            </w:pPr>
            <w:r w:rsidRPr="007E4B2E">
              <w:rPr>
                <w:rFonts w:ascii="Times New Roman" w:hAnsi="Times New Roman" w:cs="Times New Roman"/>
                <w:sz w:val="20"/>
                <w:szCs w:val="20"/>
              </w:rPr>
              <w:t>1.778.724,53</w:t>
            </w:r>
          </w:p>
        </w:tc>
        <w:tc>
          <w:tcPr>
            <w:tcW w:w="1998" w:type="dxa"/>
            <w:tcMar>
              <w:top w:w="0" w:type="dxa"/>
              <w:left w:w="108" w:type="dxa"/>
              <w:bottom w:w="0" w:type="dxa"/>
              <w:right w:w="108" w:type="dxa"/>
            </w:tcMar>
            <w:vAlign w:val="center"/>
          </w:tcPr>
          <w:p w14:paraId="7C95914A" w14:textId="00805ED6" w:rsidR="009D21AD" w:rsidRPr="000F074D" w:rsidRDefault="009D21AD" w:rsidP="009D21AD">
            <w:pPr>
              <w:spacing w:line="240" w:lineRule="auto"/>
              <w:jc w:val="center"/>
              <w:rPr>
                <w:rFonts w:ascii="Times New Roman" w:hAnsi="Times New Roman" w:cs="Times New Roman"/>
                <w:sz w:val="20"/>
                <w:szCs w:val="20"/>
              </w:rPr>
            </w:pPr>
            <w:r w:rsidRPr="000F074D">
              <w:rPr>
                <w:rFonts w:ascii="Times New Roman" w:hAnsi="Times New Roman" w:cs="Times New Roman"/>
                <w:sz w:val="20"/>
                <w:szCs w:val="20"/>
              </w:rPr>
              <w:t>0,75</w:t>
            </w:r>
          </w:p>
        </w:tc>
      </w:tr>
    </w:tbl>
    <w:p w14:paraId="01CF1B79" w14:textId="3840E160" w:rsidR="009D21AD" w:rsidRPr="000F074D" w:rsidRDefault="009D21AD" w:rsidP="003D0B9A">
      <w:pPr>
        <w:spacing w:after="300" w:line="276" w:lineRule="auto"/>
        <w:jc w:val="center"/>
        <w:rPr>
          <w:rFonts w:ascii="Times New Roman" w:hAnsi="Times New Roman" w:cs="Times New Roman"/>
          <w:i/>
          <w:color w:val="000000" w:themeColor="text1"/>
          <w:sz w:val="20"/>
          <w:szCs w:val="20"/>
        </w:rPr>
      </w:pPr>
      <w:r w:rsidRPr="000F074D">
        <w:rPr>
          <w:rFonts w:ascii="Times New Roman" w:hAnsi="Times New Roman" w:cs="Times New Roman"/>
          <w:i/>
          <w:color w:val="000000" w:themeColor="text1"/>
          <w:sz w:val="20"/>
        </w:rPr>
        <w:t xml:space="preserve">Izvor: </w:t>
      </w:r>
      <w:r w:rsidRPr="000F074D">
        <w:rPr>
          <w:rFonts w:ascii="Times New Roman" w:hAnsi="Times New Roman" w:cs="Times New Roman"/>
          <w:i/>
          <w:color w:val="000000" w:themeColor="text1"/>
          <w:sz w:val="20"/>
          <w:szCs w:val="20"/>
        </w:rPr>
        <w:t>Općina Matulji; Sudski registar</w:t>
      </w:r>
      <w:r w:rsidR="00C30D5B">
        <w:rPr>
          <w:rFonts w:ascii="Times New Roman" w:hAnsi="Times New Roman" w:cs="Times New Roman"/>
          <w:i/>
          <w:color w:val="000000" w:themeColor="text1"/>
          <w:sz w:val="20"/>
          <w:szCs w:val="20"/>
        </w:rPr>
        <w:t xml:space="preserve"> Trgovačkog suda</w:t>
      </w:r>
      <w:r w:rsidRPr="000F074D">
        <w:rPr>
          <w:rFonts w:ascii="Times New Roman" w:hAnsi="Times New Roman" w:cs="Times New Roman"/>
          <w:i/>
          <w:color w:val="000000" w:themeColor="text1"/>
          <w:sz w:val="20"/>
          <w:szCs w:val="20"/>
        </w:rPr>
        <w:t xml:space="preserve">; Službene </w:t>
      </w:r>
      <w:r w:rsidR="00C30D5B">
        <w:rPr>
          <w:rFonts w:ascii="Times New Roman" w:hAnsi="Times New Roman" w:cs="Times New Roman"/>
          <w:i/>
          <w:color w:val="000000" w:themeColor="text1"/>
          <w:sz w:val="20"/>
          <w:szCs w:val="20"/>
        </w:rPr>
        <w:t>internet</w:t>
      </w:r>
      <w:r w:rsidRPr="000F074D">
        <w:rPr>
          <w:rFonts w:ascii="Times New Roman" w:hAnsi="Times New Roman" w:cs="Times New Roman"/>
          <w:i/>
          <w:color w:val="000000" w:themeColor="text1"/>
          <w:sz w:val="20"/>
          <w:szCs w:val="20"/>
        </w:rPr>
        <w:t xml:space="preserve"> stranice trgovačkih društava</w:t>
      </w:r>
    </w:p>
    <w:p w14:paraId="29AC3B2E" w14:textId="15CE3F4A" w:rsidR="001A6F63" w:rsidRDefault="00B316E5" w:rsidP="00B316E5">
      <w:pPr>
        <w:spacing w:after="200" w:line="276" w:lineRule="auto"/>
        <w:jc w:val="both"/>
        <w:rPr>
          <w:rFonts w:ascii="Times New Roman" w:hAnsi="Times New Roman" w:cs="Times New Roman"/>
          <w:color w:val="000000" w:themeColor="text1"/>
          <w:sz w:val="24"/>
          <w:szCs w:val="24"/>
        </w:rPr>
      </w:pPr>
      <w:r w:rsidRPr="00B316E5">
        <w:rPr>
          <w:rFonts w:ascii="Times New Roman" w:hAnsi="Times New Roman" w:cs="Times New Roman"/>
          <w:color w:val="000000" w:themeColor="text1"/>
          <w:sz w:val="24"/>
          <w:szCs w:val="24"/>
        </w:rPr>
        <w:t>KOMUNALAC d</w:t>
      </w:r>
      <w:r>
        <w:rPr>
          <w:rFonts w:ascii="Times New Roman" w:hAnsi="Times New Roman" w:cs="Times New Roman"/>
          <w:color w:val="000000" w:themeColor="text1"/>
          <w:sz w:val="24"/>
          <w:szCs w:val="24"/>
        </w:rPr>
        <w:t>.o.o.</w:t>
      </w:r>
      <w:r w:rsidRPr="00B316E5">
        <w:rPr>
          <w:rFonts w:ascii="Times New Roman" w:hAnsi="Times New Roman" w:cs="Times New Roman"/>
          <w:color w:val="000000" w:themeColor="text1"/>
          <w:sz w:val="24"/>
          <w:szCs w:val="24"/>
        </w:rPr>
        <w:t xml:space="preserve"> registriran je za djelatnost Skupljanje neopasnog otpada (38.11). Temeljni kapital poslovnog subjekta financiran je 100% domaćim kapitalom, a u prethodnom razdoblju nije mijenjao iznos temeljnog kapitala. KOMUNALAC d</w:t>
      </w:r>
      <w:r>
        <w:rPr>
          <w:rFonts w:ascii="Times New Roman" w:hAnsi="Times New Roman" w:cs="Times New Roman"/>
          <w:color w:val="000000" w:themeColor="text1"/>
          <w:sz w:val="24"/>
          <w:szCs w:val="24"/>
        </w:rPr>
        <w:t>.o.o.</w:t>
      </w:r>
      <w:r w:rsidRPr="00B316E5">
        <w:rPr>
          <w:rFonts w:ascii="Times New Roman" w:hAnsi="Times New Roman" w:cs="Times New Roman"/>
          <w:color w:val="000000" w:themeColor="text1"/>
          <w:sz w:val="24"/>
          <w:szCs w:val="24"/>
        </w:rPr>
        <w:t xml:space="preserve"> je 2023. ostvario ukupni godišnji prihod u iznosu od 7.170.198,00 € što predstavlja relativnu promjenu ukupnih prihoda od 1.678.342,00 € u odnosu na prethodno razdoblje kada je poslovni subjekt ostvario ukupne godišnje prihode u iznosu od 5.491.856,00 €. Poslovni subjekt je tekuće godine poslovao s neto dobiti, dok je prethodne godine poslovao s gubitkom. KOMUNALAC d</w:t>
      </w:r>
      <w:r>
        <w:rPr>
          <w:rFonts w:ascii="Times New Roman" w:hAnsi="Times New Roman" w:cs="Times New Roman"/>
          <w:color w:val="000000" w:themeColor="text1"/>
          <w:sz w:val="24"/>
          <w:szCs w:val="24"/>
        </w:rPr>
        <w:t>.o.o.</w:t>
      </w:r>
      <w:r w:rsidRPr="00B316E5">
        <w:rPr>
          <w:rFonts w:ascii="Times New Roman" w:hAnsi="Times New Roman" w:cs="Times New Roman"/>
          <w:color w:val="000000" w:themeColor="text1"/>
          <w:sz w:val="24"/>
          <w:szCs w:val="24"/>
        </w:rPr>
        <w:t xml:space="preserve"> je u 2023. ostvario neto rezultat poslovanja u iznosu od 155.996,00 € dok je ostvarena neto marža iznosila 2,18%. Poslovni subjekt KOMUNALAC d</w:t>
      </w:r>
      <w:r>
        <w:rPr>
          <w:rFonts w:ascii="Times New Roman" w:hAnsi="Times New Roman" w:cs="Times New Roman"/>
          <w:color w:val="000000" w:themeColor="text1"/>
          <w:sz w:val="24"/>
          <w:szCs w:val="24"/>
        </w:rPr>
        <w:t>.o.o.</w:t>
      </w:r>
      <w:r w:rsidRPr="00B316E5">
        <w:rPr>
          <w:rFonts w:ascii="Times New Roman" w:hAnsi="Times New Roman" w:cs="Times New Roman"/>
          <w:color w:val="000000" w:themeColor="text1"/>
          <w:sz w:val="24"/>
          <w:szCs w:val="24"/>
        </w:rPr>
        <w:t xml:space="preserve"> u 2023. povećavao je broj zaposlenih, a imao je 153 zaposlenika.</w:t>
      </w:r>
      <w:r>
        <w:rPr>
          <w:rFonts w:ascii="Times New Roman" w:hAnsi="Times New Roman" w:cs="Times New Roman"/>
          <w:color w:val="000000" w:themeColor="text1"/>
          <w:sz w:val="24"/>
          <w:szCs w:val="24"/>
        </w:rPr>
        <w:t xml:space="preserve"> </w:t>
      </w:r>
      <w:r w:rsidR="003D0B9A" w:rsidRPr="003D0B9A">
        <w:rPr>
          <w:rFonts w:ascii="Times New Roman" w:hAnsi="Times New Roman" w:cs="Times New Roman"/>
          <w:color w:val="000000" w:themeColor="text1"/>
          <w:sz w:val="24"/>
          <w:szCs w:val="24"/>
        </w:rPr>
        <w:t>(Izvor: Podaci dostupni na službenoj Internet stranici Sudskog registra Republike Hrvatske u Financijskom izvješću GFI-POD izvještaj za 202</w:t>
      </w:r>
      <w:r w:rsidR="003D0B9A">
        <w:rPr>
          <w:rFonts w:ascii="Times New Roman" w:hAnsi="Times New Roman" w:cs="Times New Roman"/>
          <w:color w:val="000000" w:themeColor="text1"/>
          <w:sz w:val="24"/>
          <w:szCs w:val="24"/>
        </w:rPr>
        <w:t>3</w:t>
      </w:r>
      <w:r w:rsidR="003D0B9A" w:rsidRPr="003D0B9A">
        <w:rPr>
          <w:rFonts w:ascii="Times New Roman" w:hAnsi="Times New Roman" w:cs="Times New Roman"/>
          <w:color w:val="000000" w:themeColor="text1"/>
          <w:sz w:val="24"/>
          <w:szCs w:val="24"/>
        </w:rPr>
        <w:t>. godinu</w:t>
      </w:r>
      <w:r w:rsidR="00E83C1A">
        <w:rPr>
          <w:rFonts w:ascii="Times New Roman" w:hAnsi="Times New Roman" w:cs="Times New Roman"/>
          <w:color w:val="000000" w:themeColor="text1"/>
          <w:sz w:val="24"/>
          <w:szCs w:val="24"/>
        </w:rPr>
        <w:t>,</w:t>
      </w:r>
      <w:r w:rsidR="003D0B9A" w:rsidRPr="003D0B9A">
        <w:rPr>
          <w:rFonts w:ascii="Times New Roman" w:hAnsi="Times New Roman" w:cs="Times New Roman"/>
          <w:color w:val="000000" w:themeColor="text1"/>
          <w:sz w:val="24"/>
          <w:szCs w:val="24"/>
        </w:rPr>
        <w:t xml:space="preserve"> </w:t>
      </w:r>
      <w:r w:rsidR="003D0B9A">
        <w:rPr>
          <w:rFonts w:ascii="Times New Roman" w:hAnsi="Times New Roman" w:cs="Times New Roman"/>
          <w:color w:val="000000" w:themeColor="text1"/>
          <w:sz w:val="24"/>
          <w:szCs w:val="24"/>
        </w:rPr>
        <w:t>KOMUNALAC</w:t>
      </w:r>
      <w:r w:rsidR="003D0B9A" w:rsidRPr="003D0B9A">
        <w:rPr>
          <w:rFonts w:ascii="Times New Roman" w:hAnsi="Times New Roman" w:cs="Times New Roman"/>
          <w:color w:val="000000" w:themeColor="text1"/>
          <w:sz w:val="24"/>
          <w:szCs w:val="24"/>
        </w:rPr>
        <w:t xml:space="preserve"> d.o.o. </w:t>
      </w:r>
      <w:r w:rsidR="003D0B9A">
        <w:rPr>
          <w:rFonts w:ascii="Times New Roman" w:hAnsi="Times New Roman" w:cs="Times New Roman"/>
          <w:color w:val="000000" w:themeColor="text1"/>
          <w:sz w:val="24"/>
          <w:szCs w:val="24"/>
        </w:rPr>
        <w:t>Jurdani</w:t>
      </w:r>
      <w:r w:rsidR="003D0B9A" w:rsidRPr="003D0B9A">
        <w:rPr>
          <w:rFonts w:ascii="Times New Roman" w:hAnsi="Times New Roman" w:cs="Times New Roman"/>
          <w:color w:val="000000" w:themeColor="text1"/>
          <w:sz w:val="24"/>
          <w:szCs w:val="24"/>
        </w:rPr>
        <w:t xml:space="preserve">, Izvješće </w:t>
      </w:r>
      <w:proofErr w:type="spellStart"/>
      <w:r w:rsidR="003D0B9A" w:rsidRPr="003D0B9A">
        <w:rPr>
          <w:rFonts w:ascii="Times New Roman" w:hAnsi="Times New Roman" w:cs="Times New Roman"/>
          <w:color w:val="000000" w:themeColor="text1"/>
          <w:sz w:val="24"/>
          <w:szCs w:val="24"/>
        </w:rPr>
        <w:t>poslodstva</w:t>
      </w:r>
      <w:proofErr w:type="spellEnd"/>
      <w:r w:rsidR="003D0B9A" w:rsidRPr="003D0B9A">
        <w:rPr>
          <w:rFonts w:ascii="Times New Roman" w:hAnsi="Times New Roman" w:cs="Times New Roman"/>
          <w:color w:val="000000" w:themeColor="text1"/>
          <w:sz w:val="24"/>
          <w:szCs w:val="24"/>
        </w:rPr>
        <w:t xml:space="preserve"> za 202</w:t>
      </w:r>
      <w:r w:rsidR="003D0B9A">
        <w:rPr>
          <w:rFonts w:ascii="Times New Roman" w:hAnsi="Times New Roman" w:cs="Times New Roman"/>
          <w:color w:val="000000" w:themeColor="text1"/>
          <w:sz w:val="24"/>
          <w:szCs w:val="24"/>
        </w:rPr>
        <w:t>3</w:t>
      </w:r>
      <w:r w:rsidR="003D0B9A" w:rsidRPr="003D0B9A">
        <w:rPr>
          <w:rFonts w:ascii="Times New Roman" w:hAnsi="Times New Roman" w:cs="Times New Roman"/>
          <w:color w:val="000000" w:themeColor="text1"/>
          <w:sz w:val="24"/>
          <w:szCs w:val="24"/>
        </w:rPr>
        <w:t>. godinu).</w:t>
      </w:r>
    </w:p>
    <w:p w14:paraId="2C9F855C" w14:textId="42117452" w:rsidR="001A6F63" w:rsidRPr="001A6F63" w:rsidRDefault="001A6F63" w:rsidP="001A6F63">
      <w:pPr>
        <w:spacing w:after="200" w:line="276" w:lineRule="auto"/>
        <w:jc w:val="both"/>
        <w:rPr>
          <w:rFonts w:ascii="Times New Roman" w:hAnsi="Times New Roman" w:cs="Times New Roman"/>
          <w:color w:val="000000" w:themeColor="text1"/>
          <w:sz w:val="24"/>
          <w:szCs w:val="24"/>
        </w:rPr>
      </w:pPr>
      <w:r w:rsidRPr="001A6F63">
        <w:rPr>
          <w:rFonts w:ascii="Times New Roman" w:hAnsi="Times New Roman" w:cs="Times New Roman"/>
          <w:color w:val="000000" w:themeColor="text1"/>
          <w:sz w:val="24"/>
          <w:szCs w:val="24"/>
        </w:rPr>
        <w:t xml:space="preserve">LIBURNIJSKE VODE </w:t>
      </w:r>
      <w:r w:rsidRPr="00B316E5">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.o.o.</w:t>
      </w:r>
      <w:r w:rsidRPr="00B316E5">
        <w:rPr>
          <w:rFonts w:ascii="Times New Roman" w:hAnsi="Times New Roman" w:cs="Times New Roman"/>
          <w:color w:val="000000" w:themeColor="text1"/>
          <w:sz w:val="24"/>
          <w:szCs w:val="24"/>
        </w:rPr>
        <w:t xml:space="preserve"> </w:t>
      </w:r>
      <w:r w:rsidRPr="001A6F63">
        <w:rPr>
          <w:rFonts w:ascii="Times New Roman" w:hAnsi="Times New Roman" w:cs="Times New Roman"/>
          <w:color w:val="000000" w:themeColor="text1"/>
          <w:sz w:val="24"/>
          <w:szCs w:val="24"/>
        </w:rPr>
        <w:t>registriran</w:t>
      </w:r>
      <w:r>
        <w:rPr>
          <w:rFonts w:ascii="Times New Roman" w:hAnsi="Times New Roman" w:cs="Times New Roman"/>
          <w:color w:val="000000" w:themeColor="text1"/>
          <w:sz w:val="24"/>
          <w:szCs w:val="24"/>
        </w:rPr>
        <w:t>e su</w:t>
      </w:r>
      <w:r w:rsidRPr="001A6F63">
        <w:rPr>
          <w:rFonts w:ascii="Times New Roman" w:hAnsi="Times New Roman" w:cs="Times New Roman"/>
          <w:color w:val="000000" w:themeColor="text1"/>
          <w:sz w:val="24"/>
          <w:szCs w:val="24"/>
        </w:rPr>
        <w:t xml:space="preserve"> za djelatnost Skupljanje, pročišćavanje i opskrba vodom (36.00). Temeljni kapital poslovnog subjekta financiran je 100% domaćim kapitalom, a u prethodnom razdoblju nije mijenjao iznos temeljnog kapitala. LIBURNIJSKE VODE </w:t>
      </w:r>
      <w:r w:rsidRPr="00B316E5">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.o.o.</w:t>
      </w:r>
      <w:r w:rsidRPr="00B316E5">
        <w:rPr>
          <w:rFonts w:ascii="Times New Roman" w:hAnsi="Times New Roman" w:cs="Times New Roman"/>
          <w:color w:val="000000" w:themeColor="text1"/>
          <w:sz w:val="24"/>
          <w:szCs w:val="24"/>
        </w:rPr>
        <w:t xml:space="preserve"> </w:t>
      </w:r>
      <w:r w:rsidRPr="001A6F63">
        <w:rPr>
          <w:rFonts w:ascii="Times New Roman" w:hAnsi="Times New Roman" w:cs="Times New Roman"/>
          <w:color w:val="000000" w:themeColor="text1"/>
          <w:sz w:val="24"/>
          <w:szCs w:val="24"/>
        </w:rPr>
        <w:t>2023. ostvar</w:t>
      </w:r>
      <w:r>
        <w:rPr>
          <w:rFonts w:ascii="Times New Roman" w:hAnsi="Times New Roman" w:cs="Times New Roman"/>
          <w:color w:val="000000" w:themeColor="text1"/>
          <w:sz w:val="24"/>
          <w:szCs w:val="24"/>
        </w:rPr>
        <w:t>ile su</w:t>
      </w:r>
      <w:r w:rsidRPr="001A6F63">
        <w:rPr>
          <w:rFonts w:ascii="Times New Roman" w:hAnsi="Times New Roman" w:cs="Times New Roman"/>
          <w:color w:val="000000" w:themeColor="text1"/>
          <w:sz w:val="24"/>
          <w:szCs w:val="24"/>
        </w:rPr>
        <w:t xml:space="preserve"> ukupni godišnji prihod u iznosu od 7.860.754,00 € što predstavlja relativnu promjenu ukupnih prihoda od 1.065.610,00 € u odnosu na prethodno razdoblje kada je poslovni subjekt ostvario ukupne godišnje prihode u iznosu od 6.795.144,00 €. Poslovni subjekt je t</w:t>
      </w:r>
      <w:r>
        <w:rPr>
          <w:rFonts w:ascii="Times New Roman" w:hAnsi="Times New Roman" w:cs="Times New Roman"/>
          <w:color w:val="000000" w:themeColor="text1"/>
          <w:sz w:val="24"/>
          <w:szCs w:val="24"/>
        </w:rPr>
        <w:t>ije</w:t>
      </w:r>
      <w:r w:rsidRPr="001A6F63">
        <w:rPr>
          <w:rFonts w:ascii="Times New Roman" w:hAnsi="Times New Roman" w:cs="Times New Roman"/>
          <w:color w:val="000000" w:themeColor="text1"/>
          <w:sz w:val="24"/>
          <w:szCs w:val="24"/>
        </w:rPr>
        <w:t xml:space="preserve">kom posljednje dvije godine poslovao s dobiti. LIBURNIJSKE VODE </w:t>
      </w:r>
      <w:r w:rsidRPr="00B316E5">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.o.o.</w:t>
      </w:r>
      <w:r w:rsidRPr="00B316E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su </w:t>
      </w:r>
      <w:r w:rsidRPr="001A6F63">
        <w:rPr>
          <w:rFonts w:ascii="Times New Roman" w:hAnsi="Times New Roman" w:cs="Times New Roman"/>
          <w:color w:val="000000" w:themeColor="text1"/>
          <w:sz w:val="24"/>
          <w:szCs w:val="24"/>
        </w:rPr>
        <w:t>u 2023. ostvari</w:t>
      </w:r>
      <w:r>
        <w:rPr>
          <w:rFonts w:ascii="Times New Roman" w:hAnsi="Times New Roman" w:cs="Times New Roman"/>
          <w:color w:val="000000" w:themeColor="text1"/>
          <w:sz w:val="24"/>
          <w:szCs w:val="24"/>
        </w:rPr>
        <w:t>le</w:t>
      </w:r>
      <w:r w:rsidRPr="001A6F63">
        <w:rPr>
          <w:rFonts w:ascii="Times New Roman" w:hAnsi="Times New Roman" w:cs="Times New Roman"/>
          <w:color w:val="000000" w:themeColor="text1"/>
          <w:sz w:val="24"/>
          <w:szCs w:val="24"/>
        </w:rPr>
        <w:t xml:space="preserve"> neto rezultat poslovanja u iznosu od 162.681,00 € dok je ostvarena neto marža iznosila 2,07%. Poslovni subjekt LIBURNIJSKE VODE </w:t>
      </w:r>
      <w:r w:rsidRPr="00B316E5">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.o.o.</w:t>
      </w:r>
      <w:r w:rsidRPr="00B316E5">
        <w:rPr>
          <w:rFonts w:ascii="Times New Roman" w:hAnsi="Times New Roman" w:cs="Times New Roman"/>
          <w:color w:val="000000" w:themeColor="text1"/>
          <w:sz w:val="24"/>
          <w:szCs w:val="24"/>
        </w:rPr>
        <w:t xml:space="preserve"> </w:t>
      </w:r>
      <w:r w:rsidRPr="001A6F63">
        <w:rPr>
          <w:rFonts w:ascii="Times New Roman" w:hAnsi="Times New Roman" w:cs="Times New Roman"/>
          <w:color w:val="000000" w:themeColor="text1"/>
          <w:sz w:val="24"/>
          <w:szCs w:val="24"/>
        </w:rPr>
        <w:t>u 2023. ni</w:t>
      </w:r>
      <w:r>
        <w:rPr>
          <w:rFonts w:ascii="Times New Roman" w:hAnsi="Times New Roman" w:cs="Times New Roman"/>
          <w:color w:val="000000" w:themeColor="text1"/>
          <w:sz w:val="24"/>
          <w:szCs w:val="24"/>
        </w:rPr>
        <w:t>su</w:t>
      </w:r>
      <w:r w:rsidRPr="001A6F63">
        <w:rPr>
          <w:rFonts w:ascii="Times New Roman" w:hAnsi="Times New Roman" w:cs="Times New Roman"/>
          <w:color w:val="000000" w:themeColor="text1"/>
          <w:sz w:val="24"/>
          <w:szCs w:val="24"/>
        </w:rPr>
        <w:t xml:space="preserve"> povećava</w:t>
      </w:r>
      <w:r>
        <w:rPr>
          <w:rFonts w:ascii="Times New Roman" w:hAnsi="Times New Roman" w:cs="Times New Roman"/>
          <w:color w:val="000000" w:themeColor="text1"/>
          <w:sz w:val="24"/>
          <w:szCs w:val="24"/>
        </w:rPr>
        <w:t>le</w:t>
      </w:r>
      <w:r w:rsidRPr="001A6F63">
        <w:rPr>
          <w:rFonts w:ascii="Times New Roman" w:hAnsi="Times New Roman" w:cs="Times New Roman"/>
          <w:color w:val="000000" w:themeColor="text1"/>
          <w:sz w:val="24"/>
          <w:szCs w:val="24"/>
        </w:rPr>
        <w:t xml:space="preserve"> ni smanjiva</w:t>
      </w:r>
      <w:r>
        <w:rPr>
          <w:rFonts w:ascii="Times New Roman" w:hAnsi="Times New Roman" w:cs="Times New Roman"/>
          <w:color w:val="000000" w:themeColor="text1"/>
          <w:sz w:val="24"/>
          <w:szCs w:val="24"/>
        </w:rPr>
        <w:t xml:space="preserve">le </w:t>
      </w:r>
      <w:r w:rsidRPr="001A6F63">
        <w:rPr>
          <w:rFonts w:ascii="Times New Roman" w:hAnsi="Times New Roman" w:cs="Times New Roman"/>
          <w:color w:val="000000" w:themeColor="text1"/>
          <w:sz w:val="24"/>
          <w:szCs w:val="24"/>
        </w:rPr>
        <w:t>broj zaposlenih, a ima</w:t>
      </w:r>
      <w:r>
        <w:rPr>
          <w:rFonts w:ascii="Times New Roman" w:hAnsi="Times New Roman" w:cs="Times New Roman"/>
          <w:color w:val="000000" w:themeColor="text1"/>
          <w:sz w:val="24"/>
          <w:szCs w:val="24"/>
        </w:rPr>
        <w:t xml:space="preserve">le su </w:t>
      </w:r>
      <w:r w:rsidRPr="001A6F63">
        <w:rPr>
          <w:rFonts w:ascii="Times New Roman" w:hAnsi="Times New Roman" w:cs="Times New Roman"/>
          <w:color w:val="000000" w:themeColor="text1"/>
          <w:sz w:val="24"/>
          <w:szCs w:val="24"/>
        </w:rPr>
        <w:t>87</w:t>
      </w:r>
      <w:r>
        <w:rPr>
          <w:rFonts w:ascii="Times New Roman" w:hAnsi="Times New Roman" w:cs="Times New Roman"/>
          <w:color w:val="000000" w:themeColor="text1"/>
          <w:sz w:val="24"/>
          <w:szCs w:val="24"/>
        </w:rPr>
        <w:t xml:space="preserve"> </w:t>
      </w:r>
      <w:r w:rsidRPr="001A6F63">
        <w:rPr>
          <w:rFonts w:ascii="Times New Roman" w:hAnsi="Times New Roman" w:cs="Times New Roman"/>
          <w:color w:val="000000" w:themeColor="text1"/>
          <w:sz w:val="24"/>
          <w:szCs w:val="24"/>
        </w:rPr>
        <w:t>zaposleni</w:t>
      </w:r>
      <w:r w:rsidR="00FD4C5D">
        <w:rPr>
          <w:rFonts w:ascii="Times New Roman" w:hAnsi="Times New Roman" w:cs="Times New Roman"/>
          <w:color w:val="000000" w:themeColor="text1"/>
          <w:sz w:val="24"/>
          <w:szCs w:val="24"/>
        </w:rPr>
        <w:t>ka</w:t>
      </w:r>
      <w:r w:rsidR="00E83C1A">
        <w:rPr>
          <w:rFonts w:ascii="Times New Roman" w:hAnsi="Times New Roman" w:cs="Times New Roman"/>
          <w:color w:val="000000" w:themeColor="text1"/>
          <w:sz w:val="24"/>
          <w:szCs w:val="24"/>
        </w:rPr>
        <w:t xml:space="preserve">. </w:t>
      </w:r>
      <w:r w:rsidR="00E83C1A" w:rsidRPr="003D0B9A">
        <w:rPr>
          <w:rFonts w:ascii="Times New Roman" w:hAnsi="Times New Roman" w:cs="Times New Roman"/>
          <w:color w:val="000000" w:themeColor="text1"/>
          <w:sz w:val="24"/>
          <w:szCs w:val="24"/>
        </w:rPr>
        <w:t>(Izvor: Podaci dostupni na službenoj Internet stranici Sudskog registra Republike Hrvatske u Financijskom izvješću GFI-POD izvještaj za 202</w:t>
      </w:r>
      <w:r w:rsidR="00E83C1A">
        <w:rPr>
          <w:rFonts w:ascii="Times New Roman" w:hAnsi="Times New Roman" w:cs="Times New Roman"/>
          <w:color w:val="000000" w:themeColor="text1"/>
          <w:sz w:val="24"/>
          <w:szCs w:val="24"/>
        </w:rPr>
        <w:t>3</w:t>
      </w:r>
      <w:r w:rsidR="00E83C1A" w:rsidRPr="003D0B9A">
        <w:rPr>
          <w:rFonts w:ascii="Times New Roman" w:hAnsi="Times New Roman" w:cs="Times New Roman"/>
          <w:color w:val="000000" w:themeColor="text1"/>
          <w:sz w:val="24"/>
          <w:szCs w:val="24"/>
        </w:rPr>
        <w:t>. godinu</w:t>
      </w:r>
      <w:r w:rsidR="00E83C1A">
        <w:rPr>
          <w:rFonts w:ascii="Times New Roman" w:hAnsi="Times New Roman" w:cs="Times New Roman"/>
          <w:color w:val="000000" w:themeColor="text1"/>
          <w:sz w:val="24"/>
          <w:szCs w:val="24"/>
        </w:rPr>
        <w:t>,</w:t>
      </w:r>
      <w:r w:rsidR="00E83C1A" w:rsidRPr="003D0B9A">
        <w:rPr>
          <w:rFonts w:ascii="Times New Roman" w:hAnsi="Times New Roman" w:cs="Times New Roman"/>
          <w:color w:val="000000" w:themeColor="text1"/>
          <w:sz w:val="24"/>
          <w:szCs w:val="24"/>
        </w:rPr>
        <w:t xml:space="preserve"> </w:t>
      </w:r>
      <w:r w:rsidR="00E83C1A" w:rsidRPr="001A6F63">
        <w:rPr>
          <w:rFonts w:ascii="Times New Roman" w:hAnsi="Times New Roman" w:cs="Times New Roman"/>
          <w:color w:val="000000" w:themeColor="text1"/>
          <w:sz w:val="24"/>
          <w:szCs w:val="24"/>
        </w:rPr>
        <w:t xml:space="preserve">LIBURNIJSKE VODE </w:t>
      </w:r>
      <w:r w:rsidR="00E83C1A" w:rsidRPr="00B316E5">
        <w:rPr>
          <w:rFonts w:ascii="Times New Roman" w:hAnsi="Times New Roman" w:cs="Times New Roman"/>
          <w:color w:val="000000" w:themeColor="text1"/>
          <w:sz w:val="24"/>
          <w:szCs w:val="24"/>
        </w:rPr>
        <w:t>d</w:t>
      </w:r>
      <w:r w:rsidR="00E83C1A">
        <w:rPr>
          <w:rFonts w:ascii="Times New Roman" w:hAnsi="Times New Roman" w:cs="Times New Roman"/>
          <w:color w:val="000000" w:themeColor="text1"/>
          <w:sz w:val="24"/>
          <w:szCs w:val="24"/>
        </w:rPr>
        <w:t>.o.o.</w:t>
      </w:r>
      <w:r w:rsidR="00E83C1A" w:rsidRPr="00B316E5">
        <w:rPr>
          <w:rFonts w:ascii="Times New Roman" w:hAnsi="Times New Roman" w:cs="Times New Roman"/>
          <w:color w:val="000000" w:themeColor="text1"/>
          <w:sz w:val="24"/>
          <w:szCs w:val="24"/>
        </w:rPr>
        <w:t xml:space="preserve"> </w:t>
      </w:r>
      <w:proofErr w:type="spellStart"/>
      <w:r w:rsidR="00E83C1A">
        <w:rPr>
          <w:rFonts w:ascii="Times New Roman" w:hAnsi="Times New Roman" w:cs="Times New Roman"/>
          <w:color w:val="000000" w:themeColor="text1"/>
          <w:sz w:val="24"/>
          <w:szCs w:val="24"/>
        </w:rPr>
        <w:t>Ičići</w:t>
      </w:r>
      <w:proofErr w:type="spellEnd"/>
      <w:r w:rsidR="00E83C1A" w:rsidRPr="003D0B9A">
        <w:rPr>
          <w:rFonts w:ascii="Times New Roman" w:hAnsi="Times New Roman" w:cs="Times New Roman"/>
          <w:color w:val="000000" w:themeColor="text1"/>
          <w:sz w:val="24"/>
          <w:szCs w:val="24"/>
        </w:rPr>
        <w:t xml:space="preserve">, Izvješće </w:t>
      </w:r>
      <w:proofErr w:type="spellStart"/>
      <w:r w:rsidR="00E83C1A" w:rsidRPr="003D0B9A">
        <w:rPr>
          <w:rFonts w:ascii="Times New Roman" w:hAnsi="Times New Roman" w:cs="Times New Roman"/>
          <w:color w:val="000000" w:themeColor="text1"/>
          <w:sz w:val="24"/>
          <w:szCs w:val="24"/>
        </w:rPr>
        <w:t>poslodstva</w:t>
      </w:r>
      <w:proofErr w:type="spellEnd"/>
      <w:r w:rsidR="00E83C1A" w:rsidRPr="003D0B9A">
        <w:rPr>
          <w:rFonts w:ascii="Times New Roman" w:hAnsi="Times New Roman" w:cs="Times New Roman"/>
          <w:color w:val="000000" w:themeColor="text1"/>
          <w:sz w:val="24"/>
          <w:szCs w:val="24"/>
        </w:rPr>
        <w:t xml:space="preserve"> za 202</w:t>
      </w:r>
      <w:r w:rsidR="00E83C1A">
        <w:rPr>
          <w:rFonts w:ascii="Times New Roman" w:hAnsi="Times New Roman" w:cs="Times New Roman"/>
          <w:color w:val="000000" w:themeColor="text1"/>
          <w:sz w:val="24"/>
          <w:szCs w:val="24"/>
        </w:rPr>
        <w:t>3</w:t>
      </w:r>
      <w:r w:rsidR="00E83C1A" w:rsidRPr="003D0B9A">
        <w:rPr>
          <w:rFonts w:ascii="Times New Roman" w:hAnsi="Times New Roman" w:cs="Times New Roman"/>
          <w:color w:val="000000" w:themeColor="text1"/>
          <w:sz w:val="24"/>
          <w:szCs w:val="24"/>
        </w:rPr>
        <w:t>. godinu).</w:t>
      </w:r>
    </w:p>
    <w:p w14:paraId="10225B07" w14:textId="29F82A76" w:rsidR="002168FC" w:rsidRPr="001A6F63" w:rsidRDefault="002168FC" w:rsidP="002168FC">
      <w:pPr>
        <w:spacing w:after="200" w:line="276" w:lineRule="auto"/>
        <w:jc w:val="both"/>
        <w:rPr>
          <w:rFonts w:ascii="Times New Roman" w:hAnsi="Times New Roman" w:cs="Times New Roman"/>
          <w:color w:val="000000" w:themeColor="text1"/>
          <w:sz w:val="24"/>
          <w:szCs w:val="24"/>
        </w:rPr>
      </w:pPr>
      <w:r w:rsidRPr="002168FC">
        <w:rPr>
          <w:rFonts w:ascii="Times New Roman" w:hAnsi="Times New Roman" w:cs="Times New Roman"/>
          <w:color w:val="000000" w:themeColor="text1"/>
          <w:sz w:val="24"/>
          <w:szCs w:val="24"/>
        </w:rPr>
        <w:lastRenderedPageBreak/>
        <w:t>REGIONALNA VELETRŽNICA RIJEKA - MATULJI d.d. registriran</w:t>
      </w:r>
      <w:r>
        <w:rPr>
          <w:rFonts w:ascii="Times New Roman" w:hAnsi="Times New Roman" w:cs="Times New Roman"/>
          <w:color w:val="000000" w:themeColor="text1"/>
          <w:sz w:val="24"/>
          <w:szCs w:val="24"/>
        </w:rPr>
        <w:t>a</w:t>
      </w:r>
      <w:r w:rsidRPr="002168FC">
        <w:rPr>
          <w:rFonts w:ascii="Times New Roman" w:hAnsi="Times New Roman" w:cs="Times New Roman"/>
          <w:color w:val="000000" w:themeColor="text1"/>
          <w:sz w:val="24"/>
          <w:szCs w:val="24"/>
        </w:rPr>
        <w:t xml:space="preserve"> je za djelatnost Iznajmljivanje i upravljanje vlastitim nekretninama ili nekretninama uzetim u zakup (leasing) (68.20). REGIONALNA VELETRŽNICA RIJEKA - MATULJI d.d. je u pretežno državnom vlasništvu (preko 50% državnog kapitala). Temeljni kapital poslovnog subjekta financiran je 100% domaćim kapitalom, a u prethodnom razdoblju je smanjio iznos temeljnog kapitala. REGIONALNA VELETRŽNICA RIJEKA - MATULJI d.d. je 2023. ostvari</w:t>
      </w:r>
      <w:r>
        <w:rPr>
          <w:rFonts w:ascii="Times New Roman" w:hAnsi="Times New Roman" w:cs="Times New Roman"/>
          <w:color w:val="000000" w:themeColor="text1"/>
          <w:sz w:val="24"/>
          <w:szCs w:val="24"/>
        </w:rPr>
        <w:t>la je</w:t>
      </w:r>
      <w:r w:rsidRPr="002168FC">
        <w:rPr>
          <w:rFonts w:ascii="Times New Roman" w:hAnsi="Times New Roman" w:cs="Times New Roman"/>
          <w:color w:val="000000" w:themeColor="text1"/>
          <w:sz w:val="24"/>
          <w:szCs w:val="24"/>
        </w:rPr>
        <w:t xml:space="preserve"> ukupni godišnji prihod u iznosu od 348.780,00 € što predstavlja relativnu promjenu ukupnih prihoda od 81.630,00 € u odnosu na prethodno razdoblje kada je poslovni subjekt ostvario ukupne godišnje prihode u iznosu od 267.150,00 €. Poslovni subjekt je t</w:t>
      </w:r>
      <w:r>
        <w:rPr>
          <w:rFonts w:ascii="Times New Roman" w:hAnsi="Times New Roman" w:cs="Times New Roman"/>
          <w:color w:val="000000" w:themeColor="text1"/>
          <w:sz w:val="24"/>
          <w:szCs w:val="24"/>
        </w:rPr>
        <w:t>ije</w:t>
      </w:r>
      <w:r w:rsidRPr="002168FC">
        <w:rPr>
          <w:rFonts w:ascii="Times New Roman" w:hAnsi="Times New Roman" w:cs="Times New Roman"/>
          <w:color w:val="000000" w:themeColor="text1"/>
          <w:sz w:val="24"/>
          <w:szCs w:val="24"/>
        </w:rPr>
        <w:t>kom posljednje dvije godine poslovao s dobiti. REGIONALNA VELETRŽNICA RIJEKA - MATULJI d.d. je u 2023. ostvari</w:t>
      </w:r>
      <w:r>
        <w:rPr>
          <w:rFonts w:ascii="Times New Roman" w:hAnsi="Times New Roman" w:cs="Times New Roman"/>
          <w:color w:val="000000" w:themeColor="text1"/>
          <w:sz w:val="24"/>
          <w:szCs w:val="24"/>
        </w:rPr>
        <w:t>la</w:t>
      </w:r>
      <w:r w:rsidRPr="002168FC">
        <w:rPr>
          <w:rFonts w:ascii="Times New Roman" w:hAnsi="Times New Roman" w:cs="Times New Roman"/>
          <w:color w:val="000000" w:themeColor="text1"/>
          <w:sz w:val="24"/>
          <w:szCs w:val="24"/>
        </w:rPr>
        <w:t xml:space="preserve"> neto rezultat poslovanja u iznosu od 4.673,00 € dok je ostvarena neto marža iznosila 1,34%. Poslovni subjekt REGIONALNA VELETRŽNICA RIJEKA - MATULJI d.d. u 2023. smanjiva</w:t>
      </w:r>
      <w:r>
        <w:rPr>
          <w:rFonts w:ascii="Times New Roman" w:hAnsi="Times New Roman" w:cs="Times New Roman"/>
          <w:color w:val="000000" w:themeColor="text1"/>
          <w:sz w:val="24"/>
          <w:szCs w:val="24"/>
        </w:rPr>
        <w:t>la</w:t>
      </w:r>
      <w:r w:rsidRPr="002168FC">
        <w:rPr>
          <w:rFonts w:ascii="Times New Roman" w:hAnsi="Times New Roman" w:cs="Times New Roman"/>
          <w:color w:val="000000" w:themeColor="text1"/>
          <w:sz w:val="24"/>
          <w:szCs w:val="24"/>
        </w:rPr>
        <w:t xml:space="preserve"> je broj zaposlenih, a ima</w:t>
      </w:r>
      <w:r>
        <w:rPr>
          <w:rFonts w:ascii="Times New Roman" w:hAnsi="Times New Roman" w:cs="Times New Roman"/>
          <w:color w:val="000000" w:themeColor="text1"/>
          <w:sz w:val="24"/>
          <w:szCs w:val="24"/>
        </w:rPr>
        <w:t>la</w:t>
      </w:r>
      <w:r w:rsidRPr="002168FC">
        <w:rPr>
          <w:rFonts w:ascii="Times New Roman" w:hAnsi="Times New Roman" w:cs="Times New Roman"/>
          <w:color w:val="000000" w:themeColor="text1"/>
          <w:sz w:val="24"/>
          <w:szCs w:val="24"/>
        </w:rPr>
        <w:t xml:space="preserve"> je 6 zaposleni</w:t>
      </w:r>
      <w:r w:rsidR="00FD4C5D">
        <w:rPr>
          <w:rFonts w:ascii="Times New Roman" w:hAnsi="Times New Roman" w:cs="Times New Roman"/>
          <w:color w:val="000000" w:themeColor="text1"/>
          <w:sz w:val="24"/>
          <w:szCs w:val="24"/>
        </w:rPr>
        <w:t>ka</w:t>
      </w:r>
      <w:r w:rsidRPr="002168F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D0B9A">
        <w:rPr>
          <w:rFonts w:ascii="Times New Roman" w:hAnsi="Times New Roman" w:cs="Times New Roman"/>
          <w:color w:val="000000" w:themeColor="text1"/>
          <w:sz w:val="24"/>
          <w:szCs w:val="24"/>
        </w:rPr>
        <w:t>(Izvor: Podaci dostupni na službenoj Internet stranici Sudskog registra Republike Hrvatske u Financijskom izvješću GFI-POD izvještaj za 202</w:t>
      </w:r>
      <w:r>
        <w:rPr>
          <w:rFonts w:ascii="Times New Roman" w:hAnsi="Times New Roman" w:cs="Times New Roman"/>
          <w:color w:val="000000" w:themeColor="text1"/>
          <w:sz w:val="24"/>
          <w:szCs w:val="24"/>
        </w:rPr>
        <w:t>3</w:t>
      </w:r>
      <w:r w:rsidRPr="003D0B9A">
        <w:rPr>
          <w:rFonts w:ascii="Times New Roman" w:hAnsi="Times New Roman" w:cs="Times New Roman"/>
          <w:color w:val="000000" w:themeColor="text1"/>
          <w:sz w:val="24"/>
          <w:szCs w:val="24"/>
        </w:rPr>
        <w:t>. godinu</w:t>
      </w:r>
      <w:r>
        <w:rPr>
          <w:rFonts w:ascii="Times New Roman" w:hAnsi="Times New Roman" w:cs="Times New Roman"/>
          <w:color w:val="000000" w:themeColor="text1"/>
          <w:sz w:val="24"/>
          <w:szCs w:val="24"/>
        </w:rPr>
        <w:t>,</w:t>
      </w:r>
      <w:r w:rsidRPr="003D0B9A">
        <w:rPr>
          <w:rFonts w:ascii="Times New Roman" w:hAnsi="Times New Roman" w:cs="Times New Roman"/>
          <w:color w:val="000000" w:themeColor="text1"/>
          <w:sz w:val="24"/>
          <w:szCs w:val="24"/>
        </w:rPr>
        <w:t xml:space="preserve"> </w:t>
      </w:r>
      <w:r w:rsidRPr="002168FC">
        <w:rPr>
          <w:rFonts w:ascii="Times New Roman" w:hAnsi="Times New Roman" w:cs="Times New Roman"/>
          <w:color w:val="000000" w:themeColor="text1"/>
          <w:sz w:val="24"/>
          <w:szCs w:val="24"/>
        </w:rPr>
        <w:t xml:space="preserve">REGIONALNA VELETRŽNICA RIJEKA - MATULJI d.d. </w:t>
      </w:r>
      <w:r>
        <w:rPr>
          <w:rFonts w:ascii="Times New Roman" w:hAnsi="Times New Roman" w:cs="Times New Roman"/>
          <w:color w:val="000000" w:themeColor="text1"/>
          <w:sz w:val="24"/>
          <w:szCs w:val="24"/>
        </w:rPr>
        <w:t>Matulji</w:t>
      </w:r>
      <w:r w:rsidRPr="003D0B9A">
        <w:rPr>
          <w:rFonts w:ascii="Times New Roman" w:hAnsi="Times New Roman" w:cs="Times New Roman"/>
          <w:color w:val="000000" w:themeColor="text1"/>
          <w:sz w:val="24"/>
          <w:szCs w:val="24"/>
        </w:rPr>
        <w:t xml:space="preserve">, Izvješće </w:t>
      </w:r>
      <w:proofErr w:type="spellStart"/>
      <w:r w:rsidRPr="003D0B9A">
        <w:rPr>
          <w:rFonts w:ascii="Times New Roman" w:hAnsi="Times New Roman" w:cs="Times New Roman"/>
          <w:color w:val="000000" w:themeColor="text1"/>
          <w:sz w:val="24"/>
          <w:szCs w:val="24"/>
        </w:rPr>
        <w:t>poslodstva</w:t>
      </w:r>
      <w:proofErr w:type="spellEnd"/>
      <w:r w:rsidRPr="003D0B9A">
        <w:rPr>
          <w:rFonts w:ascii="Times New Roman" w:hAnsi="Times New Roman" w:cs="Times New Roman"/>
          <w:color w:val="000000" w:themeColor="text1"/>
          <w:sz w:val="24"/>
          <w:szCs w:val="24"/>
        </w:rPr>
        <w:t xml:space="preserve"> za 202</w:t>
      </w:r>
      <w:r>
        <w:rPr>
          <w:rFonts w:ascii="Times New Roman" w:hAnsi="Times New Roman" w:cs="Times New Roman"/>
          <w:color w:val="000000" w:themeColor="text1"/>
          <w:sz w:val="24"/>
          <w:szCs w:val="24"/>
        </w:rPr>
        <w:t>3</w:t>
      </w:r>
      <w:r w:rsidRPr="003D0B9A">
        <w:rPr>
          <w:rFonts w:ascii="Times New Roman" w:hAnsi="Times New Roman" w:cs="Times New Roman"/>
          <w:color w:val="000000" w:themeColor="text1"/>
          <w:sz w:val="24"/>
          <w:szCs w:val="24"/>
        </w:rPr>
        <w:t>. godinu).</w:t>
      </w:r>
    </w:p>
    <w:p w14:paraId="3F8882BB" w14:textId="76F80479" w:rsidR="001A6F63" w:rsidRDefault="009440E9" w:rsidP="00B316E5">
      <w:pPr>
        <w:spacing w:after="200" w:line="276" w:lineRule="auto"/>
        <w:jc w:val="both"/>
        <w:rPr>
          <w:rFonts w:ascii="Times New Roman" w:hAnsi="Times New Roman" w:cs="Times New Roman"/>
          <w:color w:val="000000" w:themeColor="text1"/>
          <w:sz w:val="24"/>
          <w:szCs w:val="24"/>
        </w:rPr>
      </w:pPr>
      <w:r w:rsidRPr="009440E9">
        <w:rPr>
          <w:rFonts w:ascii="Times New Roman" w:hAnsi="Times New Roman" w:cs="Times New Roman"/>
          <w:color w:val="000000" w:themeColor="text1"/>
          <w:sz w:val="24"/>
          <w:szCs w:val="24"/>
        </w:rPr>
        <w:t>NOVA LIBURNIJA d.</w:t>
      </w:r>
      <w:r>
        <w:rPr>
          <w:rFonts w:ascii="Times New Roman" w:hAnsi="Times New Roman" w:cs="Times New Roman"/>
          <w:color w:val="000000" w:themeColor="text1"/>
          <w:sz w:val="24"/>
          <w:szCs w:val="24"/>
        </w:rPr>
        <w:t>o.o.</w:t>
      </w:r>
      <w:r w:rsidRPr="009440E9">
        <w:rPr>
          <w:rFonts w:ascii="Times New Roman" w:hAnsi="Times New Roman" w:cs="Times New Roman"/>
          <w:color w:val="000000" w:themeColor="text1"/>
          <w:sz w:val="24"/>
          <w:szCs w:val="24"/>
        </w:rPr>
        <w:t xml:space="preserve"> registriran</w:t>
      </w:r>
      <w:r>
        <w:rPr>
          <w:rFonts w:ascii="Times New Roman" w:hAnsi="Times New Roman" w:cs="Times New Roman"/>
          <w:color w:val="000000" w:themeColor="text1"/>
          <w:sz w:val="24"/>
          <w:szCs w:val="24"/>
        </w:rPr>
        <w:t>a</w:t>
      </w:r>
      <w:r w:rsidRPr="009440E9">
        <w:rPr>
          <w:rFonts w:ascii="Times New Roman" w:hAnsi="Times New Roman" w:cs="Times New Roman"/>
          <w:color w:val="000000" w:themeColor="text1"/>
          <w:sz w:val="24"/>
          <w:szCs w:val="24"/>
        </w:rPr>
        <w:t xml:space="preserve"> je za djelatnost Savjetovanje u vezi s poslovanjem i ostalim upravljanjem (70.22). Temeljni kapital poslovnog subjekta financiran je 100% domaćim kapitalom, a u prethodnom razdoblju nije mijenjao iznos temeljnog kapitala. NOVA LIBURNIJA d.</w:t>
      </w:r>
      <w:r>
        <w:rPr>
          <w:rFonts w:ascii="Times New Roman" w:hAnsi="Times New Roman" w:cs="Times New Roman"/>
          <w:color w:val="000000" w:themeColor="text1"/>
          <w:sz w:val="24"/>
          <w:szCs w:val="24"/>
        </w:rPr>
        <w:t>o.o.</w:t>
      </w:r>
      <w:r w:rsidRPr="009440E9">
        <w:rPr>
          <w:rFonts w:ascii="Times New Roman" w:hAnsi="Times New Roman" w:cs="Times New Roman"/>
          <w:color w:val="000000" w:themeColor="text1"/>
          <w:sz w:val="24"/>
          <w:szCs w:val="24"/>
        </w:rPr>
        <w:t xml:space="preserve"> je 2023. ostvari</w:t>
      </w:r>
      <w:r>
        <w:rPr>
          <w:rFonts w:ascii="Times New Roman" w:hAnsi="Times New Roman" w:cs="Times New Roman"/>
          <w:color w:val="000000" w:themeColor="text1"/>
          <w:sz w:val="24"/>
          <w:szCs w:val="24"/>
        </w:rPr>
        <w:t>la</w:t>
      </w:r>
      <w:r w:rsidRPr="009440E9">
        <w:rPr>
          <w:rFonts w:ascii="Times New Roman" w:hAnsi="Times New Roman" w:cs="Times New Roman"/>
          <w:color w:val="000000" w:themeColor="text1"/>
          <w:sz w:val="24"/>
          <w:szCs w:val="24"/>
        </w:rPr>
        <w:t xml:space="preserve"> ukupni godišnji prihod u iznosu od 47,00 € što predstavlja relativnu promjenu ukupnih prihoda od -1.165,00 € u odnosu na prethodno razdoblje kada je poslovni subjekt ostvario ukupne godišnje prihode u iznosu od 1.212,00 €. Poslovni subjekt je t</w:t>
      </w:r>
      <w:r>
        <w:rPr>
          <w:rFonts w:ascii="Times New Roman" w:hAnsi="Times New Roman" w:cs="Times New Roman"/>
          <w:color w:val="000000" w:themeColor="text1"/>
          <w:sz w:val="24"/>
          <w:szCs w:val="24"/>
        </w:rPr>
        <w:t>ije</w:t>
      </w:r>
      <w:r w:rsidRPr="009440E9">
        <w:rPr>
          <w:rFonts w:ascii="Times New Roman" w:hAnsi="Times New Roman" w:cs="Times New Roman"/>
          <w:color w:val="000000" w:themeColor="text1"/>
          <w:sz w:val="24"/>
          <w:szCs w:val="24"/>
        </w:rPr>
        <w:t>kom posljednje dvije godine poslovao s gubitkom. NOVA LIBURNIJA d.</w:t>
      </w:r>
      <w:r>
        <w:rPr>
          <w:rFonts w:ascii="Times New Roman" w:hAnsi="Times New Roman" w:cs="Times New Roman"/>
          <w:color w:val="000000" w:themeColor="text1"/>
          <w:sz w:val="24"/>
          <w:szCs w:val="24"/>
        </w:rPr>
        <w:t>o.o.</w:t>
      </w:r>
      <w:r w:rsidRPr="009440E9">
        <w:rPr>
          <w:rFonts w:ascii="Times New Roman" w:hAnsi="Times New Roman" w:cs="Times New Roman"/>
          <w:color w:val="000000" w:themeColor="text1"/>
          <w:sz w:val="24"/>
          <w:szCs w:val="24"/>
        </w:rPr>
        <w:t xml:space="preserve"> je u 2023. ostvari</w:t>
      </w:r>
      <w:r>
        <w:rPr>
          <w:rFonts w:ascii="Times New Roman" w:hAnsi="Times New Roman" w:cs="Times New Roman"/>
          <w:color w:val="000000" w:themeColor="text1"/>
          <w:sz w:val="24"/>
          <w:szCs w:val="24"/>
        </w:rPr>
        <w:t>la</w:t>
      </w:r>
      <w:r w:rsidRPr="009440E9">
        <w:rPr>
          <w:rFonts w:ascii="Times New Roman" w:hAnsi="Times New Roman" w:cs="Times New Roman"/>
          <w:color w:val="000000" w:themeColor="text1"/>
          <w:sz w:val="24"/>
          <w:szCs w:val="24"/>
        </w:rPr>
        <w:t xml:space="preserve"> neto rezultat poslovanja u iznosu od -5.120,00 € dok je ostvarena neto marža iznosila -10.859,94%. Poslovni subjekt NOVA LIBURNIJA d.</w:t>
      </w:r>
      <w:r>
        <w:rPr>
          <w:rFonts w:ascii="Times New Roman" w:hAnsi="Times New Roman" w:cs="Times New Roman"/>
          <w:color w:val="000000" w:themeColor="text1"/>
          <w:sz w:val="24"/>
          <w:szCs w:val="24"/>
        </w:rPr>
        <w:t>o.o.</w:t>
      </w:r>
      <w:r w:rsidRPr="009440E9">
        <w:rPr>
          <w:rFonts w:ascii="Times New Roman" w:hAnsi="Times New Roman" w:cs="Times New Roman"/>
          <w:color w:val="000000" w:themeColor="text1"/>
          <w:sz w:val="24"/>
          <w:szCs w:val="24"/>
        </w:rPr>
        <w:t xml:space="preserve"> u 2023. nije povećava</w:t>
      </w:r>
      <w:r>
        <w:rPr>
          <w:rFonts w:ascii="Times New Roman" w:hAnsi="Times New Roman" w:cs="Times New Roman"/>
          <w:color w:val="000000" w:themeColor="text1"/>
          <w:sz w:val="24"/>
          <w:szCs w:val="24"/>
        </w:rPr>
        <w:t>la</w:t>
      </w:r>
      <w:r w:rsidRPr="009440E9">
        <w:rPr>
          <w:rFonts w:ascii="Times New Roman" w:hAnsi="Times New Roman" w:cs="Times New Roman"/>
          <w:color w:val="000000" w:themeColor="text1"/>
          <w:sz w:val="24"/>
          <w:szCs w:val="24"/>
        </w:rPr>
        <w:t xml:space="preserve"> ni smanjiva</w:t>
      </w:r>
      <w:r>
        <w:rPr>
          <w:rFonts w:ascii="Times New Roman" w:hAnsi="Times New Roman" w:cs="Times New Roman"/>
          <w:color w:val="000000" w:themeColor="text1"/>
          <w:sz w:val="24"/>
          <w:szCs w:val="24"/>
        </w:rPr>
        <w:t>la</w:t>
      </w:r>
      <w:r w:rsidRPr="009440E9">
        <w:rPr>
          <w:rFonts w:ascii="Times New Roman" w:hAnsi="Times New Roman" w:cs="Times New Roman"/>
          <w:color w:val="000000" w:themeColor="text1"/>
          <w:sz w:val="24"/>
          <w:szCs w:val="24"/>
        </w:rPr>
        <w:t xml:space="preserve"> broj zaposlenih, a ima</w:t>
      </w:r>
      <w:r>
        <w:rPr>
          <w:rFonts w:ascii="Times New Roman" w:hAnsi="Times New Roman" w:cs="Times New Roman"/>
          <w:color w:val="000000" w:themeColor="text1"/>
          <w:sz w:val="24"/>
          <w:szCs w:val="24"/>
        </w:rPr>
        <w:t>la</w:t>
      </w:r>
      <w:r w:rsidRPr="009440E9">
        <w:rPr>
          <w:rFonts w:ascii="Times New Roman" w:hAnsi="Times New Roman" w:cs="Times New Roman"/>
          <w:color w:val="000000" w:themeColor="text1"/>
          <w:sz w:val="24"/>
          <w:szCs w:val="24"/>
        </w:rPr>
        <w:t xml:space="preserve"> je 0 zaposleni</w:t>
      </w:r>
      <w:r>
        <w:rPr>
          <w:rFonts w:ascii="Times New Roman" w:hAnsi="Times New Roman" w:cs="Times New Roman"/>
          <w:color w:val="000000" w:themeColor="text1"/>
          <w:sz w:val="24"/>
          <w:szCs w:val="24"/>
        </w:rPr>
        <w:t>h</w:t>
      </w:r>
      <w:r w:rsidRPr="009440E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D0B9A">
        <w:rPr>
          <w:rFonts w:ascii="Times New Roman" w:hAnsi="Times New Roman" w:cs="Times New Roman"/>
          <w:color w:val="000000" w:themeColor="text1"/>
          <w:sz w:val="24"/>
          <w:szCs w:val="24"/>
        </w:rPr>
        <w:t>(Izvor: Podaci dostupni na službenoj Internet stranici Sudskog registra Republike Hrvatske u Financijskom izvješću GFI-POD izvještaj za 202</w:t>
      </w:r>
      <w:r>
        <w:rPr>
          <w:rFonts w:ascii="Times New Roman" w:hAnsi="Times New Roman" w:cs="Times New Roman"/>
          <w:color w:val="000000" w:themeColor="text1"/>
          <w:sz w:val="24"/>
          <w:szCs w:val="24"/>
        </w:rPr>
        <w:t>3</w:t>
      </w:r>
      <w:r w:rsidRPr="003D0B9A">
        <w:rPr>
          <w:rFonts w:ascii="Times New Roman" w:hAnsi="Times New Roman" w:cs="Times New Roman"/>
          <w:color w:val="000000" w:themeColor="text1"/>
          <w:sz w:val="24"/>
          <w:szCs w:val="24"/>
        </w:rPr>
        <w:t>. godinu</w:t>
      </w:r>
      <w:r>
        <w:rPr>
          <w:rFonts w:ascii="Times New Roman" w:hAnsi="Times New Roman" w:cs="Times New Roman"/>
          <w:color w:val="000000" w:themeColor="text1"/>
          <w:sz w:val="24"/>
          <w:szCs w:val="24"/>
        </w:rPr>
        <w:t>,</w:t>
      </w:r>
      <w:r w:rsidRPr="003D0B9A">
        <w:rPr>
          <w:rFonts w:ascii="Times New Roman" w:hAnsi="Times New Roman" w:cs="Times New Roman"/>
          <w:color w:val="000000" w:themeColor="text1"/>
          <w:sz w:val="24"/>
          <w:szCs w:val="24"/>
        </w:rPr>
        <w:t xml:space="preserve"> </w:t>
      </w:r>
      <w:r w:rsidRPr="009440E9">
        <w:rPr>
          <w:rFonts w:ascii="Times New Roman" w:hAnsi="Times New Roman" w:cs="Times New Roman"/>
          <w:color w:val="000000" w:themeColor="text1"/>
          <w:sz w:val="24"/>
          <w:szCs w:val="24"/>
        </w:rPr>
        <w:t>NOVA LIBURNIJA d.</w:t>
      </w:r>
      <w:r>
        <w:rPr>
          <w:rFonts w:ascii="Times New Roman" w:hAnsi="Times New Roman" w:cs="Times New Roman"/>
          <w:color w:val="000000" w:themeColor="text1"/>
          <w:sz w:val="24"/>
          <w:szCs w:val="24"/>
        </w:rPr>
        <w:t>o.o.</w:t>
      </w:r>
      <w:r w:rsidRPr="009440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Opatija</w:t>
      </w:r>
      <w:r w:rsidRPr="003D0B9A">
        <w:rPr>
          <w:rFonts w:ascii="Times New Roman" w:hAnsi="Times New Roman" w:cs="Times New Roman"/>
          <w:color w:val="000000" w:themeColor="text1"/>
          <w:sz w:val="24"/>
          <w:szCs w:val="24"/>
        </w:rPr>
        <w:t xml:space="preserve">, Izvješće </w:t>
      </w:r>
      <w:proofErr w:type="spellStart"/>
      <w:r w:rsidRPr="003D0B9A">
        <w:rPr>
          <w:rFonts w:ascii="Times New Roman" w:hAnsi="Times New Roman" w:cs="Times New Roman"/>
          <w:color w:val="000000" w:themeColor="text1"/>
          <w:sz w:val="24"/>
          <w:szCs w:val="24"/>
        </w:rPr>
        <w:t>poslodstva</w:t>
      </w:r>
      <w:proofErr w:type="spellEnd"/>
      <w:r w:rsidRPr="003D0B9A">
        <w:rPr>
          <w:rFonts w:ascii="Times New Roman" w:hAnsi="Times New Roman" w:cs="Times New Roman"/>
          <w:color w:val="000000" w:themeColor="text1"/>
          <w:sz w:val="24"/>
          <w:szCs w:val="24"/>
        </w:rPr>
        <w:t xml:space="preserve"> za 202</w:t>
      </w:r>
      <w:r>
        <w:rPr>
          <w:rFonts w:ascii="Times New Roman" w:hAnsi="Times New Roman" w:cs="Times New Roman"/>
          <w:color w:val="000000" w:themeColor="text1"/>
          <w:sz w:val="24"/>
          <w:szCs w:val="24"/>
        </w:rPr>
        <w:t>3</w:t>
      </w:r>
      <w:r w:rsidRPr="003D0B9A">
        <w:rPr>
          <w:rFonts w:ascii="Times New Roman" w:hAnsi="Times New Roman" w:cs="Times New Roman"/>
          <w:color w:val="000000" w:themeColor="text1"/>
          <w:sz w:val="24"/>
          <w:szCs w:val="24"/>
        </w:rPr>
        <w:t>. godinu).</w:t>
      </w:r>
    </w:p>
    <w:p w14:paraId="0DDF8D7A" w14:textId="330986BE" w:rsidR="00757C7B" w:rsidRDefault="00757C7B" w:rsidP="00757C7B">
      <w:pPr>
        <w:spacing w:after="200" w:line="276" w:lineRule="auto"/>
        <w:jc w:val="both"/>
        <w:rPr>
          <w:rFonts w:ascii="Times New Roman" w:hAnsi="Times New Roman" w:cs="Times New Roman"/>
          <w:color w:val="000000" w:themeColor="text1"/>
          <w:sz w:val="24"/>
          <w:szCs w:val="24"/>
        </w:rPr>
      </w:pPr>
      <w:r w:rsidRPr="00757C7B">
        <w:rPr>
          <w:rFonts w:ascii="Times New Roman" w:hAnsi="Times New Roman" w:cs="Times New Roman"/>
          <w:color w:val="000000" w:themeColor="text1"/>
          <w:sz w:val="24"/>
          <w:szCs w:val="24"/>
        </w:rPr>
        <w:t>ŽIČARA UČKA d.o.o. registriran</w:t>
      </w:r>
      <w:r>
        <w:rPr>
          <w:rFonts w:ascii="Times New Roman" w:hAnsi="Times New Roman" w:cs="Times New Roman"/>
          <w:color w:val="000000" w:themeColor="text1"/>
          <w:sz w:val="24"/>
          <w:szCs w:val="24"/>
        </w:rPr>
        <w:t>a</w:t>
      </w:r>
      <w:r w:rsidRPr="00757C7B">
        <w:rPr>
          <w:rFonts w:ascii="Times New Roman" w:hAnsi="Times New Roman" w:cs="Times New Roman"/>
          <w:color w:val="000000" w:themeColor="text1"/>
          <w:sz w:val="24"/>
          <w:szCs w:val="24"/>
        </w:rPr>
        <w:t xml:space="preserve"> je za djelatnost Gradnja željezničkih pruga i podzemnih željeznica (42.12). ŽIČARA UČKA d.o.o. je u pretežno državnom vlasništvu (preko 50% državnog kapitala). Temeljni kapital poslovnog subjekta financiran je 1% stranim kapitalom, a u prethodnom razdoblju je povećao iznos temeljnog kapitala. ŽIČARA UČKA d.o.o. je 2023. ostvari</w:t>
      </w:r>
      <w:r>
        <w:rPr>
          <w:rFonts w:ascii="Times New Roman" w:hAnsi="Times New Roman" w:cs="Times New Roman"/>
          <w:color w:val="000000" w:themeColor="text1"/>
          <w:sz w:val="24"/>
          <w:szCs w:val="24"/>
        </w:rPr>
        <w:t>la</w:t>
      </w:r>
      <w:r w:rsidRPr="00757C7B">
        <w:rPr>
          <w:rFonts w:ascii="Times New Roman" w:hAnsi="Times New Roman" w:cs="Times New Roman"/>
          <w:color w:val="000000" w:themeColor="text1"/>
          <w:sz w:val="24"/>
          <w:szCs w:val="24"/>
        </w:rPr>
        <w:t xml:space="preserve"> ukupni godišnji prihod u iznosu od 3.300,00 € što predstavlja relativnu promjenu ukupnih prihoda od -1.611,00 € u odnosu na prethodno razdoblje kada je poslovni subjekt ostvario ukupne godišnje prihode u iznosu od 4.911,00 €. Poslovni subjekt je t</w:t>
      </w:r>
      <w:r>
        <w:rPr>
          <w:rFonts w:ascii="Times New Roman" w:hAnsi="Times New Roman" w:cs="Times New Roman"/>
          <w:color w:val="000000" w:themeColor="text1"/>
          <w:sz w:val="24"/>
          <w:szCs w:val="24"/>
        </w:rPr>
        <w:t>ije</w:t>
      </w:r>
      <w:r w:rsidRPr="00757C7B">
        <w:rPr>
          <w:rFonts w:ascii="Times New Roman" w:hAnsi="Times New Roman" w:cs="Times New Roman"/>
          <w:color w:val="000000" w:themeColor="text1"/>
          <w:sz w:val="24"/>
          <w:szCs w:val="24"/>
        </w:rPr>
        <w:t>kom posljednje dvije godine poslovao s dobiti. ŽIČARA UČKA d.o.o. je u 2023. ostvari</w:t>
      </w:r>
      <w:r>
        <w:rPr>
          <w:rFonts w:ascii="Times New Roman" w:hAnsi="Times New Roman" w:cs="Times New Roman"/>
          <w:color w:val="000000" w:themeColor="text1"/>
          <w:sz w:val="24"/>
          <w:szCs w:val="24"/>
        </w:rPr>
        <w:t>la</w:t>
      </w:r>
      <w:r w:rsidRPr="00757C7B">
        <w:rPr>
          <w:rFonts w:ascii="Times New Roman" w:hAnsi="Times New Roman" w:cs="Times New Roman"/>
          <w:color w:val="000000" w:themeColor="text1"/>
          <w:sz w:val="24"/>
          <w:szCs w:val="24"/>
        </w:rPr>
        <w:t xml:space="preserve"> neto rezultat poslovanja u iznosu od 120,00 € dok je ostvarena neto marža iznosila 3,63%. Poslovni subjekt ŽIČARA UČKA d.o.o. u 2023. nije povećava</w:t>
      </w:r>
      <w:r>
        <w:rPr>
          <w:rFonts w:ascii="Times New Roman" w:hAnsi="Times New Roman" w:cs="Times New Roman"/>
          <w:color w:val="000000" w:themeColor="text1"/>
          <w:sz w:val="24"/>
          <w:szCs w:val="24"/>
        </w:rPr>
        <w:t>la</w:t>
      </w:r>
      <w:r w:rsidRPr="00757C7B">
        <w:rPr>
          <w:rFonts w:ascii="Times New Roman" w:hAnsi="Times New Roman" w:cs="Times New Roman"/>
          <w:color w:val="000000" w:themeColor="text1"/>
          <w:sz w:val="24"/>
          <w:szCs w:val="24"/>
        </w:rPr>
        <w:t xml:space="preserve"> ni smanjiva</w:t>
      </w:r>
      <w:r>
        <w:rPr>
          <w:rFonts w:ascii="Times New Roman" w:hAnsi="Times New Roman" w:cs="Times New Roman"/>
          <w:color w:val="000000" w:themeColor="text1"/>
          <w:sz w:val="24"/>
          <w:szCs w:val="24"/>
        </w:rPr>
        <w:t>la</w:t>
      </w:r>
      <w:r w:rsidRPr="00757C7B">
        <w:rPr>
          <w:rFonts w:ascii="Times New Roman" w:hAnsi="Times New Roman" w:cs="Times New Roman"/>
          <w:color w:val="000000" w:themeColor="text1"/>
          <w:sz w:val="24"/>
          <w:szCs w:val="24"/>
        </w:rPr>
        <w:t xml:space="preserve"> broj zaposlenih, a ima</w:t>
      </w:r>
      <w:r>
        <w:rPr>
          <w:rFonts w:ascii="Times New Roman" w:hAnsi="Times New Roman" w:cs="Times New Roman"/>
          <w:color w:val="000000" w:themeColor="text1"/>
          <w:sz w:val="24"/>
          <w:szCs w:val="24"/>
        </w:rPr>
        <w:t>la</w:t>
      </w:r>
      <w:r w:rsidRPr="00757C7B">
        <w:rPr>
          <w:rFonts w:ascii="Times New Roman" w:hAnsi="Times New Roman" w:cs="Times New Roman"/>
          <w:color w:val="000000" w:themeColor="text1"/>
          <w:sz w:val="24"/>
          <w:szCs w:val="24"/>
        </w:rPr>
        <w:t xml:space="preserve"> je 0 zaposleni</w:t>
      </w:r>
      <w:r w:rsidR="00FD4C5D">
        <w:rPr>
          <w:rFonts w:ascii="Times New Roman" w:hAnsi="Times New Roman" w:cs="Times New Roman"/>
          <w:color w:val="000000" w:themeColor="text1"/>
          <w:sz w:val="24"/>
          <w:szCs w:val="24"/>
        </w:rPr>
        <w:t>ka</w:t>
      </w:r>
      <w:r w:rsidRPr="00757C7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D0B9A">
        <w:rPr>
          <w:rFonts w:ascii="Times New Roman" w:hAnsi="Times New Roman" w:cs="Times New Roman"/>
          <w:color w:val="000000" w:themeColor="text1"/>
          <w:sz w:val="24"/>
          <w:szCs w:val="24"/>
        </w:rPr>
        <w:t>(Izvor: Podaci dostupni na službenoj Internet stranici Sudskog registra Republike Hrvatske u Financijskom izvješću GFI-POD izvještaj za 202</w:t>
      </w:r>
      <w:r>
        <w:rPr>
          <w:rFonts w:ascii="Times New Roman" w:hAnsi="Times New Roman" w:cs="Times New Roman"/>
          <w:color w:val="000000" w:themeColor="text1"/>
          <w:sz w:val="24"/>
          <w:szCs w:val="24"/>
        </w:rPr>
        <w:t>3</w:t>
      </w:r>
      <w:r w:rsidRPr="003D0B9A">
        <w:rPr>
          <w:rFonts w:ascii="Times New Roman" w:hAnsi="Times New Roman" w:cs="Times New Roman"/>
          <w:color w:val="000000" w:themeColor="text1"/>
          <w:sz w:val="24"/>
          <w:szCs w:val="24"/>
        </w:rPr>
        <w:t>. godinu</w:t>
      </w:r>
      <w:r>
        <w:rPr>
          <w:rFonts w:ascii="Times New Roman" w:hAnsi="Times New Roman" w:cs="Times New Roman"/>
          <w:color w:val="000000" w:themeColor="text1"/>
          <w:sz w:val="24"/>
          <w:szCs w:val="24"/>
        </w:rPr>
        <w:t>,</w:t>
      </w:r>
      <w:r w:rsidRPr="003D0B9A">
        <w:rPr>
          <w:rFonts w:ascii="Times New Roman" w:hAnsi="Times New Roman" w:cs="Times New Roman"/>
          <w:color w:val="000000" w:themeColor="text1"/>
          <w:sz w:val="24"/>
          <w:szCs w:val="24"/>
        </w:rPr>
        <w:t xml:space="preserve"> </w:t>
      </w:r>
      <w:r w:rsidRPr="00757C7B">
        <w:rPr>
          <w:rFonts w:ascii="Times New Roman" w:hAnsi="Times New Roman" w:cs="Times New Roman"/>
          <w:color w:val="000000" w:themeColor="text1"/>
          <w:sz w:val="24"/>
          <w:szCs w:val="24"/>
        </w:rPr>
        <w:t xml:space="preserve">ŽIČARA UČKA </w:t>
      </w:r>
      <w:r w:rsidRPr="009440E9">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o.o.</w:t>
      </w:r>
      <w:r w:rsidRPr="009440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Matulji</w:t>
      </w:r>
      <w:r w:rsidRPr="003D0B9A">
        <w:rPr>
          <w:rFonts w:ascii="Times New Roman" w:hAnsi="Times New Roman" w:cs="Times New Roman"/>
          <w:color w:val="000000" w:themeColor="text1"/>
          <w:sz w:val="24"/>
          <w:szCs w:val="24"/>
        </w:rPr>
        <w:t xml:space="preserve">, Izvješće </w:t>
      </w:r>
      <w:proofErr w:type="spellStart"/>
      <w:r w:rsidRPr="003D0B9A">
        <w:rPr>
          <w:rFonts w:ascii="Times New Roman" w:hAnsi="Times New Roman" w:cs="Times New Roman"/>
          <w:color w:val="000000" w:themeColor="text1"/>
          <w:sz w:val="24"/>
          <w:szCs w:val="24"/>
        </w:rPr>
        <w:t>poslodstva</w:t>
      </w:r>
      <w:proofErr w:type="spellEnd"/>
      <w:r w:rsidRPr="003D0B9A">
        <w:rPr>
          <w:rFonts w:ascii="Times New Roman" w:hAnsi="Times New Roman" w:cs="Times New Roman"/>
          <w:color w:val="000000" w:themeColor="text1"/>
          <w:sz w:val="24"/>
          <w:szCs w:val="24"/>
        </w:rPr>
        <w:t xml:space="preserve"> za 202</w:t>
      </w:r>
      <w:r>
        <w:rPr>
          <w:rFonts w:ascii="Times New Roman" w:hAnsi="Times New Roman" w:cs="Times New Roman"/>
          <w:color w:val="000000" w:themeColor="text1"/>
          <w:sz w:val="24"/>
          <w:szCs w:val="24"/>
        </w:rPr>
        <w:t>3</w:t>
      </w:r>
      <w:r w:rsidRPr="003D0B9A">
        <w:rPr>
          <w:rFonts w:ascii="Times New Roman" w:hAnsi="Times New Roman" w:cs="Times New Roman"/>
          <w:color w:val="000000" w:themeColor="text1"/>
          <w:sz w:val="24"/>
          <w:szCs w:val="24"/>
        </w:rPr>
        <w:t>. godinu).</w:t>
      </w:r>
    </w:p>
    <w:p w14:paraId="751483B2" w14:textId="1C8C2914" w:rsidR="00FD4C5D" w:rsidRDefault="00FD4C5D" w:rsidP="008323A5">
      <w:pPr>
        <w:spacing w:after="300" w:line="276" w:lineRule="auto"/>
        <w:jc w:val="both"/>
        <w:rPr>
          <w:rFonts w:ascii="Times New Roman" w:hAnsi="Times New Roman" w:cs="Times New Roman"/>
          <w:color w:val="000000" w:themeColor="text1"/>
          <w:sz w:val="24"/>
          <w:szCs w:val="24"/>
        </w:rPr>
      </w:pPr>
      <w:r w:rsidRPr="00FD4C5D">
        <w:rPr>
          <w:rFonts w:ascii="Times New Roman" w:hAnsi="Times New Roman" w:cs="Times New Roman"/>
          <w:color w:val="000000" w:themeColor="text1"/>
          <w:sz w:val="24"/>
          <w:szCs w:val="24"/>
        </w:rPr>
        <w:lastRenderedPageBreak/>
        <w:t>KD AUTOTROLEJ d.o.o. registriran je za djelatnost Gradski i prigradski kopneni prijevoz putnika (49.31). Temeljni kapital poslovnog subjekta financiran je</w:t>
      </w:r>
      <w:r>
        <w:rPr>
          <w:rFonts w:ascii="Times New Roman" w:hAnsi="Times New Roman" w:cs="Times New Roman"/>
          <w:color w:val="000000" w:themeColor="text1"/>
          <w:sz w:val="24"/>
          <w:szCs w:val="24"/>
        </w:rPr>
        <w:t xml:space="preserve"> </w:t>
      </w:r>
      <w:r w:rsidRPr="00FD4C5D">
        <w:rPr>
          <w:rFonts w:ascii="Times New Roman" w:hAnsi="Times New Roman" w:cs="Times New Roman"/>
          <w:color w:val="000000" w:themeColor="text1"/>
          <w:sz w:val="24"/>
          <w:szCs w:val="24"/>
        </w:rPr>
        <w:t>100% domaćim kapitalom, a u prethodnom razdoblju nije mijenjao iznos temeljnog kapitala. KD AUTOTROLEJ d.o.o. je 2023. ostvario ukupni godišnji prihod u iznosu od 21.067.233,00 € što predstavlja relativnu promjenu ukupnih prihoda od 1.644.736,00 € u odnosu na prethodno razdoblje kada je poslovni subjekt ostvario ukupne godišnje prihode u iznosu od 19.422.497,00 €. Poslovni subjekt je t</w:t>
      </w:r>
      <w:r>
        <w:rPr>
          <w:rFonts w:ascii="Times New Roman" w:hAnsi="Times New Roman" w:cs="Times New Roman"/>
          <w:color w:val="000000" w:themeColor="text1"/>
          <w:sz w:val="24"/>
          <w:szCs w:val="24"/>
        </w:rPr>
        <w:t>ije</w:t>
      </w:r>
      <w:r w:rsidRPr="00FD4C5D">
        <w:rPr>
          <w:rFonts w:ascii="Times New Roman" w:hAnsi="Times New Roman" w:cs="Times New Roman"/>
          <w:color w:val="000000" w:themeColor="text1"/>
          <w:sz w:val="24"/>
          <w:szCs w:val="24"/>
        </w:rPr>
        <w:t>kom posljednje dvije godine poslovao s dobiti. KD AUTOTROLEJ d.o.o. je u 2023. ostvario neto rezultat poslovanja u iznosu od 710.080,00 € dok je ostvarena neto marža iznosila 3,37%. Poslovni subjekt KD AUTOTROLEJ d.o.o. u 2023. smanjivao je broj zaposlenih, a imao je 343 zaposlenika.</w:t>
      </w:r>
      <w:r>
        <w:rPr>
          <w:rFonts w:ascii="Times New Roman" w:hAnsi="Times New Roman" w:cs="Times New Roman"/>
          <w:color w:val="000000" w:themeColor="text1"/>
          <w:sz w:val="24"/>
          <w:szCs w:val="24"/>
        </w:rPr>
        <w:t xml:space="preserve"> </w:t>
      </w:r>
      <w:r w:rsidRPr="003D0B9A">
        <w:rPr>
          <w:rFonts w:ascii="Times New Roman" w:hAnsi="Times New Roman" w:cs="Times New Roman"/>
          <w:color w:val="000000" w:themeColor="text1"/>
          <w:sz w:val="24"/>
          <w:szCs w:val="24"/>
        </w:rPr>
        <w:t>(Izvor: Podaci dostupni na službenoj Internet stranici Sudskog registra Republike Hrvatske u Financijskom izvješću GFI-POD izvještaj za 202</w:t>
      </w:r>
      <w:r>
        <w:rPr>
          <w:rFonts w:ascii="Times New Roman" w:hAnsi="Times New Roman" w:cs="Times New Roman"/>
          <w:color w:val="000000" w:themeColor="text1"/>
          <w:sz w:val="24"/>
          <w:szCs w:val="24"/>
        </w:rPr>
        <w:t>3</w:t>
      </w:r>
      <w:r w:rsidRPr="003D0B9A">
        <w:rPr>
          <w:rFonts w:ascii="Times New Roman" w:hAnsi="Times New Roman" w:cs="Times New Roman"/>
          <w:color w:val="000000" w:themeColor="text1"/>
          <w:sz w:val="24"/>
          <w:szCs w:val="24"/>
        </w:rPr>
        <w:t>. godinu</w:t>
      </w:r>
      <w:r>
        <w:rPr>
          <w:rFonts w:ascii="Times New Roman" w:hAnsi="Times New Roman" w:cs="Times New Roman"/>
          <w:color w:val="000000" w:themeColor="text1"/>
          <w:sz w:val="24"/>
          <w:szCs w:val="24"/>
        </w:rPr>
        <w:t>,</w:t>
      </w:r>
      <w:r w:rsidRPr="003D0B9A">
        <w:rPr>
          <w:rFonts w:ascii="Times New Roman" w:hAnsi="Times New Roman" w:cs="Times New Roman"/>
          <w:color w:val="000000" w:themeColor="text1"/>
          <w:sz w:val="24"/>
          <w:szCs w:val="24"/>
        </w:rPr>
        <w:t xml:space="preserve"> </w:t>
      </w:r>
      <w:r w:rsidRPr="00FD4C5D">
        <w:rPr>
          <w:rFonts w:ascii="Times New Roman" w:hAnsi="Times New Roman" w:cs="Times New Roman"/>
          <w:color w:val="000000" w:themeColor="text1"/>
          <w:sz w:val="24"/>
          <w:szCs w:val="24"/>
        </w:rPr>
        <w:t xml:space="preserve">KD AUTOTROLEJ </w:t>
      </w:r>
      <w:r w:rsidRPr="009440E9">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o.o.</w:t>
      </w:r>
      <w:r w:rsidRPr="009440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Rijeka</w:t>
      </w:r>
      <w:r w:rsidRPr="003D0B9A">
        <w:rPr>
          <w:rFonts w:ascii="Times New Roman" w:hAnsi="Times New Roman" w:cs="Times New Roman"/>
          <w:color w:val="000000" w:themeColor="text1"/>
          <w:sz w:val="24"/>
          <w:szCs w:val="24"/>
        </w:rPr>
        <w:t xml:space="preserve">, Izvješće </w:t>
      </w:r>
      <w:proofErr w:type="spellStart"/>
      <w:r w:rsidRPr="003D0B9A">
        <w:rPr>
          <w:rFonts w:ascii="Times New Roman" w:hAnsi="Times New Roman" w:cs="Times New Roman"/>
          <w:color w:val="000000" w:themeColor="text1"/>
          <w:sz w:val="24"/>
          <w:szCs w:val="24"/>
        </w:rPr>
        <w:t>poslodstva</w:t>
      </w:r>
      <w:proofErr w:type="spellEnd"/>
      <w:r w:rsidRPr="003D0B9A">
        <w:rPr>
          <w:rFonts w:ascii="Times New Roman" w:hAnsi="Times New Roman" w:cs="Times New Roman"/>
          <w:color w:val="000000" w:themeColor="text1"/>
          <w:sz w:val="24"/>
          <w:szCs w:val="24"/>
        </w:rPr>
        <w:t xml:space="preserve"> za 202</w:t>
      </w:r>
      <w:r>
        <w:rPr>
          <w:rFonts w:ascii="Times New Roman" w:hAnsi="Times New Roman" w:cs="Times New Roman"/>
          <w:color w:val="000000" w:themeColor="text1"/>
          <w:sz w:val="24"/>
          <w:szCs w:val="24"/>
        </w:rPr>
        <w:t>3</w:t>
      </w:r>
      <w:r w:rsidRPr="003D0B9A">
        <w:rPr>
          <w:rFonts w:ascii="Times New Roman" w:hAnsi="Times New Roman" w:cs="Times New Roman"/>
          <w:color w:val="000000" w:themeColor="text1"/>
          <w:sz w:val="24"/>
          <w:szCs w:val="24"/>
        </w:rPr>
        <w:t>. godinu).</w:t>
      </w:r>
    </w:p>
    <w:p w14:paraId="0083EDFF" w14:textId="5A33E163" w:rsidR="0003791F" w:rsidRPr="000F074D" w:rsidRDefault="00227F37" w:rsidP="0080247F">
      <w:pPr>
        <w:pStyle w:val="Naslov2"/>
        <w:numPr>
          <w:ilvl w:val="0"/>
          <w:numId w:val="0"/>
        </w:numPr>
        <w:shd w:val="clear" w:color="auto" w:fill="3E89C2"/>
        <w:spacing w:line="240" w:lineRule="auto"/>
        <w:rPr>
          <w:rFonts w:ascii="Times New Roman" w:hAnsi="Times New Roman" w:cs="Times New Roman"/>
        </w:rPr>
      </w:pPr>
      <w:bookmarkStart w:id="47" w:name="_Toc178943165"/>
      <w:r>
        <w:rPr>
          <w:rFonts w:ascii="Times New Roman" w:hAnsi="Times New Roman" w:cs="Times New Roman"/>
        </w:rPr>
        <w:t>3</w:t>
      </w:r>
      <w:r w:rsidR="00D67396" w:rsidRPr="000F074D">
        <w:rPr>
          <w:rFonts w:ascii="Times New Roman" w:hAnsi="Times New Roman" w:cs="Times New Roman"/>
        </w:rPr>
        <w:t>.3. Analiza upravljanja nekretninama</w:t>
      </w:r>
      <w:bookmarkEnd w:id="47"/>
      <w:r w:rsidR="00D67396" w:rsidRPr="000F074D">
        <w:rPr>
          <w:rFonts w:ascii="Times New Roman" w:hAnsi="Times New Roman" w:cs="Times New Roman"/>
        </w:rPr>
        <w:t xml:space="preserve"> </w:t>
      </w:r>
    </w:p>
    <w:p w14:paraId="604DF792" w14:textId="77777777" w:rsidR="0003791F" w:rsidRPr="00E150CD" w:rsidRDefault="0003791F" w:rsidP="00E150CD">
      <w:pPr>
        <w:spacing w:line="276" w:lineRule="auto"/>
        <w:contextualSpacing/>
        <w:jc w:val="both"/>
        <w:rPr>
          <w:rFonts w:ascii="Times New Roman" w:eastAsia="Calibri" w:hAnsi="Times New Roman" w:cs="Times New Roman"/>
          <w:sz w:val="24"/>
          <w:szCs w:val="24"/>
        </w:rPr>
      </w:pPr>
    </w:p>
    <w:p w14:paraId="48E42A31" w14:textId="795908A4" w:rsidR="00E150CD" w:rsidRDefault="00884834" w:rsidP="00E150CD">
      <w:pPr>
        <w:spacing w:after="200" w:line="276" w:lineRule="auto"/>
        <w:jc w:val="both"/>
        <w:rPr>
          <w:rFonts w:ascii="Times New Roman" w:eastAsia="Times New Roman" w:hAnsi="Times New Roman" w:cs="Times New Roman"/>
          <w:sz w:val="24"/>
          <w:szCs w:val="24"/>
          <w:lang w:eastAsia="hr-HR"/>
        </w:rPr>
      </w:pPr>
      <w:r w:rsidRPr="000F074D">
        <w:rPr>
          <w:rFonts w:ascii="Times New Roman" w:eastAsia="Times New Roman" w:hAnsi="Times New Roman" w:cs="Times New Roman"/>
          <w:sz w:val="24"/>
          <w:szCs w:val="24"/>
          <w:lang w:eastAsia="hr-HR"/>
        </w:rPr>
        <w:t>Člankom 48. Zakona o lokalnoj i područnoj (regionalnoj) samoupravi</w:t>
      </w:r>
      <w:r w:rsidR="00E74D8A">
        <w:rPr>
          <w:rFonts w:ascii="Times New Roman" w:eastAsia="Times New Roman" w:hAnsi="Times New Roman" w:cs="Times New Roman"/>
          <w:sz w:val="24"/>
          <w:szCs w:val="24"/>
          <w:lang w:eastAsia="hr-HR"/>
        </w:rPr>
        <w:t xml:space="preserve"> </w:t>
      </w:r>
      <w:r w:rsidR="00E74D8A" w:rsidRPr="00E74D8A">
        <w:rPr>
          <w:rFonts w:ascii="Times New Roman" w:eastAsia="Times New Roman" w:hAnsi="Times New Roman" w:cs="Times New Roman"/>
          <w:sz w:val="24"/>
          <w:szCs w:val="24"/>
          <w:lang w:eastAsia="hr-HR"/>
        </w:rPr>
        <w:t>(»</w:t>
      </w:r>
      <w:r w:rsidR="00E74D8A">
        <w:rPr>
          <w:rFonts w:ascii="Times New Roman" w:eastAsia="Times New Roman" w:hAnsi="Times New Roman" w:cs="Times New Roman"/>
          <w:sz w:val="24"/>
          <w:szCs w:val="24"/>
          <w:lang w:eastAsia="hr-HR"/>
        </w:rPr>
        <w:t>Narodne</w:t>
      </w:r>
      <w:r w:rsidR="00E74D8A" w:rsidRPr="00E74D8A">
        <w:rPr>
          <w:rFonts w:ascii="Times New Roman" w:eastAsia="Times New Roman" w:hAnsi="Times New Roman" w:cs="Times New Roman"/>
          <w:sz w:val="24"/>
          <w:szCs w:val="24"/>
          <w:lang w:eastAsia="hr-HR"/>
        </w:rPr>
        <w:t xml:space="preserve"> novine«, broj</w:t>
      </w:r>
      <w:r w:rsidRPr="000F074D">
        <w:rPr>
          <w:rFonts w:ascii="Times New Roman" w:eastAsia="Times New Roman" w:hAnsi="Times New Roman" w:cs="Times New Roman"/>
          <w:sz w:val="24"/>
          <w:szCs w:val="24"/>
          <w:lang w:eastAsia="hr-HR"/>
        </w:rPr>
        <w:t xml:space="preserve"> </w:t>
      </w:r>
      <w:r w:rsidR="00E74D8A" w:rsidRPr="00E74D8A">
        <w:rPr>
          <w:rFonts w:ascii="Times New Roman" w:eastAsia="Times New Roman" w:hAnsi="Times New Roman" w:cs="Times New Roman"/>
          <w:sz w:val="24"/>
          <w:szCs w:val="24"/>
          <w:lang w:eastAsia="hr-HR"/>
        </w:rPr>
        <w:t>33/01, 60/01, 129/05, 109/07, 125/08, 36/09, 36/09, 150/11, 144/12, 19/13, 137/15, 123/17, 98/19, 144/20</w:t>
      </w:r>
      <w:r w:rsidR="00E74D8A">
        <w:rPr>
          <w:rFonts w:ascii="Times New Roman" w:eastAsia="Times New Roman" w:hAnsi="Times New Roman" w:cs="Times New Roman"/>
          <w:sz w:val="24"/>
          <w:szCs w:val="24"/>
          <w:lang w:eastAsia="hr-HR"/>
        </w:rPr>
        <w:t xml:space="preserve">) </w:t>
      </w:r>
      <w:r w:rsidRPr="000F074D">
        <w:rPr>
          <w:rFonts w:ascii="Times New Roman" w:eastAsia="Times New Roman" w:hAnsi="Times New Roman" w:cs="Times New Roman"/>
          <w:sz w:val="24"/>
          <w:szCs w:val="24"/>
          <w:lang w:eastAsia="hr-HR"/>
        </w:rPr>
        <w:t xml:space="preserve">propisano je da vrijednostima nekretnina iznad 0,5% prihoda bez primitaka iz prethodne godine raspolaže Općinsko vijeće, a ispod iznosa 0,5% Općinski načelnik Općine </w:t>
      </w:r>
      <w:r w:rsidR="001E019C" w:rsidRPr="000F074D">
        <w:rPr>
          <w:rFonts w:ascii="Times New Roman" w:eastAsia="Times New Roman" w:hAnsi="Times New Roman" w:cs="Times New Roman"/>
          <w:sz w:val="24"/>
          <w:szCs w:val="24"/>
          <w:lang w:eastAsia="hr-HR"/>
        </w:rPr>
        <w:t>Matulji</w:t>
      </w:r>
      <w:r w:rsidR="00E74D8A">
        <w:rPr>
          <w:rFonts w:ascii="Times New Roman" w:eastAsia="Times New Roman" w:hAnsi="Times New Roman" w:cs="Times New Roman"/>
          <w:sz w:val="24"/>
          <w:szCs w:val="24"/>
          <w:lang w:eastAsia="hr-HR"/>
        </w:rPr>
        <w:t xml:space="preserve"> a isto je definirano i Statutom Općine Matulji (</w:t>
      </w:r>
      <w:r w:rsidR="00E74D8A" w:rsidRPr="00E74D8A">
        <w:rPr>
          <w:rFonts w:ascii="Times New Roman" w:eastAsia="Times New Roman" w:hAnsi="Times New Roman" w:cs="Times New Roman"/>
          <w:sz w:val="24"/>
          <w:szCs w:val="24"/>
          <w:lang w:eastAsia="hr-HR"/>
        </w:rPr>
        <w:t>»Službene novine Primorsko-goranske županije«</w:t>
      </w:r>
      <w:r w:rsidR="00E74D8A">
        <w:rPr>
          <w:rFonts w:ascii="Times New Roman" w:eastAsia="Times New Roman" w:hAnsi="Times New Roman" w:cs="Times New Roman"/>
          <w:sz w:val="24"/>
          <w:szCs w:val="24"/>
          <w:lang w:eastAsia="hr-HR"/>
        </w:rPr>
        <w:t xml:space="preserve">, broj </w:t>
      </w:r>
      <w:r w:rsidR="00E74D8A" w:rsidRPr="00E74D8A">
        <w:rPr>
          <w:rFonts w:ascii="Times New Roman" w:eastAsia="Times New Roman" w:hAnsi="Times New Roman" w:cs="Times New Roman"/>
          <w:sz w:val="24"/>
          <w:szCs w:val="24"/>
          <w:lang w:eastAsia="hr-HR"/>
        </w:rPr>
        <w:t>26/09, 38/09, 8/13, 17/14, 29/14, 4/15-pročišćeni tekst, 39/15, 7/18, 6/21, 36/23)</w:t>
      </w:r>
      <w:r w:rsidR="00482B7C">
        <w:rPr>
          <w:rFonts w:ascii="Times New Roman" w:eastAsia="Times New Roman" w:hAnsi="Times New Roman" w:cs="Times New Roman"/>
          <w:sz w:val="24"/>
          <w:szCs w:val="24"/>
          <w:lang w:eastAsia="hr-HR"/>
        </w:rPr>
        <w:t>.</w:t>
      </w:r>
    </w:p>
    <w:p w14:paraId="5599CFFE" w14:textId="77777777" w:rsidR="00482B7C" w:rsidRDefault="00482B7C" w:rsidP="00482B7C">
      <w:pPr>
        <w:spacing w:after="200" w:line="276" w:lineRule="auto"/>
        <w:jc w:val="both"/>
        <w:rPr>
          <w:rFonts w:ascii="Times New Roman" w:eastAsia="Times New Roman" w:hAnsi="Times New Roman" w:cs="Times New Roman"/>
          <w:sz w:val="24"/>
          <w:szCs w:val="24"/>
          <w:lang w:eastAsia="hr-HR"/>
        </w:rPr>
      </w:pPr>
      <w:r w:rsidRPr="000F074D">
        <w:rPr>
          <w:rFonts w:ascii="Times New Roman" w:eastAsia="Times New Roman" w:hAnsi="Times New Roman" w:cs="Times New Roman"/>
          <w:sz w:val="24"/>
          <w:szCs w:val="24"/>
          <w:lang w:eastAsia="hr-HR"/>
        </w:rPr>
        <w:t>Sve aktivnosti upravljanja i raspolaganja nekretninama moraju se odvijati sukladno važećim zakonima</w:t>
      </w:r>
      <w:r>
        <w:rPr>
          <w:rFonts w:ascii="Times New Roman" w:eastAsia="Times New Roman" w:hAnsi="Times New Roman" w:cs="Times New Roman"/>
          <w:sz w:val="24"/>
          <w:szCs w:val="24"/>
          <w:lang w:eastAsia="hr-HR"/>
        </w:rPr>
        <w:t xml:space="preserve"> i propisima te</w:t>
      </w:r>
      <w:r w:rsidRPr="000F074D">
        <w:rPr>
          <w:rFonts w:ascii="Times New Roman" w:eastAsia="Times New Roman" w:hAnsi="Times New Roman" w:cs="Times New Roman"/>
          <w:sz w:val="24"/>
          <w:szCs w:val="24"/>
          <w:lang w:eastAsia="hr-HR"/>
        </w:rPr>
        <w:t xml:space="preserve"> biti usmjerene tome da doprinose najboljim rezultatima.</w:t>
      </w:r>
    </w:p>
    <w:p w14:paraId="188BB44C" w14:textId="1785F41A" w:rsidR="002A3335" w:rsidRDefault="00482B7C" w:rsidP="002A3335">
      <w:pPr>
        <w:spacing w:after="20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Tijela Općine Matulji, Općinsko vijeće i načelnik,</w:t>
      </w:r>
      <w:r w:rsidRPr="000F074D">
        <w:rPr>
          <w:rFonts w:ascii="Times New Roman" w:eastAsia="Times New Roman" w:hAnsi="Times New Roman" w:cs="Times New Roman"/>
          <w:sz w:val="24"/>
          <w:szCs w:val="24"/>
          <w:lang w:eastAsia="hr-HR"/>
        </w:rPr>
        <w:t xml:space="preserve"> upravlja</w:t>
      </w:r>
      <w:r>
        <w:rPr>
          <w:rFonts w:ascii="Times New Roman" w:eastAsia="Times New Roman" w:hAnsi="Times New Roman" w:cs="Times New Roman"/>
          <w:sz w:val="24"/>
          <w:szCs w:val="24"/>
          <w:lang w:eastAsia="hr-HR"/>
        </w:rPr>
        <w:t>ju</w:t>
      </w:r>
      <w:r w:rsidRPr="000F074D">
        <w:rPr>
          <w:rFonts w:ascii="Times New Roman" w:eastAsia="Times New Roman" w:hAnsi="Times New Roman" w:cs="Times New Roman"/>
          <w:sz w:val="24"/>
          <w:szCs w:val="24"/>
          <w:lang w:eastAsia="hr-HR"/>
        </w:rPr>
        <w:t xml:space="preserve"> nekretninama u vlasništvu Općine pažnjom dobrog gospodara, na načelima zakonitosti, svrsishodnosti i ekonomičnost</w:t>
      </w:r>
      <w:r w:rsidR="0020678F">
        <w:rPr>
          <w:rFonts w:ascii="Times New Roman" w:eastAsia="Times New Roman" w:hAnsi="Times New Roman" w:cs="Times New Roman"/>
          <w:sz w:val="24"/>
          <w:szCs w:val="24"/>
          <w:lang w:eastAsia="hr-HR"/>
        </w:rPr>
        <w:t>i</w:t>
      </w:r>
      <w:r w:rsidRPr="000F074D">
        <w:rPr>
          <w:rFonts w:ascii="Times New Roman" w:eastAsia="Times New Roman" w:hAnsi="Times New Roman" w:cs="Times New Roman"/>
          <w:sz w:val="24"/>
          <w:szCs w:val="24"/>
          <w:lang w:eastAsia="hr-HR"/>
        </w:rPr>
        <w:t xml:space="preserve">, u interesu stvaranja uvjeta za gospodarski razvoj Općine, za osiguranje društvenih i drugih interesa, te za probitak i socijalnu sigurnost mještana Općine, te donosi </w:t>
      </w:r>
      <w:r w:rsidR="001F48EB">
        <w:rPr>
          <w:rFonts w:ascii="Times New Roman" w:eastAsia="Times New Roman" w:hAnsi="Times New Roman" w:cs="Times New Roman"/>
          <w:sz w:val="24"/>
          <w:szCs w:val="24"/>
          <w:lang w:eastAsia="hr-HR"/>
        </w:rPr>
        <w:t>akte</w:t>
      </w:r>
      <w:r w:rsidRPr="000F074D">
        <w:rPr>
          <w:rFonts w:ascii="Times New Roman" w:eastAsia="Times New Roman" w:hAnsi="Times New Roman" w:cs="Times New Roman"/>
          <w:sz w:val="24"/>
          <w:szCs w:val="24"/>
          <w:lang w:eastAsia="hr-HR"/>
        </w:rPr>
        <w:t xml:space="preserve"> o stjecanju i otuđenju nekretnina.</w:t>
      </w:r>
    </w:p>
    <w:p w14:paraId="19135BF4" w14:textId="033EBAAA" w:rsidR="00482B7C" w:rsidRDefault="002A3335" w:rsidP="002A3335">
      <w:pPr>
        <w:spacing w:after="20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Općina Matulji donosila je više akata u svezi s upravljanjem i raspolaganjem nekretninama koji su kontinuirano po donošenju, objavljeni u Službenim novinama Primorsko-goranske županije te od 2024. godine u Službenim novinama Općine Matulji.</w:t>
      </w:r>
    </w:p>
    <w:p w14:paraId="6A0DD32D" w14:textId="25B7C908" w:rsidR="009308D7" w:rsidRDefault="009308D7" w:rsidP="009308D7">
      <w:pPr>
        <w:spacing w:after="20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Neki od važnijih akata u svezi s upravljanjem nekretninama </w:t>
      </w:r>
      <w:r w:rsidR="00BB6D4E">
        <w:rPr>
          <w:rFonts w:ascii="Times New Roman" w:eastAsia="Times New Roman" w:hAnsi="Times New Roman" w:cs="Times New Roman"/>
          <w:sz w:val="24"/>
          <w:szCs w:val="24"/>
          <w:lang w:eastAsia="hr-HR"/>
        </w:rPr>
        <w:t>je</w:t>
      </w:r>
      <w:r>
        <w:rPr>
          <w:rFonts w:ascii="Times New Roman" w:eastAsia="Times New Roman" w:hAnsi="Times New Roman" w:cs="Times New Roman"/>
          <w:sz w:val="24"/>
          <w:szCs w:val="24"/>
          <w:lang w:eastAsia="hr-HR"/>
        </w:rPr>
        <w:t>su</w:t>
      </w:r>
      <w:r w:rsidR="004204A5">
        <w:rPr>
          <w:rFonts w:ascii="Times New Roman" w:eastAsia="Times New Roman" w:hAnsi="Times New Roman" w:cs="Times New Roman"/>
          <w:sz w:val="24"/>
          <w:szCs w:val="24"/>
          <w:lang w:eastAsia="hr-HR"/>
        </w:rPr>
        <w:t xml:space="preserve"> sljedeće</w:t>
      </w:r>
      <w:r>
        <w:rPr>
          <w:rFonts w:ascii="Times New Roman" w:eastAsia="Times New Roman" w:hAnsi="Times New Roman" w:cs="Times New Roman"/>
          <w:sz w:val="24"/>
          <w:szCs w:val="24"/>
          <w:lang w:eastAsia="hr-HR"/>
        </w:rPr>
        <w:t xml:space="preserve">: </w:t>
      </w:r>
    </w:p>
    <w:p w14:paraId="3F21F021" w14:textId="77777777" w:rsidR="008414F2" w:rsidRDefault="008414F2" w:rsidP="008414F2">
      <w:pPr>
        <w:pStyle w:val="Odlomakpopisa"/>
        <w:numPr>
          <w:ilvl w:val="0"/>
          <w:numId w:val="25"/>
        </w:numPr>
        <w:spacing w:line="276" w:lineRule="auto"/>
        <w:jc w:val="both"/>
        <w:rPr>
          <w:rFonts w:ascii="Times New Roman" w:eastAsia="Times New Roman" w:hAnsi="Times New Roman" w:cs="Times New Roman"/>
          <w:color w:val="000000"/>
          <w:sz w:val="24"/>
          <w:szCs w:val="24"/>
          <w:lang w:eastAsia="hr-HR"/>
        </w:rPr>
      </w:pPr>
      <w:r w:rsidRPr="001E7435">
        <w:rPr>
          <w:rFonts w:ascii="Times New Roman" w:eastAsia="Times New Roman" w:hAnsi="Times New Roman" w:cs="Times New Roman"/>
          <w:color w:val="000000"/>
          <w:sz w:val="24"/>
          <w:szCs w:val="24"/>
          <w:lang w:eastAsia="hr-HR"/>
        </w:rPr>
        <w:t>Odluka o davanju u zakup i kupoprodaji poslovnog prostora (</w:t>
      </w:r>
      <w:r w:rsidRPr="001E7435">
        <w:rPr>
          <w:rFonts w:ascii="Times New Roman" w:hAnsi="Times New Roman" w:cs="Times New Roman"/>
          <w:sz w:val="24"/>
        </w:rPr>
        <w:t>»</w:t>
      </w:r>
      <w:r w:rsidRPr="001E7435">
        <w:rPr>
          <w:rFonts w:ascii="Times New Roman" w:eastAsia="Times New Roman" w:hAnsi="Times New Roman" w:cs="Times New Roman"/>
          <w:color w:val="000000"/>
          <w:sz w:val="24"/>
          <w:szCs w:val="24"/>
          <w:lang w:eastAsia="hr-HR"/>
        </w:rPr>
        <w:t>Službene novine Primorsko-goranske županije</w:t>
      </w:r>
      <w:r w:rsidRPr="001E7435">
        <w:rPr>
          <w:rFonts w:ascii="Times New Roman" w:eastAsia="Times New Roman" w:hAnsi="Times New Roman" w:cs="Times New Roman"/>
          <w:sz w:val="24"/>
          <w:szCs w:val="24"/>
          <w:lang w:eastAsia="hr-HR"/>
        </w:rPr>
        <w:t>«,</w:t>
      </w:r>
      <w:r w:rsidRPr="001E7435">
        <w:rPr>
          <w:rFonts w:ascii="Times New Roman" w:eastAsia="Times New Roman" w:hAnsi="Times New Roman" w:cs="Times New Roman"/>
          <w:color w:val="000000"/>
          <w:sz w:val="24"/>
          <w:szCs w:val="24"/>
          <w:lang w:eastAsia="hr-HR"/>
        </w:rPr>
        <w:t xml:space="preserve"> broj 04/13, 17/14, 08/19, 09/20) uređuju se zasnivanje i prestanak zakupa poslovnog prostora u vlasništvu Općine Matulji te međusobna prava i obveze zakupodavca i zakupnika, kao i kupoprodaja poslovnog prostora u vlasništvu Općine Matulji sadašnjem zakupniku</w:t>
      </w:r>
      <w:r>
        <w:rPr>
          <w:rFonts w:ascii="Times New Roman" w:eastAsia="Times New Roman" w:hAnsi="Times New Roman" w:cs="Times New Roman"/>
          <w:color w:val="000000"/>
          <w:sz w:val="24"/>
          <w:szCs w:val="24"/>
          <w:lang w:eastAsia="hr-HR"/>
        </w:rPr>
        <w:t>;</w:t>
      </w:r>
    </w:p>
    <w:p w14:paraId="414FD400" w14:textId="7DD81A35" w:rsidR="008414F2" w:rsidRPr="008414F2" w:rsidRDefault="008414F2" w:rsidP="008414F2">
      <w:pPr>
        <w:pStyle w:val="Odlomakpopisa"/>
        <w:numPr>
          <w:ilvl w:val="0"/>
          <w:numId w:val="25"/>
        </w:numPr>
        <w:spacing w:after="200" w:line="276" w:lineRule="auto"/>
        <w:jc w:val="both"/>
        <w:rPr>
          <w:rFonts w:ascii="Times New Roman" w:hAnsi="Times New Roman" w:cs="Times New Roman"/>
          <w:color w:val="000000" w:themeColor="text1"/>
          <w:sz w:val="24"/>
          <w:szCs w:val="24"/>
        </w:rPr>
      </w:pPr>
      <w:r w:rsidRPr="008414F2">
        <w:rPr>
          <w:rFonts w:ascii="Times New Roman" w:hAnsi="Times New Roman" w:cs="Times New Roman"/>
          <w:color w:val="000000" w:themeColor="text1"/>
          <w:sz w:val="24"/>
          <w:szCs w:val="24"/>
        </w:rPr>
        <w:t xml:space="preserve">Odluka o davanju na privremeno korištenje poslovnog prostora u objektima kojima raspolaže Općina Matulji (»Službene novine Primorsko-goranske županije«, broj 03/16, 46/23) kojom se uređuje postupak za davanje na privremeno korištenje poslovnih </w:t>
      </w:r>
      <w:r w:rsidRPr="008414F2">
        <w:rPr>
          <w:rFonts w:ascii="Times New Roman" w:hAnsi="Times New Roman" w:cs="Times New Roman"/>
          <w:color w:val="000000" w:themeColor="text1"/>
          <w:sz w:val="24"/>
          <w:szCs w:val="24"/>
        </w:rPr>
        <w:lastRenderedPageBreak/>
        <w:t>prostora (u daljnjem tekstu: prostori) mjesnim odborima, vijećima nacionalnih manjina Općine Matulji, političkim strankama čiji ogranci imaju sjedište na području Općine Matulji i nositeljima nezavisnih lista za njihovu djelatnost, odnosno rad, vjerskim zajednicama, tijelima državne uprave koja djeluju na području Općine Matulji te ustanovama čiji je Općina Matulji jedini osnivač ili suosnivač;</w:t>
      </w:r>
    </w:p>
    <w:p w14:paraId="7A1DB259" w14:textId="4E0BAD4B" w:rsidR="009C3DE3" w:rsidRPr="008414F2" w:rsidRDefault="005E65ED" w:rsidP="0043786F">
      <w:pPr>
        <w:pStyle w:val="Odlomakpopisa"/>
        <w:numPr>
          <w:ilvl w:val="0"/>
          <w:numId w:val="25"/>
        </w:numPr>
        <w:spacing w:after="200" w:line="276" w:lineRule="auto"/>
        <w:jc w:val="both"/>
        <w:rPr>
          <w:rFonts w:ascii="Times New Roman" w:hAnsi="Times New Roman" w:cs="Times New Roman"/>
          <w:color w:val="000000" w:themeColor="text1"/>
          <w:sz w:val="24"/>
          <w:szCs w:val="24"/>
        </w:rPr>
      </w:pPr>
      <w:r w:rsidRPr="008414F2">
        <w:rPr>
          <w:rFonts w:ascii="Times New Roman" w:hAnsi="Times New Roman" w:cs="Times New Roman"/>
          <w:color w:val="000000" w:themeColor="text1"/>
          <w:sz w:val="24"/>
          <w:szCs w:val="24"/>
        </w:rPr>
        <w:t>Odluk</w:t>
      </w:r>
      <w:r w:rsidR="009308D7" w:rsidRPr="008414F2">
        <w:rPr>
          <w:rFonts w:ascii="Times New Roman" w:hAnsi="Times New Roman" w:cs="Times New Roman"/>
          <w:color w:val="000000" w:themeColor="text1"/>
          <w:sz w:val="24"/>
          <w:szCs w:val="24"/>
        </w:rPr>
        <w:t>a</w:t>
      </w:r>
      <w:r w:rsidRPr="008414F2">
        <w:rPr>
          <w:rFonts w:ascii="Times New Roman" w:hAnsi="Times New Roman" w:cs="Times New Roman"/>
          <w:color w:val="000000" w:themeColor="text1"/>
          <w:sz w:val="24"/>
          <w:szCs w:val="24"/>
        </w:rPr>
        <w:t xml:space="preserve"> o raspolaganju nekretninama (</w:t>
      </w:r>
      <w:r w:rsidR="009308D7" w:rsidRPr="008414F2">
        <w:rPr>
          <w:rFonts w:ascii="Times New Roman" w:hAnsi="Times New Roman" w:cs="Times New Roman"/>
          <w:color w:val="000000" w:themeColor="text1"/>
          <w:sz w:val="24"/>
          <w:szCs w:val="24"/>
        </w:rPr>
        <w:t>»</w:t>
      </w:r>
      <w:r w:rsidRPr="008414F2">
        <w:rPr>
          <w:rFonts w:ascii="Times New Roman" w:hAnsi="Times New Roman" w:cs="Times New Roman"/>
          <w:color w:val="000000" w:themeColor="text1"/>
          <w:sz w:val="24"/>
          <w:szCs w:val="24"/>
        </w:rPr>
        <w:t>Službene novine P</w:t>
      </w:r>
      <w:r w:rsidR="00662413" w:rsidRPr="008414F2">
        <w:rPr>
          <w:rFonts w:ascii="Times New Roman" w:hAnsi="Times New Roman" w:cs="Times New Roman"/>
          <w:color w:val="000000" w:themeColor="text1"/>
          <w:sz w:val="24"/>
          <w:szCs w:val="24"/>
        </w:rPr>
        <w:t>rimorsko-goranske županije</w:t>
      </w:r>
      <w:r w:rsidR="009308D7" w:rsidRPr="008414F2">
        <w:rPr>
          <w:rFonts w:ascii="Times New Roman" w:hAnsi="Times New Roman" w:cs="Times New Roman"/>
          <w:color w:val="000000" w:themeColor="text1"/>
          <w:sz w:val="24"/>
          <w:szCs w:val="24"/>
        </w:rPr>
        <w:t>«,</w:t>
      </w:r>
      <w:r w:rsidRPr="008414F2">
        <w:rPr>
          <w:rFonts w:ascii="Times New Roman" w:hAnsi="Times New Roman" w:cs="Times New Roman"/>
          <w:color w:val="000000" w:themeColor="text1"/>
          <w:sz w:val="24"/>
          <w:szCs w:val="24"/>
        </w:rPr>
        <w:t xml:space="preserve"> broj</w:t>
      </w:r>
      <w:r w:rsidR="00AF294F" w:rsidRPr="008414F2">
        <w:rPr>
          <w:rFonts w:ascii="Times New Roman" w:hAnsi="Times New Roman" w:cs="Times New Roman"/>
          <w:color w:val="000000" w:themeColor="text1"/>
          <w:sz w:val="24"/>
          <w:szCs w:val="24"/>
        </w:rPr>
        <w:t xml:space="preserve"> </w:t>
      </w:r>
      <w:r w:rsidR="009308D7" w:rsidRPr="008414F2">
        <w:rPr>
          <w:rFonts w:ascii="Times New Roman" w:hAnsi="Times New Roman" w:cs="Times New Roman"/>
          <w:color w:val="000000" w:themeColor="text1"/>
          <w:sz w:val="24"/>
          <w:szCs w:val="24"/>
        </w:rPr>
        <w:t xml:space="preserve">35/16, </w:t>
      </w:r>
      <w:r w:rsidR="00AF294F" w:rsidRPr="008414F2">
        <w:rPr>
          <w:rFonts w:ascii="Times New Roman" w:hAnsi="Times New Roman" w:cs="Times New Roman"/>
          <w:color w:val="000000" w:themeColor="text1"/>
          <w:sz w:val="24"/>
          <w:szCs w:val="24"/>
        </w:rPr>
        <w:t>34/21</w:t>
      </w:r>
      <w:r w:rsidRPr="008414F2">
        <w:rPr>
          <w:rFonts w:ascii="Times New Roman" w:hAnsi="Times New Roman" w:cs="Times New Roman"/>
          <w:color w:val="000000" w:themeColor="text1"/>
          <w:sz w:val="24"/>
          <w:szCs w:val="24"/>
        </w:rPr>
        <w:t xml:space="preserve">) </w:t>
      </w:r>
      <w:r w:rsidR="009308D7" w:rsidRPr="008414F2">
        <w:rPr>
          <w:rFonts w:ascii="Times New Roman" w:hAnsi="Times New Roman" w:cs="Times New Roman"/>
          <w:color w:val="000000" w:themeColor="text1"/>
          <w:sz w:val="24"/>
          <w:szCs w:val="24"/>
        </w:rPr>
        <w:t>koj</w:t>
      </w:r>
      <w:r w:rsidR="00C928A3" w:rsidRPr="008414F2">
        <w:rPr>
          <w:rFonts w:ascii="Times New Roman" w:hAnsi="Times New Roman" w:cs="Times New Roman"/>
          <w:color w:val="000000" w:themeColor="text1"/>
          <w:sz w:val="24"/>
          <w:szCs w:val="24"/>
        </w:rPr>
        <w:t>o</w:t>
      </w:r>
      <w:r w:rsidR="009308D7" w:rsidRPr="008414F2">
        <w:rPr>
          <w:rFonts w:ascii="Times New Roman" w:hAnsi="Times New Roman" w:cs="Times New Roman"/>
          <w:color w:val="000000" w:themeColor="text1"/>
          <w:sz w:val="24"/>
          <w:szCs w:val="24"/>
        </w:rPr>
        <w:t xml:space="preserve">m se </w:t>
      </w:r>
      <w:r w:rsidRPr="008414F2">
        <w:rPr>
          <w:rFonts w:ascii="Times New Roman" w:hAnsi="Times New Roman" w:cs="Times New Roman"/>
          <w:color w:val="000000" w:themeColor="text1"/>
          <w:sz w:val="24"/>
          <w:szCs w:val="24"/>
        </w:rPr>
        <w:t>uređu</w:t>
      </w:r>
      <w:r w:rsidR="009308D7" w:rsidRPr="008414F2">
        <w:rPr>
          <w:rFonts w:ascii="Times New Roman" w:hAnsi="Times New Roman" w:cs="Times New Roman"/>
          <w:color w:val="000000" w:themeColor="text1"/>
          <w:sz w:val="24"/>
          <w:szCs w:val="24"/>
        </w:rPr>
        <w:t>je</w:t>
      </w:r>
      <w:r w:rsidRPr="008414F2">
        <w:rPr>
          <w:rFonts w:ascii="Times New Roman" w:hAnsi="Times New Roman" w:cs="Times New Roman"/>
          <w:color w:val="000000" w:themeColor="text1"/>
          <w:sz w:val="24"/>
          <w:szCs w:val="24"/>
        </w:rPr>
        <w:t xml:space="preserve"> način postupanja tijela Općine Matulj nadležnih za raspolaganje nekretninama u vlasništvu Općine Matulji ili nekretninama kojima Općina upravlja po posebnim propisima, izuzev postupka davanja u zakup poslovnih prostora u vlasništvu Općine, davanja u najam stanova u vlasništvu Općine i davanje na privremeno korištenje javnih površina u vlasništvu Općine, te postupka prodaje i davanja na korištenje grobnog mjesta, groba i niše, koji su postupci uređeni drugim općim aktima Općine, kao i na raspolaganje nekretninama po posebnim propisima</w:t>
      </w:r>
      <w:r w:rsidR="004374A3" w:rsidRPr="008414F2">
        <w:rPr>
          <w:rFonts w:ascii="Times New Roman" w:hAnsi="Times New Roman" w:cs="Times New Roman"/>
          <w:color w:val="000000" w:themeColor="text1"/>
          <w:sz w:val="24"/>
          <w:szCs w:val="24"/>
        </w:rPr>
        <w:t>;</w:t>
      </w:r>
    </w:p>
    <w:p w14:paraId="4814F626" w14:textId="4F09D89F" w:rsidR="008414F2" w:rsidRPr="008414F2" w:rsidRDefault="008414F2" w:rsidP="008414F2">
      <w:pPr>
        <w:pStyle w:val="Odlomakpopisa"/>
        <w:numPr>
          <w:ilvl w:val="0"/>
          <w:numId w:val="25"/>
        </w:numPr>
        <w:spacing w:after="200" w:line="276" w:lineRule="auto"/>
        <w:jc w:val="both"/>
        <w:rPr>
          <w:rFonts w:ascii="Times New Roman" w:eastAsia="Times New Roman" w:hAnsi="Times New Roman" w:cs="Times New Roman"/>
          <w:color w:val="000000"/>
          <w:sz w:val="24"/>
          <w:szCs w:val="24"/>
          <w:lang w:eastAsia="hr-HR"/>
        </w:rPr>
      </w:pPr>
      <w:r w:rsidRPr="005C047C">
        <w:rPr>
          <w:rFonts w:ascii="Times New Roman" w:hAnsi="Times New Roman" w:cs="Times New Roman"/>
          <w:color w:val="000000" w:themeColor="text1"/>
          <w:sz w:val="24"/>
          <w:szCs w:val="24"/>
        </w:rPr>
        <w:t xml:space="preserve">Odlukom o davanju stanova u najam </w:t>
      </w:r>
      <w:r w:rsidRPr="005C047C">
        <w:rPr>
          <w:rFonts w:ascii="Times New Roman" w:eastAsia="Times New Roman" w:hAnsi="Times New Roman" w:cs="Times New Roman"/>
          <w:sz w:val="24"/>
          <w:szCs w:val="24"/>
          <w:lang w:eastAsia="hr-HR"/>
        </w:rPr>
        <w:t xml:space="preserve">(»Službene novine Primorsko-goranske županije«, broj </w:t>
      </w:r>
      <w:r w:rsidRPr="005C047C">
        <w:rPr>
          <w:rFonts w:ascii="Times New Roman" w:hAnsi="Times New Roman" w:cs="Times New Roman"/>
          <w:color w:val="000000" w:themeColor="text1"/>
          <w:sz w:val="24"/>
          <w:szCs w:val="24"/>
        </w:rPr>
        <w:t>20/17) propisuju se uvjeti i mjerila, postupak i tijela za davanje u najam stanova u vlasništvu Općine Matulji, visina najamnine te prava i obveze ugovornih strana</w:t>
      </w:r>
      <w:r>
        <w:rPr>
          <w:rFonts w:ascii="Times New Roman" w:hAnsi="Times New Roman" w:cs="Times New Roman"/>
          <w:color w:val="000000" w:themeColor="text1"/>
          <w:sz w:val="24"/>
          <w:szCs w:val="24"/>
        </w:rPr>
        <w:t>;</w:t>
      </w:r>
    </w:p>
    <w:p w14:paraId="24A98D82" w14:textId="77777777" w:rsidR="008414F2" w:rsidRPr="008414F2" w:rsidRDefault="008414F2" w:rsidP="008414F2">
      <w:pPr>
        <w:pStyle w:val="Odlomakpopisa"/>
        <w:numPr>
          <w:ilvl w:val="0"/>
          <w:numId w:val="25"/>
        </w:numPr>
        <w:spacing w:after="200" w:line="276" w:lineRule="auto"/>
        <w:jc w:val="both"/>
        <w:rPr>
          <w:rFonts w:ascii="Times New Roman" w:eastAsia="Times New Roman" w:hAnsi="Times New Roman" w:cs="Times New Roman"/>
          <w:color w:val="000000"/>
          <w:sz w:val="24"/>
          <w:szCs w:val="24"/>
          <w:lang w:eastAsia="hr-HR"/>
        </w:rPr>
      </w:pPr>
      <w:r w:rsidRPr="008414F2">
        <w:rPr>
          <w:rFonts w:ascii="Times New Roman" w:hAnsi="Times New Roman" w:cs="Times New Roman"/>
          <w:sz w:val="24"/>
        </w:rPr>
        <w:t>Odluka o agrotehničkim mjerama i mjerama za uređivanje i održavanje poljoprivrednih rudina</w:t>
      </w:r>
      <w:r w:rsidRPr="008414F2">
        <w:rPr>
          <w:rFonts w:ascii="Times New Roman" w:hAnsi="Times New Roman" w:cs="Times New Roman"/>
          <w:color w:val="00B050"/>
          <w:sz w:val="24"/>
        </w:rPr>
        <w:t xml:space="preserve"> </w:t>
      </w:r>
      <w:bookmarkStart w:id="48" w:name="_Hlk178867306"/>
      <w:r w:rsidRPr="008414F2">
        <w:rPr>
          <w:rFonts w:ascii="Times New Roman" w:hAnsi="Times New Roman" w:cs="Times New Roman"/>
          <w:sz w:val="24"/>
        </w:rPr>
        <w:t>(»Službene novine Primorsko-goranske županije« broj 26/20),</w:t>
      </w:r>
      <w:bookmarkEnd w:id="48"/>
    </w:p>
    <w:p w14:paraId="78A505A3" w14:textId="77777777" w:rsidR="008414F2" w:rsidRPr="005C047C" w:rsidRDefault="008414F2" w:rsidP="008414F2">
      <w:pPr>
        <w:pStyle w:val="Odlomakpopisa"/>
        <w:numPr>
          <w:ilvl w:val="0"/>
          <w:numId w:val="25"/>
        </w:numPr>
        <w:spacing w:line="276" w:lineRule="auto"/>
        <w:jc w:val="both"/>
        <w:rPr>
          <w:rFonts w:ascii="Times New Roman" w:hAnsi="Times New Roman" w:cs="Times New Roman"/>
          <w:color w:val="000000" w:themeColor="text1"/>
          <w:sz w:val="24"/>
        </w:rPr>
      </w:pPr>
      <w:r w:rsidRPr="005C047C">
        <w:rPr>
          <w:rFonts w:ascii="Times New Roman" w:hAnsi="Times New Roman" w:cs="Times New Roman"/>
          <w:color w:val="000000" w:themeColor="text1"/>
          <w:sz w:val="24"/>
        </w:rPr>
        <w:t xml:space="preserve">Odlukom o visini slobodno ugovorene najamnine </w:t>
      </w:r>
      <w:r w:rsidRPr="005C047C">
        <w:rPr>
          <w:rFonts w:ascii="Times New Roman" w:eastAsia="Times New Roman" w:hAnsi="Times New Roman" w:cs="Times New Roman"/>
          <w:sz w:val="24"/>
          <w:szCs w:val="24"/>
          <w:lang w:eastAsia="hr-HR"/>
        </w:rPr>
        <w:t>(»Službene novine Primorsko-goranske županije«, broj</w:t>
      </w:r>
      <w:r w:rsidRPr="005C047C">
        <w:rPr>
          <w:rFonts w:ascii="Times New Roman" w:hAnsi="Times New Roman" w:cs="Times New Roman"/>
          <w:color w:val="000000" w:themeColor="text1"/>
          <w:sz w:val="24"/>
        </w:rPr>
        <w:t xml:space="preserve"> 12/21</w:t>
      </w:r>
      <w:r>
        <w:rPr>
          <w:rFonts w:ascii="Times New Roman" w:hAnsi="Times New Roman" w:cs="Times New Roman"/>
          <w:color w:val="000000" w:themeColor="text1"/>
          <w:sz w:val="24"/>
        </w:rPr>
        <w:t xml:space="preserve">, </w:t>
      </w:r>
      <w:r w:rsidRPr="005C047C">
        <w:rPr>
          <w:rFonts w:ascii="Times New Roman" w:hAnsi="Times New Roman" w:cs="Times New Roman"/>
          <w:color w:val="000000" w:themeColor="text1"/>
          <w:sz w:val="24"/>
        </w:rPr>
        <w:t>14/21) propisuje se visina slobodno ugovorene najamnine za stanove u vlasništvu Općine Matulji</w:t>
      </w:r>
      <w:r>
        <w:rPr>
          <w:rFonts w:ascii="Times New Roman" w:hAnsi="Times New Roman" w:cs="Times New Roman"/>
          <w:color w:val="000000" w:themeColor="text1"/>
          <w:sz w:val="24"/>
        </w:rPr>
        <w:t>;</w:t>
      </w:r>
    </w:p>
    <w:p w14:paraId="7FDA8C94" w14:textId="383D75DC" w:rsidR="009C3DE3" w:rsidRPr="000E22B5" w:rsidRDefault="009308D7" w:rsidP="0043786F">
      <w:pPr>
        <w:pStyle w:val="Odlomakpopisa"/>
        <w:numPr>
          <w:ilvl w:val="0"/>
          <w:numId w:val="25"/>
        </w:numPr>
        <w:spacing w:after="200" w:line="276" w:lineRule="auto"/>
        <w:jc w:val="both"/>
        <w:rPr>
          <w:rFonts w:ascii="Times New Roman" w:eastAsia="Times New Roman" w:hAnsi="Times New Roman" w:cs="Times New Roman"/>
          <w:color w:val="000000"/>
          <w:sz w:val="24"/>
          <w:szCs w:val="24"/>
          <w:lang w:eastAsia="hr-HR"/>
        </w:rPr>
      </w:pPr>
      <w:r w:rsidRPr="009C3DE3">
        <w:rPr>
          <w:rFonts w:ascii="Times New Roman" w:eastAsia="Times New Roman" w:hAnsi="Times New Roman" w:cs="Times New Roman"/>
          <w:color w:val="000000"/>
          <w:sz w:val="24"/>
          <w:szCs w:val="24"/>
          <w:lang w:eastAsia="hr-HR"/>
        </w:rPr>
        <w:t xml:space="preserve">Odluka o nerazvrstanim cestama </w:t>
      </w:r>
      <w:r w:rsidR="009C3DE3" w:rsidRPr="009C3DE3">
        <w:rPr>
          <w:rFonts w:ascii="Times New Roman" w:hAnsi="Times New Roman" w:cs="Times New Roman"/>
          <w:sz w:val="24"/>
        </w:rPr>
        <w:t>na području Općine Matulji (»Službene novine Općine Matulji«, broj 11/24)</w:t>
      </w:r>
      <w:r w:rsidR="008414F2">
        <w:rPr>
          <w:rFonts w:ascii="Times New Roman" w:hAnsi="Times New Roman" w:cs="Times New Roman"/>
          <w:sz w:val="24"/>
        </w:rPr>
        <w:t xml:space="preserve"> </w:t>
      </w:r>
      <w:r w:rsidR="00B82C6F">
        <w:rPr>
          <w:rFonts w:ascii="Times New Roman" w:hAnsi="Times New Roman" w:cs="Times New Roman"/>
          <w:sz w:val="24"/>
        </w:rPr>
        <w:t>kojom se u</w:t>
      </w:r>
      <w:r w:rsidR="00B82C6F" w:rsidRPr="00B82C6F">
        <w:rPr>
          <w:rFonts w:ascii="Times New Roman" w:hAnsi="Times New Roman" w:cs="Times New Roman"/>
          <w:sz w:val="24"/>
        </w:rPr>
        <w:t>ređuje upravljanje, građenje, rekonstrukcija i održavanje nerazvrstanih cesta na području Općine Matulji (u daljnjem tekstu: Općina), kontrola i nadzor nad izvođenjem radova na njima, te mjere za njihovu zaštitu</w:t>
      </w:r>
      <w:r w:rsidR="004374A3">
        <w:rPr>
          <w:rFonts w:ascii="Times New Roman" w:hAnsi="Times New Roman" w:cs="Times New Roman"/>
          <w:sz w:val="24"/>
        </w:rPr>
        <w:t>;</w:t>
      </w:r>
    </w:p>
    <w:p w14:paraId="254F56BD" w14:textId="5592B41C" w:rsidR="000E22B5" w:rsidRPr="009C3DE3" w:rsidRDefault="000E22B5" w:rsidP="0043786F">
      <w:pPr>
        <w:pStyle w:val="Odlomakpopisa"/>
        <w:numPr>
          <w:ilvl w:val="0"/>
          <w:numId w:val="25"/>
        </w:numPr>
        <w:spacing w:after="200" w:line="276" w:lineRule="auto"/>
        <w:jc w:val="both"/>
        <w:rPr>
          <w:rFonts w:ascii="Times New Roman" w:eastAsia="Times New Roman" w:hAnsi="Times New Roman" w:cs="Times New Roman"/>
          <w:color w:val="000000"/>
          <w:sz w:val="24"/>
          <w:szCs w:val="24"/>
          <w:lang w:eastAsia="hr-HR"/>
        </w:rPr>
      </w:pPr>
      <w:r>
        <w:rPr>
          <w:rFonts w:ascii="Times New Roman" w:hAnsi="Times New Roman" w:cs="Times New Roman"/>
          <w:sz w:val="24"/>
        </w:rPr>
        <w:t>Odluke o ukidanju statusa javnog dobra</w:t>
      </w:r>
      <w:r w:rsidR="004374A3">
        <w:rPr>
          <w:rFonts w:ascii="Times New Roman" w:hAnsi="Times New Roman" w:cs="Times New Roman"/>
          <w:sz w:val="24"/>
        </w:rPr>
        <w:t>;</w:t>
      </w:r>
    </w:p>
    <w:p w14:paraId="11586287" w14:textId="34672BE6" w:rsidR="00594281" w:rsidRDefault="00594281" w:rsidP="0020678F">
      <w:pPr>
        <w:pStyle w:val="Odlomakpopisa"/>
        <w:numPr>
          <w:ilvl w:val="0"/>
          <w:numId w:val="25"/>
        </w:numPr>
        <w:spacing w:after="200" w:line="276" w:lineRule="auto"/>
        <w:ind w:left="714" w:hanging="357"/>
        <w:contextualSpacing w:val="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drugi akti koji će biti detaljno navedeni u Godišnjem planu upravljanja imovinom.</w:t>
      </w:r>
    </w:p>
    <w:p w14:paraId="503D59B9" w14:textId="07A825B2" w:rsidR="0020678F" w:rsidRPr="0020678F" w:rsidRDefault="0020678F" w:rsidP="0020678F">
      <w:pPr>
        <w:spacing w:after="300"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Doneseni akti u svezi s upravljanjem i raspolaganjem nekretninama biti će popisno prikazani u Godišnjem planu upravljanja imovinom Općine Matulji.</w:t>
      </w:r>
    </w:p>
    <w:p w14:paraId="2A1F9520" w14:textId="1231C84D" w:rsidR="0003791F" w:rsidRPr="0076000D" w:rsidRDefault="00227F37" w:rsidP="003601C6">
      <w:pPr>
        <w:pStyle w:val="Naslov3"/>
        <w:shd w:val="clear" w:color="auto" w:fill="002060"/>
        <w:rPr>
          <w:rFonts w:ascii="Times New Roman" w:hAnsi="Times New Roman" w:cs="Times New Roman"/>
          <w:color w:val="FFFFFF" w:themeColor="background1"/>
        </w:rPr>
      </w:pPr>
      <w:bookmarkStart w:id="49" w:name="_Toc178943166"/>
      <w:r w:rsidRPr="0076000D">
        <w:rPr>
          <w:rFonts w:ascii="Times New Roman" w:hAnsi="Times New Roman" w:cs="Times New Roman"/>
          <w:color w:val="FFFFFF" w:themeColor="background1"/>
        </w:rPr>
        <w:t>3</w:t>
      </w:r>
      <w:r w:rsidR="00D67396" w:rsidRPr="0076000D">
        <w:rPr>
          <w:rFonts w:ascii="Times New Roman" w:hAnsi="Times New Roman" w:cs="Times New Roman"/>
          <w:color w:val="FFFFFF" w:themeColor="background1"/>
        </w:rPr>
        <w:t>.3.1. Analiza upravljanja poslovnim prostorima</w:t>
      </w:r>
      <w:bookmarkEnd w:id="49"/>
    </w:p>
    <w:p w14:paraId="18A8BFF3" w14:textId="77777777" w:rsidR="0003791F" w:rsidRPr="00594281" w:rsidRDefault="0003791F" w:rsidP="00594281">
      <w:pPr>
        <w:spacing w:line="276" w:lineRule="auto"/>
        <w:contextualSpacing/>
        <w:jc w:val="both"/>
        <w:rPr>
          <w:rFonts w:ascii="Times New Roman" w:eastAsia="Calibri" w:hAnsi="Times New Roman" w:cs="Times New Roman"/>
          <w:sz w:val="24"/>
          <w:szCs w:val="24"/>
        </w:rPr>
      </w:pPr>
    </w:p>
    <w:p w14:paraId="7E74A216" w14:textId="77777777" w:rsidR="007E1B34" w:rsidRDefault="00454DA8" w:rsidP="007E1B34">
      <w:pPr>
        <w:spacing w:after="200"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Odredbama</w:t>
      </w:r>
      <w:r w:rsidR="004A66DA" w:rsidRPr="000F074D">
        <w:rPr>
          <w:rFonts w:ascii="Times New Roman" w:eastAsia="Times New Roman" w:hAnsi="Times New Roman" w:cs="Times New Roman"/>
          <w:color w:val="000000"/>
          <w:sz w:val="24"/>
          <w:szCs w:val="24"/>
          <w:lang w:eastAsia="hr-HR"/>
        </w:rPr>
        <w:t xml:space="preserve"> Zakona o zakupu i kupoprodaji poslovnog prostora </w:t>
      </w:r>
      <w:r w:rsidRPr="00E74D8A">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Narodne</w:t>
      </w:r>
      <w:r w:rsidRPr="00E74D8A">
        <w:rPr>
          <w:rFonts w:ascii="Times New Roman" w:eastAsia="Times New Roman" w:hAnsi="Times New Roman" w:cs="Times New Roman"/>
          <w:sz w:val="24"/>
          <w:szCs w:val="24"/>
          <w:lang w:eastAsia="hr-HR"/>
        </w:rPr>
        <w:t xml:space="preserve"> novine«, broj</w:t>
      </w:r>
      <w:r w:rsidRPr="000F074D">
        <w:rPr>
          <w:rFonts w:ascii="Times New Roman" w:eastAsia="Times New Roman" w:hAnsi="Times New Roman" w:cs="Times New Roman"/>
          <w:sz w:val="24"/>
          <w:szCs w:val="24"/>
          <w:lang w:eastAsia="hr-HR"/>
        </w:rPr>
        <w:t xml:space="preserve"> </w:t>
      </w:r>
      <w:r w:rsidR="004A66DA" w:rsidRPr="000F074D">
        <w:rPr>
          <w:rFonts w:ascii="Times New Roman" w:eastAsia="Times New Roman" w:hAnsi="Times New Roman" w:cs="Times New Roman"/>
          <w:color w:val="000000"/>
          <w:sz w:val="24"/>
          <w:szCs w:val="24"/>
          <w:lang w:eastAsia="hr-HR"/>
        </w:rPr>
        <w:t>125/11,</w:t>
      </w:r>
      <w:r>
        <w:rPr>
          <w:rFonts w:ascii="Times New Roman" w:eastAsia="Times New Roman" w:hAnsi="Times New Roman" w:cs="Times New Roman"/>
          <w:color w:val="000000"/>
          <w:sz w:val="24"/>
          <w:szCs w:val="24"/>
          <w:lang w:eastAsia="hr-HR"/>
        </w:rPr>
        <w:t xml:space="preserve"> </w:t>
      </w:r>
      <w:r w:rsidR="004A66DA" w:rsidRPr="000F074D">
        <w:rPr>
          <w:rFonts w:ascii="Times New Roman" w:eastAsia="Times New Roman" w:hAnsi="Times New Roman" w:cs="Times New Roman"/>
          <w:color w:val="000000"/>
          <w:sz w:val="24"/>
          <w:szCs w:val="24"/>
          <w:lang w:eastAsia="hr-HR"/>
        </w:rPr>
        <w:t>64/15, 112/18),</w:t>
      </w:r>
      <w:r>
        <w:rPr>
          <w:rFonts w:ascii="Times New Roman" w:eastAsia="Times New Roman" w:hAnsi="Times New Roman" w:cs="Times New Roman"/>
          <w:color w:val="000000"/>
          <w:sz w:val="24"/>
          <w:szCs w:val="24"/>
          <w:lang w:eastAsia="hr-HR"/>
        </w:rPr>
        <w:t xml:space="preserve"> poslovnim prostorom smatraju se</w:t>
      </w:r>
      <w:r w:rsidR="004A66DA" w:rsidRPr="000F074D">
        <w:rPr>
          <w:rFonts w:ascii="Times New Roman" w:eastAsia="Times New Roman" w:hAnsi="Times New Roman" w:cs="Times New Roman"/>
          <w:color w:val="000000"/>
          <w:sz w:val="24"/>
          <w:szCs w:val="24"/>
          <w:lang w:eastAsia="hr-HR"/>
        </w:rPr>
        <w:t xml:space="preserve"> poslovn</w:t>
      </w:r>
      <w:r>
        <w:rPr>
          <w:rFonts w:ascii="Times New Roman" w:eastAsia="Times New Roman" w:hAnsi="Times New Roman" w:cs="Times New Roman"/>
          <w:color w:val="000000"/>
          <w:sz w:val="24"/>
          <w:szCs w:val="24"/>
          <w:lang w:eastAsia="hr-HR"/>
        </w:rPr>
        <w:t>a</w:t>
      </w:r>
      <w:r w:rsidR="004A66DA" w:rsidRPr="000F074D">
        <w:rPr>
          <w:rFonts w:ascii="Times New Roman" w:eastAsia="Times New Roman" w:hAnsi="Times New Roman" w:cs="Times New Roman"/>
          <w:color w:val="000000"/>
          <w:sz w:val="24"/>
          <w:szCs w:val="24"/>
          <w:lang w:eastAsia="hr-HR"/>
        </w:rPr>
        <w:t xml:space="preserve"> zgrad</w:t>
      </w:r>
      <w:r>
        <w:rPr>
          <w:rFonts w:ascii="Times New Roman" w:eastAsia="Times New Roman" w:hAnsi="Times New Roman" w:cs="Times New Roman"/>
          <w:color w:val="000000"/>
          <w:sz w:val="24"/>
          <w:szCs w:val="24"/>
          <w:lang w:eastAsia="hr-HR"/>
        </w:rPr>
        <w:t>a</w:t>
      </w:r>
      <w:r w:rsidR="004A66DA" w:rsidRPr="000F074D">
        <w:rPr>
          <w:rFonts w:ascii="Times New Roman" w:eastAsia="Times New Roman" w:hAnsi="Times New Roman" w:cs="Times New Roman"/>
          <w:color w:val="000000"/>
          <w:sz w:val="24"/>
          <w:szCs w:val="24"/>
          <w:lang w:eastAsia="hr-HR"/>
        </w:rPr>
        <w:t>, poslovn</w:t>
      </w:r>
      <w:r>
        <w:rPr>
          <w:rFonts w:ascii="Times New Roman" w:eastAsia="Times New Roman" w:hAnsi="Times New Roman" w:cs="Times New Roman"/>
          <w:color w:val="000000"/>
          <w:sz w:val="24"/>
          <w:szCs w:val="24"/>
          <w:lang w:eastAsia="hr-HR"/>
        </w:rPr>
        <w:t>a</w:t>
      </w:r>
      <w:r w:rsidR="004A66DA" w:rsidRPr="000F074D">
        <w:rPr>
          <w:rFonts w:ascii="Times New Roman" w:eastAsia="Times New Roman" w:hAnsi="Times New Roman" w:cs="Times New Roman"/>
          <w:color w:val="000000"/>
          <w:sz w:val="24"/>
          <w:szCs w:val="24"/>
          <w:lang w:eastAsia="hr-HR"/>
        </w:rPr>
        <w:t xml:space="preserve"> prostorij</w:t>
      </w:r>
      <w:r>
        <w:rPr>
          <w:rFonts w:ascii="Times New Roman" w:eastAsia="Times New Roman" w:hAnsi="Times New Roman" w:cs="Times New Roman"/>
          <w:color w:val="000000"/>
          <w:sz w:val="24"/>
          <w:szCs w:val="24"/>
          <w:lang w:eastAsia="hr-HR"/>
        </w:rPr>
        <w:t>a</w:t>
      </w:r>
      <w:r w:rsidR="004A66DA" w:rsidRPr="000F074D">
        <w:rPr>
          <w:rFonts w:ascii="Times New Roman" w:eastAsia="Times New Roman" w:hAnsi="Times New Roman" w:cs="Times New Roman"/>
          <w:color w:val="000000"/>
          <w:sz w:val="24"/>
          <w:szCs w:val="24"/>
          <w:lang w:eastAsia="hr-HR"/>
        </w:rPr>
        <w:t>, garaž</w:t>
      </w:r>
      <w:r>
        <w:rPr>
          <w:rFonts w:ascii="Times New Roman" w:eastAsia="Times New Roman" w:hAnsi="Times New Roman" w:cs="Times New Roman"/>
          <w:color w:val="000000"/>
          <w:sz w:val="24"/>
          <w:szCs w:val="24"/>
          <w:lang w:eastAsia="hr-HR"/>
        </w:rPr>
        <w:t>a</w:t>
      </w:r>
      <w:r w:rsidR="004A66DA" w:rsidRPr="000F074D">
        <w:rPr>
          <w:rFonts w:ascii="Times New Roman" w:eastAsia="Times New Roman" w:hAnsi="Times New Roman" w:cs="Times New Roman"/>
          <w:color w:val="000000"/>
          <w:sz w:val="24"/>
          <w:szCs w:val="24"/>
          <w:lang w:eastAsia="hr-HR"/>
        </w:rPr>
        <w:t xml:space="preserve"> i garažn</w:t>
      </w:r>
      <w:r>
        <w:rPr>
          <w:rFonts w:ascii="Times New Roman" w:eastAsia="Times New Roman" w:hAnsi="Times New Roman" w:cs="Times New Roman"/>
          <w:color w:val="000000"/>
          <w:sz w:val="24"/>
          <w:szCs w:val="24"/>
          <w:lang w:eastAsia="hr-HR"/>
        </w:rPr>
        <w:t>o</w:t>
      </w:r>
      <w:r w:rsidR="004A66DA" w:rsidRPr="000F074D">
        <w:rPr>
          <w:rFonts w:ascii="Times New Roman" w:eastAsia="Times New Roman" w:hAnsi="Times New Roman" w:cs="Times New Roman"/>
          <w:color w:val="000000"/>
          <w:sz w:val="24"/>
          <w:szCs w:val="24"/>
          <w:lang w:eastAsia="hr-HR"/>
        </w:rPr>
        <w:t xml:space="preserve"> mjest</w:t>
      </w:r>
      <w:r>
        <w:rPr>
          <w:rFonts w:ascii="Times New Roman" w:eastAsia="Times New Roman" w:hAnsi="Times New Roman" w:cs="Times New Roman"/>
          <w:color w:val="000000"/>
          <w:sz w:val="24"/>
          <w:szCs w:val="24"/>
          <w:lang w:eastAsia="hr-HR"/>
        </w:rPr>
        <w:t>o</w:t>
      </w:r>
      <w:r w:rsidR="004A66DA" w:rsidRPr="000F074D">
        <w:rPr>
          <w:rFonts w:ascii="Times New Roman" w:eastAsia="Times New Roman" w:hAnsi="Times New Roman" w:cs="Times New Roman"/>
          <w:color w:val="000000"/>
          <w:sz w:val="24"/>
          <w:szCs w:val="24"/>
          <w:lang w:eastAsia="hr-HR"/>
        </w:rPr>
        <w:t xml:space="preserve">. </w:t>
      </w:r>
      <w:r w:rsidR="002706A5" w:rsidRPr="000F074D">
        <w:rPr>
          <w:rFonts w:ascii="Times New Roman" w:eastAsia="Times New Roman" w:hAnsi="Times New Roman" w:cs="Times New Roman"/>
          <w:color w:val="000000"/>
          <w:sz w:val="24"/>
          <w:szCs w:val="24"/>
          <w:lang w:eastAsia="hr-HR"/>
        </w:rPr>
        <w:t>Poslovnom zgradom smatra se zgrada namijenjena obavljanju poslovne djelatnosti ako se pretežitim dijelom i koristi u tu svrhu. Poslovnom prostorijom smatra se jedna ili više prostorija u poslovnoj ili stambenoj zgradi namijenjena obavljanju poslovne djelatnosti koja, u pravilu, čini samostalnu uporabnu cjelinu i ima zaseban glavni ulaz. Garaža je prostor za smještaj vozila, dok je garažno mjesto je prostor za smještaj vozila u garaži.</w:t>
      </w:r>
    </w:p>
    <w:p w14:paraId="182A39BB" w14:textId="77777777" w:rsidR="007E1B34" w:rsidRDefault="002706A5" w:rsidP="007E1B34">
      <w:pPr>
        <w:spacing w:after="200" w:line="276" w:lineRule="auto"/>
        <w:jc w:val="both"/>
        <w:rPr>
          <w:rFonts w:ascii="Times New Roman" w:eastAsia="Times New Roman" w:hAnsi="Times New Roman" w:cs="Times New Roman"/>
          <w:color w:val="000000"/>
          <w:sz w:val="24"/>
          <w:szCs w:val="24"/>
          <w:lang w:eastAsia="hr-HR"/>
        </w:rPr>
      </w:pPr>
      <w:r w:rsidRPr="000F074D">
        <w:rPr>
          <w:rFonts w:ascii="Times New Roman" w:eastAsia="Times New Roman" w:hAnsi="Times New Roman" w:cs="Times New Roman"/>
          <w:color w:val="000000"/>
          <w:sz w:val="24"/>
          <w:szCs w:val="24"/>
          <w:lang w:eastAsia="hr-HR"/>
        </w:rPr>
        <w:t>Poslovnim prostorom sukladno odredbama Odluke o davanju u zakup i kupoprodaji poslovnog prostora, upravlja Općinski načelnik Općine Matulji.</w:t>
      </w:r>
    </w:p>
    <w:p w14:paraId="05947BB2" w14:textId="5AC6AB3F" w:rsidR="003077FA" w:rsidRDefault="002706A5" w:rsidP="0020678F">
      <w:pPr>
        <w:spacing w:after="200" w:line="276" w:lineRule="auto"/>
        <w:jc w:val="both"/>
        <w:rPr>
          <w:rFonts w:ascii="Times New Roman" w:eastAsia="Times New Roman" w:hAnsi="Times New Roman" w:cs="Times New Roman"/>
          <w:color w:val="000000" w:themeColor="text1"/>
          <w:sz w:val="24"/>
          <w:szCs w:val="24"/>
          <w:lang w:eastAsia="hr-HR"/>
        </w:rPr>
      </w:pPr>
      <w:r w:rsidRPr="000F074D">
        <w:rPr>
          <w:rFonts w:ascii="Times New Roman" w:eastAsia="Times New Roman" w:hAnsi="Times New Roman" w:cs="Times New Roman"/>
          <w:color w:val="000000" w:themeColor="text1"/>
          <w:sz w:val="24"/>
          <w:szCs w:val="24"/>
          <w:lang w:eastAsia="hr-HR"/>
        </w:rPr>
        <w:lastRenderedPageBreak/>
        <w:t>U obavljanju poslova koji se tiču upravljanja poslovnim prostorima, općinski načelnik na prijedlog Jedinstvenog upravnog odjela Općine Matulji:</w:t>
      </w:r>
    </w:p>
    <w:p w14:paraId="0D02EFAA" w14:textId="39786E27" w:rsidR="002706A5" w:rsidRPr="000F074D" w:rsidRDefault="002706A5" w:rsidP="0043786F">
      <w:pPr>
        <w:pStyle w:val="Odlomakpopisa"/>
        <w:numPr>
          <w:ilvl w:val="0"/>
          <w:numId w:val="13"/>
        </w:numPr>
        <w:spacing w:line="276" w:lineRule="auto"/>
        <w:jc w:val="both"/>
        <w:rPr>
          <w:rFonts w:ascii="Times New Roman" w:eastAsia="Times New Roman" w:hAnsi="Times New Roman" w:cs="Times New Roman"/>
          <w:color w:val="000000" w:themeColor="text1"/>
          <w:sz w:val="24"/>
          <w:szCs w:val="24"/>
          <w:lang w:eastAsia="hr-HR"/>
        </w:rPr>
      </w:pPr>
      <w:r w:rsidRPr="000F074D">
        <w:rPr>
          <w:rFonts w:ascii="Times New Roman" w:eastAsia="Times New Roman" w:hAnsi="Times New Roman" w:cs="Times New Roman"/>
          <w:color w:val="000000" w:themeColor="text1"/>
          <w:sz w:val="24"/>
          <w:szCs w:val="24"/>
          <w:lang w:eastAsia="hr-HR"/>
        </w:rPr>
        <w:t>odlučuje o davanju poslovnog prostora u zakup,</w:t>
      </w:r>
    </w:p>
    <w:p w14:paraId="44B1070D" w14:textId="5115D0C4" w:rsidR="002706A5" w:rsidRPr="000F074D" w:rsidRDefault="002706A5" w:rsidP="0043786F">
      <w:pPr>
        <w:pStyle w:val="Odlomakpopisa"/>
        <w:numPr>
          <w:ilvl w:val="0"/>
          <w:numId w:val="13"/>
        </w:numPr>
        <w:spacing w:line="276" w:lineRule="auto"/>
        <w:jc w:val="both"/>
        <w:rPr>
          <w:rFonts w:ascii="Times New Roman" w:eastAsia="Times New Roman" w:hAnsi="Times New Roman" w:cs="Times New Roman"/>
          <w:color w:val="000000" w:themeColor="text1"/>
          <w:sz w:val="24"/>
          <w:szCs w:val="24"/>
          <w:lang w:eastAsia="hr-HR"/>
        </w:rPr>
      </w:pPr>
      <w:r w:rsidRPr="000F074D">
        <w:rPr>
          <w:rFonts w:ascii="Times New Roman" w:eastAsia="Times New Roman" w:hAnsi="Times New Roman" w:cs="Times New Roman"/>
          <w:color w:val="000000" w:themeColor="text1"/>
          <w:sz w:val="24"/>
          <w:szCs w:val="24"/>
          <w:lang w:eastAsia="hr-HR"/>
        </w:rPr>
        <w:t>odlučuje o namjeni poslovnog prostora uz prethodno mišljenje Mjesnih odbora,</w:t>
      </w:r>
    </w:p>
    <w:p w14:paraId="566863B3" w14:textId="6B4B6F14" w:rsidR="002706A5" w:rsidRPr="000F074D" w:rsidRDefault="002706A5" w:rsidP="0043786F">
      <w:pPr>
        <w:pStyle w:val="Odlomakpopisa"/>
        <w:numPr>
          <w:ilvl w:val="0"/>
          <w:numId w:val="13"/>
        </w:numPr>
        <w:spacing w:line="276" w:lineRule="auto"/>
        <w:jc w:val="both"/>
        <w:rPr>
          <w:rFonts w:ascii="Times New Roman" w:eastAsia="Times New Roman" w:hAnsi="Times New Roman" w:cs="Times New Roman"/>
          <w:color w:val="000000" w:themeColor="text1"/>
          <w:sz w:val="24"/>
          <w:szCs w:val="24"/>
          <w:lang w:eastAsia="hr-HR"/>
        </w:rPr>
      </w:pPr>
      <w:r w:rsidRPr="000F074D">
        <w:rPr>
          <w:rFonts w:ascii="Times New Roman" w:eastAsia="Times New Roman" w:hAnsi="Times New Roman" w:cs="Times New Roman"/>
          <w:color w:val="000000" w:themeColor="text1"/>
          <w:sz w:val="24"/>
          <w:szCs w:val="24"/>
          <w:lang w:eastAsia="hr-HR"/>
        </w:rPr>
        <w:t>odlučuje o promjeni ili proširenju namjene poslovnog prostora uz prethodno mišljenje Mjesnih odbora,</w:t>
      </w:r>
    </w:p>
    <w:p w14:paraId="7DC5AC08" w14:textId="31F9A6EE" w:rsidR="002706A5" w:rsidRPr="000F074D" w:rsidRDefault="002706A5" w:rsidP="0043786F">
      <w:pPr>
        <w:pStyle w:val="Odlomakpopisa"/>
        <w:numPr>
          <w:ilvl w:val="0"/>
          <w:numId w:val="13"/>
        </w:numPr>
        <w:spacing w:line="276" w:lineRule="auto"/>
        <w:jc w:val="both"/>
        <w:rPr>
          <w:rFonts w:ascii="Times New Roman" w:eastAsia="Times New Roman" w:hAnsi="Times New Roman" w:cs="Times New Roman"/>
          <w:color w:val="000000" w:themeColor="text1"/>
          <w:sz w:val="24"/>
          <w:szCs w:val="24"/>
          <w:lang w:eastAsia="hr-HR"/>
        </w:rPr>
      </w:pPr>
      <w:r w:rsidRPr="000F074D">
        <w:rPr>
          <w:rFonts w:ascii="Times New Roman" w:eastAsia="Times New Roman" w:hAnsi="Times New Roman" w:cs="Times New Roman"/>
          <w:color w:val="000000" w:themeColor="text1"/>
          <w:sz w:val="24"/>
          <w:szCs w:val="24"/>
          <w:lang w:eastAsia="hr-HR"/>
        </w:rPr>
        <w:t>odlučuje o zamjeni zakupa poslovnog prostora,</w:t>
      </w:r>
    </w:p>
    <w:p w14:paraId="23659F3A" w14:textId="57B36194" w:rsidR="002706A5" w:rsidRPr="000F074D" w:rsidRDefault="002706A5" w:rsidP="0043786F">
      <w:pPr>
        <w:pStyle w:val="Odlomakpopisa"/>
        <w:numPr>
          <w:ilvl w:val="0"/>
          <w:numId w:val="13"/>
        </w:numPr>
        <w:spacing w:line="276" w:lineRule="auto"/>
        <w:jc w:val="both"/>
        <w:rPr>
          <w:rFonts w:ascii="Times New Roman" w:eastAsia="Times New Roman" w:hAnsi="Times New Roman" w:cs="Times New Roman"/>
          <w:color w:val="000000" w:themeColor="text1"/>
          <w:sz w:val="24"/>
          <w:szCs w:val="24"/>
          <w:lang w:eastAsia="hr-HR"/>
        </w:rPr>
      </w:pPr>
      <w:r w:rsidRPr="000F074D">
        <w:rPr>
          <w:rFonts w:ascii="Times New Roman" w:eastAsia="Times New Roman" w:hAnsi="Times New Roman" w:cs="Times New Roman"/>
          <w:color w:val="000000" w:themeColor="text1"/>
          <w:sz w:val="24"/>
          <w:szCs w:val="24"/>
          <w:lang w:eastAsia="hr-HR"/>
        </w:rPr>
        <w:t>raspisuje javni natječaj za davanje u zakup poslovnog prostora,</w:t>
      </w:r>
    </w:p>
    <w:p w14:paraId="0C9A3257" w14:textId="6905FAF6" w:rsidR="002706A5" w:rsidRPr="000F074D" w:rsidRDefault="002706A5" w:rsidP="0043786F">
      <w:pPr>
        <w:pStyle w:val="Odlomakpopisa"/>
        <w:numPr>
          <w:ilvl w:val="0"/>
          <w:numId w:val="13"/>
        </w:numPr>
        <w:spacing w:line="276" w:lineRule="auto"/>
        <w:jc w:val="both"/>
        <w:rPr>
          <w:rFonts w:ascii="Times New Roman" w:eastAsia="Times New Roman" w:hAnsi="Times New Roman" w:cs="Times New Roman"/>
          <w:color w:val="000000" w:themeColor="text1"/>
          <w:sz w:val="24"/>
          <w:szCs w:val="24"/>
          <w:lang w:eastAsia="hr-HR"/>
        </w:rPr>
      </w:pPr>
      <w:r w:rsidRPr="000F074D">
        <w:rPr>
          <w:rFonts w:ascii="Times New Roman" w:eastAsia="Times New Roman" w:hAnsi="Times New Roman" w:cs="Times New Roman"/>
          <w:color w:val="000000" w:themeColor="text1"/>
          <w:sz w:val="24"/>
          <w:szCs w:val="24"/>
          <w:lang w:eastAsia="hr-HR"/>
        </w:rPr>
        <w:t>određuje početni iznos zakupnine za poslovni prostor koji se daje na javni natječaj,</w:t>
      </w:r>
    </w:p>
    <w:p w14:paraId="1289E4E9" w14:textId="3AFD3DD1" w:rsidR="002706A5" w:rsidRPr="000F074D" w:rsidRDefault="002706A5" w:rsidP="0043786F">
      <w:pPr>
        <w:pStyle w:val="Odlomakpopisa"/>
        <w:numPr>
          <w:ilvl w:val="0"/>
          <w:numId w:val="13"/>
        </w:numPr>
        <w:spacing w:line="276" w:lineRule="auto"/>
        <w:jc w:val="both"/>
        <w:rPr>
          <w:rFonts w:ascii="Times New Roman" w:eastAsia="Times New Roman" w:hAnsi="Times New Roman" w:cs="Times New Roman"/>
          <w:color w:val="000000" w:themeColor="text1"/>
          <w:sz w:val="24"/>
          <w:szCs w:val="24"/>
          <w:lang w:eastAsia="hr-HR"/>
        </w:rPr>
      </w:pPr>
      <w:r w:rsidRPr="000F074D">
        <w:rPr>
          <w:rFonts w:ascii="Times New Roman" w:eastAsia="Times New Roman" w:hAnsi="Times New Roman" w:cs="Times New Roman"/>
          <w:color w:val="000000" w:themeColor="text1"/>
          <w:sz w:val="24"/>
          <w:szCs w:val="24"/>
          <w:lang w:eastAsia="hr-HR"/>
        </w:rPr>
        <w:t>daje suglasnost za davanje poslovnog prostora u podzakup,</w:t>
      </w:r>
    </w:p>
    <w:p w14:paraId="4F1F860D" w14:textId="6D41AAD7" w:rsidR="002706A5" w:rsidRPr="000F074D" w:rsidRDefault="002706A5" w:rsidP="0043786F">
      <w:pPr>
        <w:pStyle w:val="Odlomakpopisa"/>
        <w:numPr>
          <w:ilvl w:val="0"/>
          <w:numId w:val="13"/>
        </w:numPr>
        <w:spacing w:line="276" w:lineRule="auto"/>
        <w:jc w:val="both"/>
        <w:rPr>
          <w:rFonts w:ascii="Times New Roman" w:eastAsia="Times New Roman" w:hAnsi="Times New Roman" w:cs="Times New Roman"/>
          <w:color w:val="000000" w:themeColor="text1"/>
          <w:sz w:val="24"/>
          <w:szCs w:val="24"/>
          <w:lang w:eastAsia="hr-HR"/>
        </w:rPr>
      </w:pPr>
      <w:r w:rsidRPr="000F074D">
        <w:rPr>
          <w:rFonts w:ascii="Times New Roman" w:eastAsia="Times New Roman" w:hAnsi="Times New Roman" w:cs="Times New Roman"/>
          <w:color w:val="000000" w:themeColor="text1"/>
          <w:sz w:val="24"/>
          <w:szCs w:val="24"/>
          <w:lang w:eastAsia="hr-HR"/>
        </w:rPr>
        <w:t>imenuje povjerenstvo i to predsjednika i 2 (dva) člana za potrebe provođenja postupka po raspisanom javnom natječaju, (u daljnjem tekstu: Povjerenstvo),</w:t>
      </w:r>
    </w:p>
    <w:p w14:paraId="07667E89" w14:textId="169C0374" w:rsidR="002706A5" w:rsidRPr="000F074D" w:rsidRDefault="002706A5" w:rsidP="0043786F">
      <w:pPr>
        <w:pStyle w:val="Odlomakpopisa"/>
        <w:numPr>
          <w:ilvl w:val="0"/>
          <w:numId w:val="13"/>
        </w:numPr>
        <w:spacing w:line="276" w:lineRule="auto"/>
        <w:jc w:val="both"/>
        <w:rPr>
          <w:rFonts w:ascii="Times New Roman" w:eastAsia="Times New Roman" w:hAnsi="Times New Roman" w:cs="Times New Roman"/>
          <w:color w:val="000000" w:themeColor="text1"/>
          <w:sz w:val="24"/>
          <w:szCs w:val="24"/>
          <w:lang w:eastAsia="hr-HR"/>
        </w:rPr>
      </w:pPr>
      <w:r w:rsidRPr="000F074D">
        <w:rPr>
          <w:rFonts w:ascii="Times New Roman" w:eastAsia="Times New Roman" w:hAnsi="Times New Roman" w:cs="Times New Roman"/>
          <w:color w:val="000000" w:themeColor="text1"/>
          <w:sz w:val="24"/>
          <w:szCs w:val="24"/>
          <w:lang w:eastAsia="hr-HR"/>
        </w:rPr>
        <w:t>odobrava uređenje poslovnog prostora,</w:t>
      </w:r>
    </w:p>
    <w:p w14:paraId="02111122" w14:textId="16604900" w:rsidR="002706A5" w:rsidRPr="000F074D" w:rsidRDefault="002706A5" w:rsidP="0043786F">
      <w:pPr>
        <w:pStyle w:val="Odlomakpopisa"/>
        <w:numPr>
          <w:ilvl w:val="0"/>
          <w:numId w:val="13"/>
        </w:numPr>
        <w:spacing w:line="276" w:lineRule="auto"/>
        <w:jc w:val="both"/>
        <w:rPr>
          <w:rFonts w:ascii="Times New Roman" w:eastAsia="Times New Roman" w:hAnsi="Times New Roman" w:cs="Times New Roman"/>
          <w:color w:val="000000" w:themeColor="text1"/>
          <w:sz w:val="24"/>
          <w:szCs w:val="24"/>
          <w:lang w:eastAsia="hr-HR"/>
        </w:rPr>
      </w:pPr>
      <w:r w:rsidRPr="000F074D">
        <w:rPr>
          <w:rFonts w:ascii="Times New Roman" w:eastAsia="Times New Roman" w:hAnsi="Times New Roman" w:cs="Times New Roman"/>
          <w:color w:val="000000" w:themeColor="text1"/>
          <w:sz w:val="24"/>
          <w:szCs w:val="24"/>
          <w:lang w:eastAsia="hr-HR"/>
        </w:rPr>
        <w:t>odlučuje o zajedničkom ulaganju sredstava zakupnika i zakupodavca u poslovni prostor,</w:t>
      </w:r>
    </w:p>
    <w:p w14:paraId="63CB0424" w14:textId="27CAD38B" w:rsidR="002706A5" w:rsidRPr="000F074D" w:rsidRDefault="002706A5" w:rsidP="0043786F">
      <w:pPr>
        <w:pStyle w:val="Odlomakpopisa"/>
        <w:numPr>
          <w:ilvl w:val="0"/>
          <w:numId w:val="13"/>
        </w:numPr>
        <w:spacing w:line="276" w:lineRule="auto"/>
        <w:jc w:val="both"/>
        <w:rPr>
          <w:rFonts w:ascii="Times New Roman" w:eastAsia="Times New Roman" w:hAnsi="Times New Roman" w:cs="Times New Roman"/>
          <w:color w:val="000000" w:themeColor="text1"/>
          <w:sz w:val="24"/>
          <w:szCs w:val="24"/>
          <w:lang w:eastAsia="hr-HR"/>
        </w:rPr>
      </w:pPr>
      <w:r w:rsidRPr="000F074D">
        <w:rPr>
          <w:rFonts w:ascii="Times New Roman" w:eastAsia="Times New Roman" w:hAnsi="Times New Roman" w:cs="Times New Roman"/>
          <w:color w:val="000000" w:themeColor="text1"/>
          <w:sz w:val="24"/>
          <w:szCs w:val="24"/>
          <w:lang w:eastAsia="hr-HR"/>
        </w:rPr>
        <w:t>odlučuje o povratu uloženih sredstava zakupnika,</w:t>
      </w:r>
    </w:p>
    <w:p w14:paraId="7E6ABB28" w14:textId="2DB6DAF3" w:rsidR="002706A5" w:rsidRPr="000F074D" w:rsidRDefault="002706A5" w:rsidP="0043786F">
      <w:pPr>
        <w:pStyle w:val="Odlomakpopisa"/>
        <w:numPr>
          <w:ilvl w:val="0"/>
          <w:numId w:val="13"/>
        </w:numPr>
        <w:spacing w:line="276" w:lineRule="auto"/>
        <w:jc w:val="both"/>
        <w:rPr>
          <w:rFonts w:ascii="Times New Roman" w:eastAsia="Times New Roman" w:hAnsi="Times New Roman" w:cs="Times New Roman"/>
          <w:color w:val="000000" w:themeColor="text1"/>
          <w:sz w:val="24"/>
          <w:szCs w:val="24"/>
          <w:lang w:eastAsia="hr-HR"/>
        </w:rPr>
      </w:pPr>
      <w:r w:rsidRPr="000F074D">
        <w:rPr>
          <w:rFonts w:ascii="Times New Roman" w:eastAsia="Times New Roman" w:hAnsi="Times New Roman" w:cs="Times New Roman"/>
          <w:color w:val="000000" w:themeColor="text1"/>
          <w:sz w:val="24"/>
          <w:szCs w:val="24"/>
          <w:lang w:eastAsia="hr-HR"/>
        </w:rPr>
        <w:t>odlučuje o povećanju ili usklađenju zakupnine,</w:t>
      </w:r>
    </w:p>
    <w:p w14:paraId="5F9AFBD2" w14:textId="7335A58A" w:rsidR="002706A5" w:rsidRPr="000F074D" w:rsidRDefault="002706A5" w:rsidP="0043786F">
      <w:pPr>
        <w:pStyle w:val="Odlomakpopisa"/>
        <w:numPr>
          <w:ilvl w:val="0"/>
          <w:numId w:val="13"/>
        </w:numPr>
        <w:spacing w:line="276" w:lineRule="auto"/>
        <w:jc w:val="both"/>
        <w:rPr>
          <w:rFonts w:ascii="Times New Roman" w:eastAsia="Times New Roman" w:hAnsi="Times New Roman" w:cs="Times New Roman"/>
          <w:color w:val="000000" w:themeColor="text1"/>
          <w:sz w:val="24"/>
          <w:szCs w:val="24"/>
          <w:lang w:eastAsia="hr-HR"/>
        </w:rPr>
      </w:pPr>
      <w:r w:rsidRPr="000F074D">
        <w:rPr>
          <w:rFonts w:ascii="Times New Roman" w:eastAsia="Times New Roman" w:hAnsi="Times New Roman" w:cs="Times New Roman"/>
          <w:color w:val="000000" w:themeColor="text1"/>
          <w:sz w:val="24"/>
          <w:szCs w:val="24"/>
          <w:lang w:eastAsia="hr-HR"/>
        </w:rPr>
        <w:t>odlučuje o zajedničkom zakupu,</w:t>
      </w:r>
    </w:p>
    <w:p w14:paraId="57BB7EBB" w14:textId="1EA4214C" w:rsidR="002706A5" w:rsidRPr="000F074D" w:rsidRDefault="002706A5" w:rsidP="0043786F">
      <w:pPr>
        <w:pStyle w:val="Odlomakpopisa"/>
        <w:numPr>
          <w:ilvl w:val="0"/>
          <w:numId w:val="13"/>
        </w:numPr>
        <w:spacing w:line="276" w:lineRule="auto"/>
        <w:jc w:val="both"/>
        <w:rPr>
          <w:rFonts w:ascii="Times New Roman" w:eastAsia="Times New Roman" w:hAnsi="Times New Roman" w:cs="Times New Roman"/>
          <w:color w:val="000000" w:themeColor="text1"/>
          <w:sz w:val="24"/>
          <w:szCs w:val="24"/>
          <w:lang w:eastAsia="hr-HR"/>
        </w:rPr>
      </w:pPr>
      <w:r w:rsidRPr="000F074D">
        <w:rPr>
          <w:rFonts w:ascii="Times New Roman" w:eastAsia="Times New Roman" w:hAnsi="Times New Roman" w:cs="Times New Roman"/>
          <w:color w:val="000000" w:themeColor="text1"/>
          <w:sz w:val="24"/>
          <w:szCs w:val="24"/>
          <w:lang w:eastAsia="hr-HR"/>
        </w:rPr>
        <w:t>odlučuje o prestanku zakupa poslovnog prostora,</w:t>
      </w:r>
    </w:p>
    <w:p w14:paraId="4EF9A4CC" w14:textId="3DB758E9" w:rsidR="002706A5" w:rsidRPr="000F074D" w:rsidRDefault="002706A5" w:rsidP="0043786F">
      <w:pPr>
        <w:pStyle w:val="Odlomakpopisa"/>
        <w:numPr>
          <w:ilvl w:val="0"/>
          <w:numId w:val="13"/>
        </w:numPr>
        <w:spacing w:line="276" w:lineRule="auto"/>
        <w:jc w:val="both"/>
        <w:rPr>
          <w:rFonts w:ascii="Times New Roman" w:eastAsia="Times New Roman" w:hAnsi="Times New Roman" w:cs="Times New Roman"/>
          <w:color w:val="000000" w:themeColor="text1"/>
          <w:sz w:val="24"/>
          <w:szCs w:val="24"/>
          <w:lang w:eastAsia="hr-HR"/>
        </w:rPr>
      </w:pPr>
      <w:r w:rsidRPr="000F074D">
        <w:rPr>
          <w:rFonts w:ascii="Times New Roman" w:eastAsia="Times New Roman" w:hAnsi="Times New Roman" w:cs="Times New Roman"/>
          <w:color w:val="000000" w:themeColor="text1"/>
          <w:sz w:val="24"/>
          <w:szCs w:val="24"/>
          <w:lang w:eastAsia="hr-HR"/>
        </w:rPr>
        <w:t>odobrava sklapanje novog ugovora o zakupu sa sadašnjim zakupnikom poslovnog prostora nakon isteka ugovora o zakupu, sukladno odredbama Zakona o zakupu i kupoprodaji poslovnog prostora  i Odluke</w:t>
      </w:r>
      <w:r w:rsidRPr="000F074D">
        <w:rPr>
          <w:rFonts w:ascii="Times New Roman" w:hAnsi="Times New Roman" w:cs="Times New Roman"/>
        </w:rPr>
        <w:t xml:space="preserve"> </w:t>
      </w:r>
      <w:r w:rsidRPr="000F074D">
        <w:rPr>
          <w:rFonts w:ascii="Times New Roman" w:eastAsia="Times New Roman" w:hAnsi="Times New Roman" w:cs="Times New Roman"/>
          <w:color w:val="000000" w:themeColor="text1"/>
          <w:sz w:val="24"/>
          <w:szCs w:val="24"/>
          <w:lang w:eastAsia="hr-HR"/>
        </w:rPr>
        <w:t>o davanju u zakup i kupoprodaji poslovnog prostora,</w:t>
      </w:r>
    </w:p>
    <w:p w14:paraId="5A341048" w14:textId="7E47E63D" w:rsidR="002706A5" w:rsidRPr="000F074D" w:rsidRDefault="002706A5" w:rsidP="0043786F">
      <w:pPr>
        <w:pStyle w:val="Odlomakpopisa"/>
        <w:numPr>
          <w:ilvl w:val="0"/>
          <w:numId w:val="13"/>
        </w:numPr>
        <w:spacing w:line="276" w:lineRule="auto"/>
        <w:jc w:val="both"/>
        <w:rPr>
          <w:rFonts w:ascii="Times New Roman" w:eastAsia="Times New Roman" w:hAnsi="Times New Roman" w:cs="Times New Roman"/>
          <w:color w:val="000000" w:themeColor="text1"/>
          <w:sz w:val="24"/>
          <w:szCs w:val="24"/>
          <w:lang w:eastAsia="hr-HR"/>
        </w:rPr>
      </w:pPr>
      <w:r w:rsidRPr="000F074D">
        <w:rPr>
          <w:rFonts w:ascii="Times New Roman" w:eastAsia="Times New Roman" w:hAnsi="Times New Roman" w:cs="Times New Roman"/>
          <w:color w:val="000000" w:themeColor="text1"/>
          <w:sz w:val="24"/>
          <w:szCs w:val="24"/>
          <w:lang w:eastAsia="hr-HR"/>
        </w:rPr>
        <w:t>odlučuje o kupoprodaji poslovnog prostora,</w:t>
      </w:r>
    </w:p>
    <w:p w14:paraId="1A6182C2" w14:textId="60E56FB1" w:rsidR="002706A5" w:rsidRPr="000F074D" w:rsidRDefault="002706A5" w:rsidP="0043786F">
      <w:pPr>
        <w:pStyle w:val="Odlomakpopisa"/>
        <w:numPr>
          <w:ilvl w:val="0"/>
          <w:numId w:val="13"/>
        </w:numPr>
        <w:spacing w:after="200" w:line="276" w:lineRule="auto"/>
        <w:ind w:left="714" w:hanging="357"/>
        <w:contextualSpacing w:val="0"/>
        <w:jc w:val="both"/>
        <w:rPr>
          <w:rFonts w:ascii="Times New Roman" w:eastAsia="Times New Roman" w:hAnsi="Times New Roman" w:cs="Times New Roman"/>
          <w:color w:val="000000" w:themeColor="text1"/>
          <w:sz w:val="24"/>
          <w:szCs w:val="24"/>
          <w:lang w:eastAsia="hr-HR"/>
        </w:rPr>
      </w:pPr>
      <w:r w:rsidRPr="000F074D">
        <w:rPr>
          <w:rFonts w:ascii="Times New Roman" w:eastAsia="Times New Roman" w:hAnsi="Times New Roman" w:cs="Times New Roman"/>
          <w:color w:val="000000" w:themeColor="text1"/>
          <w:sz w:val="24"/>
          <w:szCs w:val="24"/>
          <w:lang w:eastAsia="hr-HR"/>
        </w:rPr>
        <w:t>odlučuje i o drugim pitanjima u svezi zakupa poslovnog prostora.</w:t>
      </w:r>
    </w:p>
    <w:p w14:paraId="591F10F2" w14:textId="77777777" w:rsidR="005C047C" w:rsidRDefault="002706A5" w:rsidP="007E1B34">
      <w:pPr>
        <w:spacing w:after="200" w:line="276" w:lineRule="auto"/>
        <w:jc w:val="both"/>
        <w:rPr>
          <w:rFonts w:ascii="Times New Roman" w:eastAsia="Times New Roman" w:hAnsi="Times New Roman" w:cs="Times New Roman"/>
          <w:color w:val="000000"/>
          <w:sz w:val="24"/>
          <w:szCs w:val="24"/>
          <w:lang w:eastAsia="hr-HR"/>
        </w:rPr>
      </w:pPr>
      <w:r w:rsidRPr="000F074D">
        <w:rPr>
          <w:rFonts w:ascii="Times New Roman" w:eastAsia="Times New Roman" w:hAnsi="Times New Roman" w:cs="Times New Roman"/>
          <w:color w:val="000000"/>
          <w:sz w:val="24"/>
          <w:szCs w:val="24"/>
          <w:lang w:eastAsia="hr-HR"/>
        </w:rPr>
        <w:t>Poslovni prostor se daje u zakup putem javnog natječaja provođenjem usmenog javnog nadmetanja</w:t>
      </w:r>
      <w:r w:rsidR="007E1B34">
        <w:rPr>
          <w:rFonts w:ascii="Times New Roman" w:eastAsia="Times New Roman" w:hAnsi="Times New Roman" w:cs="Times New Roman"/>
          <w:color w:val="000000"/>
          <w:sz w:val="24"/>
          <w:szCs w:val="24"/>
          <w:lang w:eastAsia="hr-HR"/>
        </w:rPr>
        <w:t>.</w:t>
      </w:r>
    </w:p>
    <w:p w14:paraId="626C7BF3" w14:textId="50A4B0CA" w:rsidR="007E1B34" w:rsidRDefault="002706A5" w:rsidP="007E1B34">
      <w:pPr>
        <w:spacing w:after="200" w:line="276" w:lineRule="auto"/>
        <w:jc w:val="both"/>
        <w:rPr>
          <w:rFonts w:ascii="Times New Roman" w:eastAsia="Times New Roman" w:hAnsi="Times New Roman" w:cs="Times New Roman"/>
          <w:color w:val="000000"/>
          <w:sz w:val="24"/>
          <w:szCs w:val="24"/>
          <w:lang w:eastAsia="hr-HR"/>
        </w:rPr>
      </w:pPr>
      <w:r w:rsidRPr="000F074D">
        <w:rPr>
          <w:rFonts w:ascii="Times New Roman" w:eastAsia="Times New Roman" w:hAnsi="Times New Roman" w:cs="Times New Roman"/>
          <w:color w:val="000000"/>
          <w:sz w:val="24"/>
          <w:szCs w:val="24"/>
          <w:lang w:eastAsia="hr-HR"/>
        </w:rPr>
        <w:t xml:space="preserve">Ugovor o zakupu poslovnog prostora zaključuje se na određeno vrijeme, a najduže na rok </w:t>
      </w:r>
      <w:r w:rsidRPr="000F074D">
        <w:rPr>
          <w:rFonts w:ascii="Times New Roman" w:eastAsia="Times New Roman" w:hAnsi="Times New Roman" w:cs="Times New Roman"/>
          <w:sz w:val="24"/>
          <w:szCs w:val="24"/>
          <w:lang w:eastAsia="hr-HR"/>
        </w:rPr>
        <w:t xml:space="preserve">do </w:t>
      </w:r>
      <w:r w:rsidR="007B6C00" w:rsidRPr="000F074D">
        <w:rPr>
          <w:rFonts w:ascii="Times New Roman" w:eastAsia="Times New Roman" w:hAnsi="Times New Roman" w:cs="Times New Roman"/>
          <w:sz w:val="24"/>
          <w:szCs w:val="24"/>
          <w:lang w:eastAsia="hr-HR"/>
        </w:rPr>
        <w:t xml:space="preserve">5 </w:t>
      </w:r>
      <w:r w:rsidRPr="000F074D">
        <w:rPr>
          <w:rFonts w:ascii="Times New Roman" w:eastAsia="Times New Roman" w:hAnsi="Times New Roman" w:cs="Times New Roman"/>
          <w:color w:val="000000"/>
          <w:sz w:val="24"/>
          <w:szCs w:val="24"/>
          <w:lang w:eastAsia="hr-HR"/>
        </w:rPr>
        <w:t>godina. Općinski načelnik određuje trajanje zakupa u odluci o raspisivanju javnog natječaja. Ugovor o zakupu potpisuje općinski načelnik ili osoba koju općinski načelnik ovlasti.</w:t>
      </w:r>
    </w:p>
    <w:p w14:paraId="15BD5DB5" w14:textId="1FF7044B" w:rsidR="002706A5" w:rsidRPr="000F074D" w:rsidRDefault="002706A5" w:rsidP="007E1B34">
      <w:pPr>
        <w:spacing w:after="200" w:line="276" w:lineRule="auto"/>
        <w:jc w:val="both"/>
        <w:rPr>
          <w:rFonts w:ascii="Times New Roman" w:eastAsia="Times New Roman" w:hAnsi="Times New Roman" w:cs="Times New Roman"/>
          <w:color w:val="000000"/>
          <w:sz w:val="24"/>
          <w:szCs w:val="24"/>
          <w:lang w:eastAsia="hr-HR"/>
        </w:rPr>
      </w:pPr>
      <w:r w:rsidRPr="000F074D">
        <w:rPr>
          <w:rFonts w:ascii="Times New Roman" w:eastAsia="Times New Roman" w:hAnsi="Times New Roman" w:cs="Times New Roman"/>
          <w:color w:val="000000"/>
          <w:sz w:val="24"/>
          <w:szCs w:val="24"/>
          <w:lang w:eastAsia="hr-HR"/>
        </w:rPr>
        <w:t>Početna zakupnina za poslovni prostor određuje se prema sljedećim kriterijima:</w:t>
      </w:r>
    </w:p>
    <w:p w14:paraId="1CC0A526" w14:textId="77777777" w:rsidR="002706A5" w:rsidRPr="000F074D" w:rsidRDefault="002706A5" w:rsidP="0043786F">
      <w:pPr>
        <w:numPr>
          <w:ilvl w:val="0"/>
          <w:numId w:val="12"/>
        </w:numPr>
        <w:spacing w:line="276" w:lineRule="auto"/>
        <w:jc w:val="both"/>
        <w:rPr>
          <w:rFonts w:ascii="Times New Roman" w:eastAsia="Times New Roman" w:hAnsi="Times New Roman" w:cs="Times New Roman"/>
          <w:color w:val="000000"/>
          <w:sz w:val="24"/>
          <w:szCs w:val="24"/>
          <w:lang w:eastAsia="hr-HR"/>
        </w:rPr>
      </w:pPr>
      <w:r w:rsidRPr="000F074D">
        <w:rPr>
          <w:rFonts w:ascii="Times New Roman" w:eastAsia="Times New Roman" w:hAnsi="Times New Roman" w:cs="Times New Roman"/>
          <w:color w:val="000000"/>
          <w:sz w:val="24"/>
          <w:szCs w:val="24"/>
          <w:lang w:eastAsia="hr-HR"/>
        </w:rPr>
        <w:t>kvadratnom metru korisne površine poslovnog prostora,</w:t>
      </w:r>
    </w:p>
    <w:p w14:paraId="258C65B8" w14:textId="77777777" w:rsidR="002706A5" w:rsidRPr="000F074D" w:rsidRDefault="002706A5" w:rsidP="0043786F">
      <w:pPr>
        <w:numPr>
          <w:ilvl w:val="0"/>
          <w:numId w:val="12"/>
        </w:numPr>
        <w:spacing w:line="276" w:lineRule="auto"/>
        <w:jc w:val="both"/>
        <w:rPr>
          <w:rFonts w:ascii="Times New Roman" w:eastAsia="Times New Roman" w:hAnsi="Times New Roman" w:cs="Times New Roman"/>
          <w:color w:val="000000"/>
          <w:sz w:val="24"/>
          <w:szCs w:val="24"/>
          <w:lang w:eastAsia="hr-HR"/>
        </w:rPr>
      </w:pPr>
      <w:r w:rsidRPr="000F074D">
        <w:rPr>
          <w:rFonts w:ascii="Times New Roman" w:eastAsia="Times New Roman" w:hAnsi="Times New Roman" w:cs="Times New Roman"/>
          <w:color w:val="000000"/>
          <w:sz w:val="24"/>
          <w:szCs w:val="24"/>
          <w:lang w:eastAsia="hr-HR"/>
        </w:rPr>
        <w:t>položajnoj zoni, u kojoj se poslovni prostor nalazi, izraženoj u koeficijentima,</w:t>
      </w:r>
    </w:p>
    <w:p w14:paraId="1626FF31" w14:textId="449B5132" w:rsidR="002706A5" w:rsidRPr="000F074D" w:rsidRDefault="002706A5" w:rsidP="0043786F">
      <w:pPr>
        <w:numPr>
          <w:ilvl w:val="0"/>
          <w:numId w:val="12"/>
        </w:numPr>
        <w:spacing w:after="200" w:line="276" w:lineRule="auto"/>
        <w:ind w:left="714" w:hanging="357"/>
        <w:jc w:val="both"/>
        <w:rPr>
          <w:rFonts w:ascii="Times New Roman" w:eastAsia="Times New Roman" w:hAnsi="Times New Roman" w:cs="Times New Roman"/>
          <w:color w:val="000000"/>
          <w:sz w:val="24"/>
          <w:szCs w:val="24"/>
          <w:lang w:eastAsia="hr-HR"/>
        </w:rPr>
      </w:pPr>
      <w:r w:rsidRPr="000F074D">
        <w:rPr>
          <w:rFonts w:ascii="Times New Roman" w:eastAsia="Times New Roman" w:hAnsi="Times New Roman" w:cs="Times New Roman"/>
          <w:color w:val="000000"/>
          <w:sz w:val="24"/>
          <w:szCs w:val="24"/>
          <w:lang w:eastAsia="hr-HR"/>
        </w:rPr>
        <w:t>namjeni koja će se obavljati u poslovnom prostoru, izraženoj u koeficijentima.</w:t>
      </w:r>
    </w:p>
    <w:p w14:paraId="79AF4BCD" w14:textId="77777777" w:rsidR="005C047C" w:rsidRDefault="00AF294F" w:rsidP="005C047C">
      <w:pPr>
        <w:spacing w:after="200" w:line="276" w:lineRule="auto"/>
        <w:jc w:val="both"/>
        <w:rPr>
          <w:rFonts w:ascii="Times New Roman" w:eastAsia="Times New Roman" w:hAnsi="Times New Roman" w:cs="Times New Roman"/>
          <w:color w:val="000000"/>
          <w:sz w:val="24"/>
          <w:szCs w:val="24"/>
          <w:lang w:eastAsia="hr-HR"/>
        </w:rPr>
      </w:pPr>
      <w:r w:rsidRPr="005C047C">
        <w:rPr>
          <w:rFonts w:ascii="Times New Roman" w:eastAsia="Times New Roman" w:hAnsi="Times New Roman" w:cs="Times New Roman"/>
          <w:color w:val="000000"/>
          <w:sz w:val="24"/>
          <w:szCs w:val="24"/>
          <w:lang w:eastAsia="hr-HR"/>
        </w:rPr>
        <w:t xml:space="preserve">Visina početne </w:t>
      </w:r>
      <w:r w:rsidR="00F214A7" w:rsidRPr="005C047C">
        <w:rPr>
          <w:rFonts w:ascii="Times New Roman" w:eastAsia="Times New Roman" w:hAnsi="Times New Roman" w:cs="Times New Roman"/>
          <w:color w:val="000000"/>
          <w:sz w:val="24"/>
          <w:szCs w:val="24"/>
          <w:lang w:eastAsia="hr-HR"/>
        </w:rPr>
        <w:t>mjesečne zakupnine po m</w:t>
      </w:r>
      <w:r w:rsidR="00F214A7" w:rsidRPr="0076000D">
        <w:rPr>
          <w:rFonts w:ascii="Times New Roman" w:eastAsia="Times New Roman" w:hAnsi="Times New Roman" w:cs="Times New Roman"/>
          <w:color w:val="000000"/>
          <w:sz w:val="24"/>
          <w:szCs w:val="24"/>
          <w:vertAlign w:val="superscript"/>
          <w:lang w:eastAsia="hr-HR"/>
        </w:rPr>
        <w:t>2</w:t>
      </w:r>
      <w:r w:rsidR="00F214A7" w:rsidRPr="005C047C">
        <w:rPr>
          <w:rFonts w:ascii="Times New Roman" w:eastAsia="Times New Roman" w:hAnsi="Times New Roman" w:cs="Times New Roman"/>
          <w:color w:val="000000"/>
          <w:sz w:val="24"/>
          <w:szCs w:val="24"/>
          <w:lang w:eastAsia="hr-HR"/>
        </w:rPr>
        <w:t xml:space="preserve"> poslovnog prostora čini umnožak broja bodova i vrijednosti boda koju utvrđuje Općinski načelnik.</w:t>
      </w:r>
      <w:r w:rsidR="005C047C">
        <w:rPr>
          <w:rFonts w:ascii="Times New Roman" w:eastAsia="Times New Roman" w:hAnsi="Times New Roman" w:cs="Times New Roman"/>
          <w:color w:val="000000"/>
          <w:sz w:val="24"/>
          <w:szCs w:val="24"/>
          <w:lang w:eastAsia="hr-HR"/>
        </w:rPr>
        <w:t xml:space="preserve"> </w:t>
      </w:r>
      <w:r w:rsidR="00F214A7" w:rsidRPr="005C047C">
        <w:rPr>
          <w:rFonts w:ascii="Times New Roman" w:eastAsia="Times New Roman" w:hAnsi="Times New Roman" w:cs="Times New Roman"/>
          <w:color w:val="000000"/>
          <w:sz w:val="24"/>
          <w:szCs w:val="24"/>
          <w:lang w:eastAsia="hr-HR"/>
        </w:rPr>
        <w:t>Broj bodova čini umnožak površine poslovnog prostora,</w:t>
      </w:r>
      <w:r w:rsidR="005C047C">
        <w:rPr>
          <w:rFonts w:ascii="Times New Roman" w:eastAsia="Times New Roman" w:hAnsi="Times New Roman" w:cs="Times New Roman"/>
          <w:color w:val="000000"/>
          <w:sz w:val="24"/>
          <w:szCs w:val="24"/>
          <w:lang w:eastAsia="hr-HR"/>
        </w:rPr>
        <w:t xml:space="preserve"> </w:t>
      </w:r>
      <w:r w:rsidR="00F214A7" w:rsidRPr="005C047C">
        <w:rPr>
          <w:rFonts w:ascii="Times New Roman" w:eastAsia="Times New Roman" w:hAnsi="Times New Roman" w:cs="Times New Roman"/>
          <w:color w:val="000000"/>
          <w:sz w:val="24"/>
          <w:szCs w:val="24"/>
          <w:lang w:eastAsia="hr-HR"/>
        </w:rPr>
        <w:t>koeficijenta položajne zone i koeficijenta vrste djelatnosti.</w:t>
      </w:r>
      <w:r w:rsidR="005C047C">
        <w:rPr>
          <w:rFonts w:ascii="Times New Roman" w:eastAsia="Times New Roman" w:hAnsi="Times New Roman" w:cs="Times New Roman"/>
          <w:color w:val="000000"/>
          <w:sz w:val="24"/>
          <w:szCs w:val="24"/>
          <w:lang w:eastAsia="hr-HR"/>
        </w:rPr>
        <w:t xml:space="preserve"> </w:t>
      </w:r>
      <w:r w:rsidR="002706A5" w:rsidRPr="000F074D">
        <w:rPr>
          <w:rFonts w:ascii="Times New Roman" w:eastAsia="Times New Roman" w:hAnsi="Times New Roman" w:cs="Times New Roman"/>
          <w:color w:val="000000"/>
          <w:sz w:val="24"/>
          <w:szCs w:val="24"/>
          <w:lang w:eastAsia="hr-HR"/>
        </w:rPr>
        <w:t xml:space="preserve">Općina Matulji kontinuirano raspisuje javne natječaje za davanje u zakup poslovnog prostora u vlasništvu Općine Matulji. </w:t>
      </w:r>
    </w:p>
    <w:p w14:paraId="6C25CD7A" w14:textId="77777777" w:rsidR="005C047C" w:rsidRDefault="002706A5" w:rsidP="005C047C">
      <w:pPr>
        <w:spacing w:after="200" w:line="276" w:lineRule="auto"/>
        <w:jc w:val="both"/>
        <w:rPr>
          <w:rFonts w:ascii="Times New Roman" w:eastAsia="Times New Roman" w:hAnsi="Times New Roman" w:cs="Times New Roman"/>
          <w:color w:val="000000"/>
          <w:sz w:val="24"/>
          <w:szCs w:val="24"/>
          <w:lang w:eastAsia="hr-HR"/>
        </w:rPr>
      </w:pPr>
      <w:bookmarkStart w:id="50" w:name="_Hlk178865653"/>
      <w:r w:rsidRPr="000F074D">
        <w:rPr>
          <w:rFonts w:ascii="Times New Roman" w:eastAsia="Times New Roman" w:hAnsi="Times New Roman" w:cs="Times New Roman"/>
          <w:color w:val="000000"/>
          <w:sz w:val="24"/>
          <w:szCs w:val="24"/>
          <w:lang w:eastAsia="hr-HR"/>
        </w:rPr>
        <w:lastRenderedPageBreak/>
        <w:t>Općina Matulji trenutno raspolaže, odnosno u svom vlasništvu ima poslovne prostore koji su u zakup</w:t>
      </w:r>
      <w:r w:rsidR="005C047C">
        <w:rPr>
          <w:rFonts w:ascii="Times New Roman" w:eastAsia="Times New Roman" w:hAnsi="Times New Roman" w:cs="Times New Roman"/>
          <w:color w:val="000000"/>
          <w:sz w:val="24"/>
          <w:szCs w:val="24"/>
          <w:lang w:eastAsia="hr-HR"/>
        </w:rPr>
        <w:t xml:space="preserve">u i također </w:t>
      </w:r>
      <w:r w:rsidRPr="000F074D">
        <w:rPr>
          <w:rFonts w:ascii="Times New Roman" w:eastAsia="Times New Roman" w:hAnsi="Times New Roman" w:cs="Times New Roman"/>
          <w:color w:val="000000"/>
          <w:sz w:val="24"/>
          <w:szCs w:val="24"/>
          <w:lang w:eastAsia="hr-HR"/>
        </w:rPr>
        <w:t>u vlasništvu ima i poslovne prostore koji se daju na korištenje bez naknade.</w:t>
      </w:r>
    </w:p>
    <w:bookmarkEnd w:id="50"/>
    <w:p w14:paraId="3BE7D907" w14:textId="600648DA" w:rsidR="00A247C7" w:rsidRPr="000F074D" w:rsidRDefault="00A247C7" w:rsidP="005C047C">
      <w:pPr>
        <w:spacing w:after="200" w:line="276" w:lineRule="auto"/>
        <w:jc w:val="both"/>
        <w:rPr>
          <w:rFonts w:ascii="Times New Roman" w:eastAsia="Times New Roman" w:hAnsi="Times New Roman" w:cs="Times New Roman"/>
          <w:color w:val="000000"/>
          <w:sz w:val="24"/>
          <w:szCs w:val="24"/>
          <w:lang w:eastAsia="hr-HR"/>
        </w:rPr>
      </w:pPr>
      <w:r w:rsidRPr="000F074D">
        <w:rPr>
          <w:rFonts w:ascii="Times New Roman" w:eastAsia="Times New Roman" w:hAnsi="Times New Roman" w:cs="Times New Roman"/>
          <w:color w:val="000000"/>
          <w:sz w:val="24"/>
          <w:szCs w:val="24"/>
          <w:lang w:eastAsia="hr-HR"/>
        </w:rPr>
        <w:t>Poslovni prostor u vlasništvu Općine Matulji može se prodati, u postupku reguliranom Zakonom i Odlukom</w:t>
      </w:r>
      <w:r w:rsidRPr="000F074D">
        <w:rPr>
          <w:rFonts w:ascii="Times New Roman" w:eastAsia="Times New Roman" w:hAnsi="Times New Roman" w:cs="Times New Roman"/>
          <w:sz w:val="24"/>
          <w:szCs w:val="24"/>
          <w:lang w:eastAsia="hr-HR"/>
        </w:rPr>
        <w:t xml:space="preserve"> </w:t>
      </w:r>
      <w:r w:rsidRPr="000F074D">
        <w:rPr>
          <w:rFonts w:ascii="Times New Roman" w:eastAsia="Times New Roman" w:hAnsi="Times New Roman" w:cs="Times New Roman"/>
          <w:color w:val="000000"/>
          <w:sz w:val="24"/>
          <w:szCs w:val="24"/>
          <w:lang w:eastAsia="hr-HR"/>
        </w:rPr>
        <w:t>o davanju u zakup i kupoprodaji poslovnog prostora, sadašnjem zakupniku:</w:t>
      </w:r>
    </w:p>
    <w:p w14:paraId="487DB098" w14:textId="77777777" w:rsidR="00A247C7" w:rsidRPr="000F074D" w:rsidRDefault="00A247C7" w:rsidP="0043786F">
      <w:pPr>
        <w:numPr>
          <w:ilvl w:val="0"/>
          <w:numId w:val="14"/>
        </w:numPr>
        <w:spacing w:line="276" w:lineRule="auto"/>
        <w:jc w:val="both"/>
        <w:rPr>
          <w:rFonts w:ascii="Times New Roman" w:eastAsia="Times New Roman" w:hAnsi="Times New Roman" w:cs="Times New Roman"/>
          <w:color w:val="000000"/>
          <w:sz w:val="24"/>
          <w:szCs w:val="24"/>
          <w:lang w:eastAsia="hr-HR"/>
        </w:rPr>
      </w:pPr>
      <w:r w:rsidRPr="000F074D">
        <w:rPr>
          <w:rFonts w:ascii="Times New Roman" w:eastAsia="Times New Roman" w:hAnsi="Times New Roman" w:cs="Times New Roman"/>
          <w:color w:val="000000"/>
          <w:sz w:val="24"/>
          <w:szCs w:val="24"/>
          <w:lang w:eastAsia="hr-HR"/>
        </w:rPr>
        <w:t>ako se radi o poslovnom prostoru koji je utvrđen za prodaju temeljem popisa poslovnih prostora koji su predmet kupoprodaje i koji je javno objavljen,</w:t>
      </w:r>
    </w:p>
    <w:p w14:paraId="18EC82E6" w14:textId="77777777" w:rsidR="00A247C7" w:rsidRPr="000F074D" w:rsidRDefault="00A247C7" w:rsidP="0043786F">
      <w:pPr>
        <w:numPr>
          <w:ilvl w:val="0"/>
          <w:numId w:val="14"/>
        </w:numPr>
        <w:spacing w:line="276" w:lineRule="auto"/>
        <w:jc w:val="both"/>
        <w:rPr>
          <w:rFonts w:ascii="Times New Roman" w:eastAsia="Times New Roman" w:hAnsi="Times New Roman" w:cs="Times New Roman"/>
          <w:color w:val="000000"/>
          <w:sz w:val="24"/>
          <w:szCs w:val="24"/>
          <w:lang w:eastAsia="hr-HR"/>
        </w:rPr>
      </w:pPr>
      <w:r w:rsidRPr="000F074D">
        <w:rPr>
          <w:rFonts w:ascii="Times New Roman" w:eastAsia="Times New Roman" w:hAnsi="Times New Roman" w:cs="Times New Roman"/>
          <w:color w:val="000000"/>
          <w:sz w:val="24"/>
          <w:szCs w:val="24"/>
          <w:lang w:eastAsia="hr-HR"/>
        </w:rPr>
        <w:t>koji taj prostor koristi u ukupnom neprekinutom trajanju od najmanje pet (5) godina,</w:t>
      </w:r>
    </w:p>
    <w:p w14:paraId="44667690" w14:textId="77777777" w:rsidR="00A247C7" w:rsidRPr="000F074D" w:rsidRDefault="00A247C7" w:rsidP="0043786F">
      <w:pPr>
        <w:numPr>
          <w:ilvl w:val="0"/>
          <w:numId w:val="14"/>
        </w:numPr>
        <w:spacing w:after="200" w:line="276" w:lineRule="auto"/>
        <w:ind w:left="714" w:hanging="357"/>
        <w:jc w:val="both"/>
        <w:rPr>
          <w:rFonts w:ascii="Times New Roman" w:eastAsia="Times New Roman" w:hAnsi="Times New Roman" w:cs="Times New Roman"/>
          <w:color w:val="000000"/>
          <w:sz w:val="24"/>
          <w:szCs w:val="24"/>
          <w:lang w:eastAsia="hr-HR"/>
        </w:rPr>
      </w:pPr>
      <w:r w:rsidRPr="000F074D">
        <w:rPr>
          <w:rFonts w:ascii="Times New Roman" w:eastAsia="Times New Roman" w:hAnsi="Times New Roman" w:cs="Times New Roman"/>
          <w:color w:val="000000"/>
          <w:sz w:val="24"/>
          <w:szCs w:val="24"/>
          <w:lang w:eastAsia="hr-HR"/>
        </w:rPr>
        <w:t>koji uredno izvršava sve obveze iz ugovora o zakupu i druge financijske obveze prema državnom proračunu, Općini Matulji, zaposlenicima i dobavljačima, osim ako je na propisani način odobrena odgoda plaćanja navedenih obveza pod uvjetom da zakupnik uredno podmiruje tako regulirane svoje obveze.</w:t>
      </w:r>
    </w:p>
    <w:p w14:paraId="78259291" w14:textId="77777777" w:rsidR="00A247C7" w:rsidRPr="000F074D" w:rsidRDefault="00A247C7" w:rsidP="005C047C">
      <w:pPr>
        <w:spacing w:after="200" w:line="276" w:lineRule="auto"/>
        <w:jc w:val="both"/>
        <w:rPr>
          <w:rFonts w:ascii="Times New Roman" w:eastAsia="Times New Roman" w:hAnsi="Times New Roman" w:cs="Times New Roman"/>
          <w:color w:val="000000"/>
          <w:sz w:val="24"/>
          <w:szCs w:val="24"/>
          <w:lang w:eastAsia="hr-HR"/>
        </w:rPr>
      </w:pPr>
      <w:r w:rsidRPr="000F074D">
        <w:rPr>
          <w:rFonts w:ascii="Times New Roman" w:eastAsia="Times New Roman" w:hAnsi="Times New Roman" w:cs="Times New Roman"/>
          <w:color w:val="000000"/>
          <w:sz w:val="24"/>
          <w:szCs w:val="24"/>
          <w:lang w:eastAsia="hr-HR"/>
        </w:rPr>
        <w:t>Popis poslovnih prostora koji su predmet kupoprodaje na prijedlog općinskog načelnika utvrđuje Općinsko vijeće Općine Matulji.</w:t>
      </w:r>
    </w:p>
    <w:p w14:paraId="1E97DEBA" w14:textId="42E80B64" w:rsidR="00A247C7" w:rsidRDefault="00A247C7" w:rsidP="000B5AAD">
      <w:pPr>
        <w:spacing w:after="200" w:line="276" w:lineRule="auto"/>
        <w:jc w:val="both"/>
        <w:rPr>
          <w:rFonts w:ascii="Times New Roman" w:eastAsia="Times New Roman" w:hAnsi="Times New Roman" w:cs="Times New Roman"/>
          <w:color w:val="000000"/>
          <w:sz w:val="24"/>
          <w:szCs w:val="24"/>
          <w:lang w:eastAsia="hr-HR"/>
        </w:rPr>
      </w:pPr>
      <w:r w:rsidRPr="000F074D">
        <w:rPr>
          <w:rFonts w:ascii="Times New Roman" w:eastAsia="Times New Roman" w:hAnsi="Times New Roman" w:cs="Times New Roman"/>
          <w:color w:val="000000"/>
          <w:sz w:val="24"/>
          <w:szCs w:val="24"/>
          <w:lang w:eastAsia="hr-HR"/>
        </w:rPr>
        <w:t>Iznimno, pravo na kupnju poslovnog prostora može ostvariti i zakupnik koji se nalazi u zakupnom odnosu s Općinom Matulji, u trajanju kraćem od pet (5) godina, ako je ostvario uvjete propisane člankom 49. Odluke</w:t>
      </w:r>
      <w:r w:rsidRPr="005C047C">
        <w:rPr>
          <w:rFonts w:ascii="Times New Roman" w:eastAsia="Times New Roman" w:hAnsi="Times New Roman" w:cs="Times New Roman"/>
          <w:color w:val="000000"/>
          <w:sz w:val="24"/>
          <w:szCs w:val="24"/>
          <w:lang w:eastAsia="hr-HR"/>
        </w:rPr>
        <w:t xml:space="preserve"> </w:t>
      </w:r>
      <w:r w:rsidRPr="000F074D">
        <w:rPr>
          <w:rFonts w:ascii="Times New Roman" w:eastAsia="Times New Roman" w:hAnsi="Times New Roman" w:cs="Times New Roman"/>
          <w:color w:val="000000"/>
          <w:sz w:val="24"/>
          <w:szCs w:val="24"/>
          <w:lang w:eastAsia="hr-HR"/>
        </w:rPr>
        <w:t>o davanju u zakup i kupoprodaji poslovnog prostora.</w:t>
      </w:r>
    </w:p>
    <w:p w14:paraId="59CFCA6E" w14:textId="77777777" w:rsidR="000B5AAD" w:rsidRDefault="000B5AAD" w:rsidP="000B5AAD">
      <w:pPr>
        <w:spacing w:after="200"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Veoma je bitno spomenuti i obvezu energetskog certificiranja zgrade/višestambene zgrade koje je definirano </w:t>
      </w:r>
      <w:r w:rsidRPr="000B5AAD">
        <w:rPr>
          <w:rFonts w:ascii="Times New Roman" w:eastAsia="Times New Roman" w:hAnsi="Times New Roman" w:cs="Times New Roman"/>
          <w:color w:val="000000"/>
          <w:sz w:val="24"/>
          <w:szCs w:val="24"/>
          <w:lang w:eastAsia="hr-HR"/>
        </w:rPr>
        <w:t>Pravilnik</w:t>
      </w:r>
      <w:r>
        <w:rPr>
          <w:rFonts w:ascii="Times New Roman" w:eastAsia="Times New Roman" w:hAnsi="Times New Roman" w:cs="Times New Roman"/>
          <w:color w:val="000000"/>
          <w:sz w:val="24"/>
          <w:szCs w:val="24"/>
          <w:lang w:eastAsia="hr-HR"/>
        </w:rPr>
        <w:t>om</w:t>
      </w:r>
      <w:r w:rsidRPr="000B5AAD">
        <w:rPr>
          <w:rFonts w:ascii="Times New Roman" w:eastAsia="Times New Roman" w:hAnsi="Times New Roman" w:cs="Times New Roman"/>
          <w:color w:val="000000"/>
          <w:sz w:val="24"/>
          <w:szCs w:val="24"/>
          <w:lang w:eastAsia="hr-HR"/>
        </w:rPr>
        <w:t xml:space="preserve"> o energetskom pregledu zgrade i energetskom certificiranju</w:t>
      </w:r>
      <w:r>
        <w:rPr>
          <w:rFonts w:ascii="Times New Roman" w:eastAsia="Times New Roman" w:hAnsi="Times New Roman" w:cs="Times New Roman"/>
          <w:color w:val="000000"/>
          <w:sz w:val="24"/>
          <w:szCs w:val="24"/>
          <w:lang w:eastAsia="hr-HR"/>
        </w:rPr>
        <w:t xml:space="preserve"> </w:t>
      </w:r>
      <w:r w:rsidRPr="00E74D8A">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Narodne</w:t>
      </w:r>
      <w:r w:rsidRPr="00E74D8A">
        <w:rPr>
          <w:rFonts w:ascii="Times New Roman" w:eastAsia="Times New Roman" w:hAnsi="Times New Roman" w:cs="Times New Roman"/>
          <w:sz w:val="24"/>
          <w:szCs w:val="24"/>
          <w:lang w:eastAsia="hr-HR"/>
        </w:rPr>
        <w:t xml:space="preserve"> novine«, broj</w:t>
      </w:r>
      <w:r w:rsidRPr="000B5AAD">
        <w:rPr>
          <w:rFonts w:ascii="Times New Roman" w:eastAsia="Times New Roman" w:hAnsi="Times New Roman" w:cs="Times New Roman"/>
          <w:color w:val="000000"/>
          <w:sz w:val="24"/>
          <w:szCs w:val="24"/>
          <w:lang w:eastAsia="hr-HR"/>
        </w:rPr>
        <w:t xml:space="preserve"> 88/17, 90/20, 1/21, 45/21)</w:t>
      </w:r>
      <w:r>
        <w:rPr>
          <w:rFonts w:ascii="Times New Roman" w:eastAsia="Times New Roman" w:hAnsi="Times New Roman" w:cs="Times New Roman"/>
          <w:color w:val="000000"/>
          <w:sz w:val="24"/>
          <w:szCs w:val="24"/>
          <w:lang w:eastAsia="hr-HR"/>
        </w:rPr>
        <w:t xml:space="preserve">. </w:t>
      </w:r>
    </w:p>
    <w:p w14:paraId="1126416B" w14:textId="549B0305" w:rsidR="000B5AAD" w:rsidRPr="000B5AAD" w:rsidRDefault="000B5AAD" w:rsidP="000B5AAD">
      <w:pPr>
        <w:spacing w:after="300" w:line="276" w:lineRule="auto"/>
        <w:jc w:val="both"/>
        <w:rPr>
          <w:rFonts w:ascii="Times New Roman" w:eastAsia="Times New Roman" w:hAnsi="Times New Roman" w:cs="Times New Roman"/>
          <w:color w:val="000000"/>
          <w:sz w:val="24"/>
          <w:szCs w:val="24"/>
          <w:lang w:eastAsia="hr-HR"/>
        </w:rPr>
      </w:pPr>
      <w:r w:rsidRPr="000B5AAD">
        <w:rPr>
          <w:rFonts w:ascii="Times New Roman" w:eastAsia="Times New Roman" w:hAnsi="Times New Roman" w:cs="Times New Roman"/>
          <w:color w:val="000000"/>
          <w:sz w:val="24"/>
          <w:szCs w:val="24"/>
          <w:lang w:eastAsia="hr-HR"/>
        </w:rPr>
        <w:t>Energetski certifikat nove zgrade izdaje se na temelju podataka iz glavnog projekta u odnosu na racionalnu uporabu energije i toplinsku zaštitu zgrade, pisane izjave izvođača o izvedenim radovima i uvjetima održavanja zgrade, vizualnog pregleda zgrade i završnog izvješća nadzornog inženjera o izvedbi ukoliko je postojala obveza njegove izrade.</w:t>
      </w:r>
    </w:p>
    <w:p w14:paraId="6DB78EA5" w14:textId="77777777" w:rsidR="000B5AAD" w:rsidRPr="000B5AAD" w:rsidRDefault="000B5AAD" w:rsidP="000B5AAD">
      <w:pPr>
        <w:spacing w:after="200" w:line="276" w:lineRule="auto"/>
        <w:jc w:val="both"/>
        <w:rPr>
          <w:rFonts w:ascii="Times New Roman" w:eastAsia="Times New Roman" w:hAnsi="Times New Roman" w:cs="Times New Roman"/>
          <w:color w:val="000000"/>
          <w:sz w:val="24"/>
          <w:szCs w:val="24"/>
          <w:lang w:eastAsia="hr-HR"/>
        </w:rPr>
      </w:pPr>
      <w:r w:rsidRPr="000B5AAD">
        <w:rPr>
          <w:rFonts w:ascii="Times New Roman" w:eastAsia="Times New Roman" w:hAnsi="Times New Roman" w:cs="Times New Roman"/>
          <w:color w:val="000000"/>
          <w:sz w:val="24"/>
          <w:szCs w:val="24"/>
          <w:lang w:eastAsia="hr-HR"/>
        </w:rPr>
        <w:t>Energetsko certificiranje postojeće zgrade uključuje energetski pregled zgrade, potrebne proračune za referentne klimatske podatke za iskazivanje specifične godišnje potrebne toplinske energije za grijanje, specifične godišnje potrebne toplinske energije za hlađenje, specifične godišnje isporučene energije, specifične godišnje primarne energije, specifične godišnje emisije CO2, određivanje energetskog razreda zgrade i izradu energetskog certifikata.</w:t>
      </w:r>
    </w:p>
    <w:p w14:paraId="2CB648D9" w14:textId="77777777" w:rsidR="000B5AAD" w:rsidRPr="000B5AAD" w:rsidRDefault="000B5AAD" w:rsidP="008A55A3">
      <w:pPr>
        <w:spacing w:after="200" w:line="276" w:lineRule="auto"/>
        <w:jc w:val="both"/>
        <w:rPr>
          <w:rFonts w:ascii="Times New Roman" w:eastAsia="Times New Roman" w:hAnsi="Times New Roman" w:cs="Times New Roman"/>
          <w:color w:val="000000"/>
          <w:sz w:val="24"/>
          <w:szCs w:val="24"/>
          <w:lang w:eastAsia="hr-HR"/>
        </w:rPr>
      </w:pPr>
      <w:r w:rsidRPr="000B5AAD">
        <w:rPr>
          <w:rFonts w:ascii="Times New Roman" w:eastAsia="Times New Roman" w:hAnsi="Times New Roman" w:cs="Times New Roman"/>
          <w:color w:val="000000"/>
          <w:sz w:val="24"/>
          <w:szCs w:val="24"/>
          <w:lang w:eastAsia="hr-HR"/>
        </w:rPr>
        <w:t>Postojeće zgrade ili njihove samostalne uporabne cjeline koje se prodaju moraju imati važeći energetski certifikat predan na uvid kupcu prije sklapanja ugovora o prodaji.</w:t>
      </w:r>
    </w:p>
    <w:p w14:paraId="28061209" w14:textId="19A90B04" w:rsidR="000B5AAD" w:rsidRPr="000F074D" w:rsidRDefault="000B5AAD" w:rsidP="008A55A3">
      <w:pPr>
        <w:spacing w:after="300" w:line="276" w:lineRule="auto"/>
        <w:jc w:val="both"/>
        <w:rPr>
          <w:rFonts w:ascii="Times New Roman" w:eastAsia="Times New Roman" w:hAnsi="Times New Roman" w:cs="Times New Roman"/>
          <w:color w:val="000000"/>
          <w:sz w:val="24"/>
          <w:szCs w:val="24"/>
          <w:lang w:eastAsia="hr-HR"/>
        </w:rPr>
      </w:pPr>
      <w:r w:rsidRPr="000B5AAD">
        <w:rPr>
          <w:rFonts w:ascii="Times New Roman" w:eastAsia="Times New Roman" w:hAnsi="Times New Roman" w:cs="Times New Roman"/>
          <w:color w:val="000000"/>
          <w:sz w:val="24"/>
          <w:szCs w:val="24"/>
          <w:lang w:eastAsia="hr-HR"/>
        </w:rPr>
        <w:t>Pojedinačne samostalne uporabne cjeline zgrada koje se iznajmljuju, daju na leasing ili u zakup moraju imati važeći energetski certifikat dostupan na uvid najmoprimcu ili zakupcu, prije sklapanja ugovora o iznajmljivanju, leasingu ili zakupu.</w:t>
      </w:r>
    </w:p>
    <w:p w14:paraId="08C7664F" w14:textId="77777777" w:rsidR="000B5AAD" w:rsidRDefault="000B5AAD">
      <w:pPr>
        <w:rPr>
          <w:rFonts w:ascii="Times New Roman" w:eastAsiaTheme="majorEastAsia" w:hAnsi="Times New Roman" w:cs="Times New Roman"/>
          <w:b/>
          <w:bCs/>
          <w:color w:val="FFFFFF" w:themeColor="background1"/>
          <w:sz w:val="24"/>
        </w:rPr>
      </w:pPr>
      <w:r>
        <w:rPr>
          <w:rFonts w:ascii="Times New Roman" w:hAnsi="Times New Roman" w:cs="Times New Roman"/>
          <w:color w:val="FFFFFF" w:themeColor="background1"/>
        </w:rPr>
        <w:br w:type="page"/>
      </w:r>
    </w:p>
    <w:p w14:paraId="7456BD23" w14:textId="723C2795" w:rsidR="00C13491" w:rsidRPr="003601C6" w:rsidRDefault="00227F37" w:rsidP="003601C6">
      <w:pPr>
        <w:pStyle w:val="Naslov3"/>
        <w:shd w:val="clear" w:color="auto" w:fill="002060"/>
        <w:rPr>
          <w:rFonts w:ascii="Times New Roman" w:hAnsi="Times New Roman" w:cs="Times New Roman"/>
          <w:color w:val="FFFFFF" w:themeColor="background1"/>
        </w:rPr>
      </w:pPr>
      <w:bookmarkStart w:id="51" w:name="_Toc178943167"/>
      <w:r w:rsidRPr="003601C6">
        <w:rPr>
          <w:rFonts w:ascii="Times New Roman" w:hAnsi="Times New Roman" w:cs="Times New Roman"/>
          <w:color w:val="FFFFFF" w:themeColor="background1"/>
        </w:rPr>
        <w:lastRenderedPageBreak/>
        <w:t>3</w:t>
      </w:r>
      <w:r w:rsidR="00A15CD6" w:rsidRPr="003601C6">
        <w:rPr>
          <w:rFonts w:ascii="Times New Roman" w:hAnsi="Times New Roman" w:cs="Times New Roman"/>
          <w:color w:val="FFFFFF" w:themeColor="background1"/>
        </w:rPr>
        <w:t>.3.2. Analiza upravljanja stambenim prostorima</w:t>
      </w:r>
      <w:bookmarkEnd w:id="51"/>
    </w:p>
    <w:p w14:paraId="0E63B219" w14:textId="77777777" w:rsidR="00494AC4" w:rsidRPr="005C047C" w:rsidRDefault="00494AC4" w:rsidP="00494AC4">
      <w:pPr>
        <w:spacing w:line="276" w:lineRule="auto"/>
        <w:contextualSpacing/>
        <w:jc w:val="both"/>
        <w:rPr>
          <w:rFonts w:ascii="Times New Roman" w:eastAsia="Calibri" w:hAnsi="Times New Roman" w:cs="Times New Roman"/>
          <w:sz w:val="24"/>
          <w:szCs w:val="24"/>
        </w:rPr>
      </w:pPr>
    </w:p>
    <w:p w14:paraId="58152C46" w14:textId="77777777" w:rsidR="005C047C" w:rsidRDefault="005C047C" w:rsidP="005C047C">
      <w:pPr>
        <w:spacing w:after="200"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Prema</w:t>
      </w:r>
      <w:r w:rsidR="00494AC4" w:rsidRPr="000F074D">
        <w:rPr>
          <w:rFonts w:ascii="Times New Roman" w:eastAsia="Times New Roman" w:hAnsi="Times New Roman" w:cs="Times New Roman"/>
          <w:color w:val="000000"/>
          <w:sz w:val="24"/>
          <w:szCs w:val="24"/>
          <w:lang w:eastAsia="hr-HR"/>
        </w:rPr>
        <w:t xml:space="preserve"> Zakonu o najmu stanova </w:t>
      </w:r>
      <w:r w:rsidRPr="00E74D8A">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Narodne</w:t>
      </w:r>
      <w:r w:rsidRPr="00E74D8A">
        <w:rPr>
          <w:rFonts w:ascii="Times New Roman" w:eastAsia="Times New Roman" w:hAnsi="Times New Roman" w:cs="Times New Roman"/>
          <w:sz w:val="24"/>
          <w:szCs w:val="24"/>
          <w:lang w:eastAsia="hr-HR"/>
        </w:rPr>
        <w:t xml:space="preserve"> novine«, broj</w:t>
      </w:r>
      <w:r w:rsidRPr="000F074D">
        <w:rPr>
          <w:rFonts w:ascii="Times New Roman" w:eastAsia="Times New Roman" w:hAnsi="Times New Roman" w:cs="Times New Roman"/>
          <w:sz w:val="24"/>
          <w:szCs w:val="24"/>
          <w:lang w:eastAsia="hr-HR"/>
        </w:rPr>
        <w:t xml:space="preserve"> </w:t>
      </w:r>
      <w:r w:rsidRPr="005C047C">
        <w:rPr>
          <w:rFonts w:ascii="Times New Roman" w:eastAsia="Times New Roman" w:hAnsi="Times New Roman" w:cs="Times New Roman"/>
          <w:color w:val="000000"/>
          <w:sz w:val="24"/>
          <w:szCs w:val="24"/>
          <w:lang w:eastAsia="hr-HR"/>
        </w:rPr>
        <w:t>91/96, 48/98, 66/98, 22/06, 68/18, 105/20</w:t>
      </w:r>
      <w:r w:rsidR="00494AC4" w:rsidRPr="000F074D">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 xml:space="preserve">stanom se </w:t>
      </w:r>
      <w:r w:rsidR="00494AC4" w:rsidRPr="000F074D">
        <w:rPr>
          <w:rFonts w:ascii="Times New Roman" w:eastAsia="Times New Roman" w:hAnsi="Times New Roman" w:cs="Times New Roman"/>
          <w:color w:val="000000"/>
          <w:sz w:val="24"/>
          <w:szCs w:val="24"/>
          <w:lang w:eastAsia="hr-HR"/>
        </w:rPr>
        <w:t>smatra skup prostorija namijenjenih za stanovanje s prijeko potrebnim sporednim prostorijama koje čine jednu zatvorenu građevinsku cjelinu i imaju poseban ulaz. Također, ostale prostorije u zgradi koje najmoprimac koristi, (garaže, praonica rublja, sušionica rublja i slično) mogu biti predmet ugovora o najmu stana, a za njihovo korištenje se plaća posebna naknada.</w:t>
      </w:r>
    </w:p>
    <w:p w14:paraId="6BEE3687" w14:textId="677ECA22" w:rsidR="009E6F6D" w:rsidRPr="003601C6" w:rsidRDefault="003601C6" w:rsidP="003601C6">
      <w:pPr>
        <w:spacing w:after="200" w:line="276" w:lineRule="auto"/>
        <w:jc w:val="both"/>
        <w:rPr>
          <w:rFonts w:ascii="Times New Roman" w:hAnsi="Times New Roman" w:cs="Times New Roman"/>
          <w:sz w:val="24"/>
          <w:szCs w:val="24"/>
        </w:rPr>
      </w:pPr>
      <w:r w:rsidRPr="00B04284">
        <w:rPr>
          <w:rFonts w:ascii="Times New Roman" w:hAnsi="Times New Roman" w:cs="Times New Roman"/>
          <w:sz w:val="24"/>
          <w:szCs w:val="24"/>
        </w:rPr>
        <w:t>Općina Matulji raspolaže</w:t>
      </w:r>
      <w:r>
        <w:rPr>
          <w:rFonts w:ascii="Times New Roman" w:hAnsi="Times New Roman" w:cs="Times New Roman"/>
          <w:sz w:val="24"/>
          <w:szCs w:val="24"/>
        </w:rPr>
        <w:t xml:space="preserve"> stanovima </w:t>
      </w:r>
      <w:r w:rsidRPr="00B04284">
        <w:rPr>
          <w:rFonts w:ascii="Times New Roman" w:hAnsi="Times New Roman" w:cs="Times New Roman"/>
          <w:sz w:val="24"/>
          <w:szCs w:val="24"/>
        </w:rPr>
        <w:t>koji su u zakupu</w:t>
      </w:r>
      <w:r>
        <w:rPr>
          <w:rFonts w:ascii="Times New Roman" w:hAnsi="Times New Roman" w:cs="Times New Roman"/>
          <w:sz w:val="24"/>
          <w:szCs w:val="24"/>
        </w:rPr>
        <w:t xml:space="preserve"> te u svezi </w:t>
      </w:r>
      <w:r w:rsidR="009E6F6D">
        <w:rPr>
          <w:rFonts w:ascii="Times New Roman" w:hAnsi="Times New Roman" w:cs="Times New Roman"/>
          <w:color w:val="000000" w:themeColor="text1"/>
          <w:sz w:val="24"/>
          <w:szCs w:val="24"/>
        </w:rPr>
        <w:t>s upravljanjem stambenim prostorima</w:t>
      </w:r>
      <w:r>
        <w:rPr>
          <w:rFonts w:ascii="Times New Roman" w:hAnsi="Times New Roman" w:cs="Times New Roman"/>
          <w:color w:val="000000" w:themeColor="text1"/>
          <w:sz w:val="24"/>
          <w:szCs w:val="24"/>
        </w:rPr>
        <w:t xml:space="preserve"> </w:t>
      </w:r>
      <w:r w:rsidR="009E6F6D">
        <w:rPr>
          <w:rFonts w:ascii="Times New Roman" w:hAnsi="Times New Roman" w:cs="Times New Roman"/>
          <w:color w:val="000000" w:themeColor="text1"/>
          <w:sz w:val="24"/>
          <w:szCs w:val="24"/>
        </w:rPr>
        <w:t>donijela je dva značajna akta te izmjene i dopune.</w:t>
      </w:r>
    </w:p>
    <w:p w14:paraId="16B301DD" w14:textId="7A20D702" w:rsidR="003077FA" w:rsidRDefault="00DB0183" w:rsidP="008A55A3">
      <w:pPr>
        <w:spacing w:after="200" w:line="276" w:lineRule="auto"/>
        <w:jc w:val="both"/>
        <w:rPr>
          <w:rFonts w:ascii="Times New Roman" w:hAnsi="Times New Roman" w:cs="Times New Roman"/>
          <w:b/>
          <w:i/>
          <w:color w:val="000000" w:themeColor="text1"/>
          <w:szCs w:val="18"/>
        </w:rPr>
      </w:pPr>
      <w:r w:rsidRPr="00DB0183">
        <w:rPr>
          <w:rFonts w:ascii="Times New Roman" w:hAnsi="Times New Roman" w:cs="Times New Roman"/>
          <w:color w:val="000000" w:themeColor="text1"/>
          <w:sz w:val="24"/>
          <w:szCs w:val="24"/>
        </w:rPr>
        <w:t xml:space="preserve">Odlukom o davanju stanova u najam </w:t>
      </w:r>
      <w:r w:rsidRPr="00DB0183">
        <w:rPr>
          <w:rFonts w:ascii="Times New Roman" w:eastAsia="Times New Roman" w:hAnsi="Times New Roman" w:cs="Times New Roman"/>
          <w:sz w:val="24"/>
          <w:szCs w:val="24"/>
          <w:lang w:eastAsia="hr-HR"/>
        </w:rPr>
        <w:t xml:space="preserve">(»Službene novine Primorsko-goranske županije«, broj </w:t>
      </w:r>
      <w:r w:rsidRPr="00DB0183">
        <w:rPr>
          <w:rFonts w:ascii="Times New Roman" w:hAnsi="Times New Roman" w:cs="Times New Roman"/>
          <w:color w:val="000000" w:themeColor="text1"/>
          <w:sz w:val="24"/>
          <w:szCs w:val="24"/>
        </w:rPr>
        <w:t>20/17)</w:t>
      </w:r>
      <w:r>
        <w:rPr>
          <w:rFonts w:ascii="Times New Roman" w:hAnsi="Times New Roman" w:cs="Times New Roman"/>
          <w:color w:val="000000" w:themeColor="text1"/>
          <w:sz w:val="24"/>
          <w:szCs w:val="24"/>
        </w:rPr>
        <w:t>, Općina Matulji je definirala uvjete i mjerila te postupak za davanje za davanje stanova u najam, definirala je prava i obveze ugovornih strana kao i postupak te uvjete za davanje suglasnosti za zamjenu stanova</w:t>
      </w:r>
      <w:r w:rsidR="009E6F6D">
        <w:rPr>
          <w:rFonts w:ascii="Times New Roman" w:hAnsi="Times New Roman" w:cs="Times New Roman"/>
          <w:color w:val="000000" w:themeColor="text1"/>
          <w:sz w:val="24"/>
          <w:szCs w:val="24"/>
        </w:rPr>
        <w:t xml:space="preserve"> dok je </w:t>
      </w:r>
      <w:r w:rsidR="009E6F6D" w:rsidRPr="009E6F6D">
        <w:rPr>
          <w:rFonts w:ascii="Times New Roman" w:hAnsi="Times New Roman" w:cs="Times New Roman"/>
          <w:color w:val="000000" w:themeColor="text1"/>
          <w:sz w:val="24"/>
        </w:rPr>
        <w:t xml:space="preserve">Odlukom o visini slobodno ugovorene najamnine </w:t>
      </w:r>
      <w:r w:rsidR="009E6F6D" w:rsidRPr="009E6F6D">
        <w:rPr>
          <w:rFonts w:ascii="Times New Roman" w:eastAsia="Times New Roman" w:hAnsi="Times New Roman" w:cs="Times New Roman"/>
          <w:sz w:val="24"/>
          <w:szCs w:val="24"/>
          <w:lang w:eastAsia="hr-HR"/>
        </w:rPr>
        <w:t>(»Službene novine Primorsko-goranske županije«, broj</w:t>
      </w:r>
      <w:r w:rsidR="009E6F6D" w:rsidRPr="009E6F6D">
        <w:rPr>
          <w:rFonts w:ascii="Times New Roman" w:hAnsi="Times New Roman" w:cs="Times New Roman"/>
          <w:color w:val="000000" w:themeColor="text1"/>
          <w:sz w:val="24"/>
        </w:rPr>
        <w:t xml:space="preserve"> 12/21, 14/21)</w:t>
      </w:r>
      <w:r w:rsidR="009E6F6D">
        <w:rPr>
          <w:rFonts w:ascii="Times New Roman" w:hAnsi="Times New Roman" w:cs="Times New Roman"/>
          <w:color w:val="000000" w:themeColor="text1"/>
          <w:sz w:val="24"/>
        </w:rPr>
        <w:t>,</w:t>
      </w:r>
      <w:r w:rsidR="009E6F6D" w:rsidRPr="009E6F6D">
        <w:rPr>
          <w:rFonts w:ascii="Times New Roman" w:hAnsi="Times New Roman" w:cs="Times New Roman"/>
          <w:color w:val="000000" w:themeColor="text1"/>
          <w:sz w:val="24"/>
        </w:rPr>
        <w:t xml:space="preserve"> propis</w:t>
      </w:r>
      <w:r w:rsidR="009E6F6D">
        <w:rPr>
          <w:rFonts w:ascii="Times New Roman" w:hAnsi="Times New Roman" w:cs="Times New Roman"/>
          <w:color w:val="000000" w:themeColor="text1"/>
          <w:sz w:val="24"/>
        </w:rPr>
        <w:t xml:space="preserve">ala </w:t>
      </w:r>
      <w:r w:rsidR="009E6F6D" w:rsidRPr="009E6F6D">
        <w:rPr>
          <w:rFonts w:ascii="Times New Roman" w:hAnsi="Times New Roman" w:cs="Times New Roman"/>
          <w:color w:val="000000" w:themeColor="text1"/>
          <w:sz w:val="24"/>
        </w:rPr>
        <w:t>visin</w:t>
      </w:r>
      <w:r w:rsidR="009E6F6D">
        <w:rPr>
          <w:rFonts w:ascii="Times New Roman" w:hAnsi="Times New Roman" w:cs="Times New Roman"/>
          <w:color w:val="000000" w:themeColor="text1"/>
          <w:sz w:val="24"/>
        </w:rPr>
        <w:t>u</w:t>
      </w:r>
      <w:r w:rsidR="009E6F6D" w:rsidRPr="009E6F6D">
        <w:rPr>
          <w:rFonts w:ascii="Times New Roman" w:hAnsi="Times New Roman" w:cs="Times New Roman"/>
          <w:color w:val="000000" w:themeColor="text1"/>
          <w:sz w:val="24"/>
        </w:rPr>
        <w:t xml:space="preserve"> slobodno ugovorene najamnine za stanove u vlasništvu Općine Matulji</w:t>
      </w:r>
      <w:r w:rsidR="009E6F6D">
        <w:rPr>
          <w:rFonts w:ascii="Times New Roman" w:hAnsi="Times New Roman" w:cs="Times New Roman"/>
          <w:color w:val="000000" w:themeColor="text1"/>
          <w:sz w:val="24"/>
        </w:rPr>
        <w:t xml:space="preserve"> što je utvrđeno prema umnošku </w:t>
      </w:r>
      <w:r w:rsidR="00494AC4" w:rsidRPr="0043786F">
        <w:rPr>
          <w:rFonts w:ascii="Times New Roman" w:hAnsi="Times New Roman" w:cs="Times New Roman"/>
          <w:color w:val="000000" w:themeColor="text1"/>
          <w:sz w:val="24"/>
          <w:szCs w:val="24"/>
        </w:rPr>
        <w:t>slijedećih elemenata</w:t>
      </w:r>
      <w:r w:rsidR="009E6F6D">
        <w:rPr>
          <w:rFonts w:ascii="Times New Roman" w:hAnsi="Times New Roman" w:cs="Times New Roman"/>
          <w:color w:val="000000" w:themeColor="text1"/>
          <w:sz w:val="24"/>
          <w:szCs w:val="24"/>
        </w:rPr>
        <w:t xml:space="preserve">: </w:t>
      </w:r>
      <w:r w:rsidR="00494AC4" w:rsidRPr="0043786F">
        <w:rPr>
          <w:rFonts w:ascii="Times New Roman" w:hAnsi="Times New Roman" w:cs="Times New Roman"/>
          <w:color w:val="000000" w:themeColor="text1"/>
          <w:sz w:val="24"/>
          <w:szCs w:val="24"/>
        </w:rPr>
        <w:t>visini najamnine po m</w:t>
      </w:r>
      <w:r w:rsidR="00494AC4" w:rsidRPr="0043786F">
        <w:rPr>
          <w:rFonts w:ascii="Times New Roman" w:hAnsi="Times New Roman" w:cs="Times New Roman"/>
          <w:color w:val="000000" w:themeColor="text1"/>
          <w:sz w:val="24"/>
          <w:szCs w:val="24"/>
          <w:vertAlign w:val="superscript"/>
        </w:rPr>
        <w:t>2</w:t>
      </w:r>
      <w:r w:rsidR="0043786F">
        <w:rPr>
          <w:rFonts w:ascii="Times New Roman" w:hAnsi="Times New Roman" w:cs="Times New Roman"/>
          <w:color w:val="000000" w:themeColor="text1"/>
          <w:sz w:val="24"/>
          <w:szCs w:val="24"/>
        </w:rPr>
        <w:t>,</w:t>
      </w:r>
      <w:r w:rsidR="009E6F6D">
        <w:rPr>
          <w:rFonts w:ascii="Times New Roman" w:hAnsi="Times New Roman" w:cs="Times New Roman"/>
          <w:color w:val="000000" w:themeColor="text1"/>
          <w:sz w:val="24"/>
          <w:szCs w:val="24"/>
        </w:rPr>
        <w:t xml:space="preserve"> </w:t>
      </w:r>
      <w:r w:rsidR="00494AC4" w:rsidRPr="0043786F">
        <w:rPr>
          <w:rFonts w:ascii="Times New Roman" w:hAnsi="Times New Roman" w:cs="Times New Roman"/>
          <w:color w:val="000000" w:themeColor="text1"/>
          <w:sz w:val="24"/>
          <w:szCs w:val="24"/>
        </w:rPr>
        <w:t>kvadratnom metru korisne površine stambenog prostora</w:t>
      </w:r>
      <w:r w:rsidR="009E6F6D">
        <w:rPr>
          <w:rFonts w:ascii="Times New Roman" w:hAnsi="Times New Roman" w:cs="Times New Roman"/>
          <w:color w:val="000000" w:themeColor="text1"/>
          <w:sz w:val="24"/>
          <w:szCs w:val="24"/>
        </w:rPr>
        <w:t xml:space="preserve"> i </w:t>
      </w:r>
      <w:r w:rsidR="00494AC4" w:rsidRPr="0043786F">
        <w:rPr>
          <w:rFonts w:ascii="Times New Roman" w:hAnsi="Times New Roman" w:cs="Times New Roman"/>
          <w:color w:val="000000" w:themeColor="text1"/>
          <w:sz w:val="24"/>
          <w:szCs w:val="24"/>
        </w:rPr>
        <w:t>položajnoj zoni u kojoj se stan nalazi, izraženoj u koeficijentima</w:t>
      </w:r>
      <w:r w:rsidR="009E6F6D">
        <w:rPr>
          <w:rFonts w:ascii="Times New Roman" w:hAnsi="Times New Roman" w:cs="Times New Roman"/>
          <w:color w:val="000000" w:themeColor="text1"/>
          <w:sz w:val="24"/>
          <w:szCs w:val="24"/>
        </w:rPr>
        <w:t xml:space="preserve"> (prikazano u tablici 3.).</w:t>
      </w:r>
    </w:p>
    <w:p w14:paraId="4D17C45C" w14:textId="096F955B" w:rsidR="00494AC4" w:rsidRPr="00B04284" w:rsidRDefault="00913935" w:rsidP="00B04284">
      <w:pPr>
        <w:pStyle w:val="Opisslike"/>
        <w:keepNext/>
        <w:spacing w:after="60"/>
        <w:jc w:val="center"/>
        <w:rPr>
          <w:rFonts w:ascii="Times New Roman" w:hAnsi="Times New Roman" w:cs="Times New Roman"/>
          <w:bCs w:val="0"/>
          <w:i/>
          <w:color w:val="000000" w:themeColor="text1"/>
          <w:sz w:val="22"/>
        </w:rPr>
      </w:pPr>
      <w:bookmarkStart w:id="52" w:name="_Toc178943528"/>
      <w:r w:rsidRPr="00913935">
        <w:rPr>
          <w:rFonts w:ascii="Times New Roman" w:hAnsi="Times New Roman" w:cs="Times New Roman"/>
          <w:bCs w:val="0"/>
          <w:i/>
          <w:color w:val="000000" w:themeColor="text1"/>
          <w:sz w:val="22"/>
        </w:rPr>
        <w:t xml:space="preserve">Tablica </w:t>
      </w:r>
      <w:r w:rsidRPr="00913935">
        <w:rPr>
          <w:rFonts w:ascii="Times New Roman" w:hAnsi="Times New Roman" w:cs="Times New Roman"/>
          <w:bCs w:val="0"/>
          <w:i/>
          <w:color w:val="000000" w:themeColor="text1"/>
          <w:sz w:val="22"/>
        </w:rPr>
        <w:fldChar w:fldCharType="begin"/>
      </w:r>
      <w:r w:rsidRPr="00913935">
        <w:rPr>
          <w:rFonts w:ascii="Times New Roman" w:hAnsi="Times New Roman" w:cs="Times New Roman"/>
          <w:bCs w:val="0"/>
          <w:i/>
          <w:color w:val="000000" w:themeColor="text1"/>
          <w:sz w:val="22"/>
        </w:rPr>
        <w:instrText xml:space="preserve"> SEQ Tablica \* ARABIC </w:instrText>
      </w:r>
      <w:r w:rsidRPr="00913935">
        <w:rPr>
          <w:rFonts w:ascii="Times New Roman" w:hAnsi="Times New Roman" w:cs="Times New Roman"/>
          <w:bCs w:val="0"/>
          <w:i/>
          <w:color w:val="000000" w:themeColor="text1"/>
          <w:sz w:val="22"/>
        </w:rPr>
        <w:fldChar w:fldCharType="separate"/>
      </w:r>
      <w:r w:rsidR="006F762F">
        <w:rPr>
          <w:rFonts w:ascii="Times New Roman" w:hAnsi="Times New Roman" w:cs="Times New Roman"/>
          <w:bCs w:val="0"/>
          <w:i/>
          <w:noProof/>
          <w:color w:val="000000" w:themeColor="text1"/>
          <w:sz w:val="22"/>
        </w:rPr>
        <w:t>3</w:t>
      </w:r>
      <w:r w:rsidRPr="00913935">
        <w:rPr>
          <w:rFonts w:ascii="Times New Roman" w:hAnsi="Times New Roman" w:cs="Times New Roman"/>
          <w:bCs w:val="0"/>
          <w:i/>
          <w:color w:val="000000" w:themeColor="text1"/>
          <w:sz w:val="22"/>
        </w:rPr>
        <w:fldChar w:fldCharType="end"/>
      </w:r>
      <w:r w:rsidRPr="00913935">
        <w:rPr>
          <w:rFonts w:ascii="Times New Roman" w:hAnsi="Times New Roman" w:cs="Times New Roman"/>
          <w:bCs w:val="0"/>
          <w:i/>
          <w:color w:val="000000" w:themeColor="text1"/>
          <w:sz w:val="22"/>
        </w:rPr>
        <w:t>. Koeficijenti položajne zone</w:t>
      </w:r>
      <w:bookmarkEnd w:id="52"/>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5822"/>
        <w:gridCol w:w="1838"/>
      </w:tblGrid>
      <w:tr w:rsidR="00B04284" w:rsidRPr="00B04284" w14:paraId="615E6F31" w14:textId="77777777" w:rsidTr="00B04284">
        <w:trPr>
          <w:trHeight w:val="425"/>
          <w:jc w:val="center"/>
        </w:trPr>
        <w:tc>
          <w:tcPr>
            <w:tcW w:w="1129" w:type="dxa"/>
            <w:shd w:val="clear" w:color="auto" w:fill="165A88"/>
            <w:tcMar>
              <w:top w:w="0" w:type="dxa"/>
              <w:left w:w="108" w:type="dxa"/>
              <w:bottom w:w="0" w:type="dxa"/>
              <w:right w:w="108" w:type="dxa"/>
            </w:tcMar>
            <w:vAlign w:val="center"/>
          </w:tcPr>
          <w:p w14:paraId="31AB9122" w14:textId="3BB5C9BC" w:rsidR="00B04284" w:rsidRPr="00B04284" w:rsidRDefault="00B04284" w:rsidP="00643E65">
            <w:pPr>
              <w:spacing w:line="240" w:lineRule="auto"/>
              <w:jc w:val="center"/>
              <w:rPr>
                <w:rFonts w:ascii="Times New Roman" w:eastAsia="Georgia" w:hAnsi="Times New Roman" w:cs="Times New Roman"/>
                <w:b/>
                <w:bCs/>
                <w:color w:val="FFFFFF" w:themeColor="background1"/>
              </w:rPr>
            </w:pPr>
            <w:r w:rsidRPr="00B04284">
              <w:rPr>
                <w:rFonts w:ascii="Times New Roman" w:eastAsia="Georgia" w:hAnsi="Times New Roman" w:cs="Times New Roman"/>
                <w:b/>
                <w:bCs/>
                <w:color w:val="FFFFFF" w:themeColor="background1"/>
              </w:rPr>
              <w:t>ZONA</w:t>
            </w:r>
          </w:p>
        </w:tc>
        <w:tc>
          <w:tcPr>
            <w:tcW w:w="5822" w:type="dxa"/>
            <w:shd w:val="clear" w:color="auto" w:fill="165A88"/>
            <w:tcMar>
              <w:top w:w="0" w:type="dxa"/>
              <w:left w:w="108" w:type="dxa"/>
              <w:bottom w:w="0" w:type="dxa"/>
              <w:right w:w="108" w:type="dxa"/>
            </w:tcMar>
            <w:vAlign w:val="center"/>
          </w:tcPr>
          <w:p w14:paraId="1DEBA20A" w14:textId="734A526E" w:rsidR="00B04284" w:rsidRPr="00B04284" w:rsidRDefault="00B04284" w:rsidP="00643E65">
            <w:pPr>
              <w:spacing w:line="240" w:lineRule="auto"/>
              <w:jc w:val="center"/>
              <w:rPr>
                <w:rFonts w:ascii="Times New Roman" w:eastAsia="Georgia" w:hAnsi="Times New Roman" w:cs="Times New Roman"/>
                <w:b/>
                <w:bCs/>
                <w:color w:val="FFFFFF" w:themeColor="background1"/>
              </w:rPr>
            </w:pPr>
            <w:r w:rsidRPr="00B04284">
              <w:rPr>
                <w:rFonts w:ascii="Times New Roman" w:eastAsia="Georgia" w:hAnsi="Times New Roman" w:cs="Times New Roman"/>
                <w:b/>
                <w:bCs/>
                <w:color w:val="FFFFFF" w:themeColor="background1"/>
              </w:rPr>
              <w:t>NASELJE</w:t>
            </w:r>
          </w:p>
        </w:tc>
        <w:tc>
          <w:tcPr>
            <w:tcW w:w="1838" w:type="dxa"/>
            <w:shd w:val="clear" w:color="auto" w:fill="165A88"/>
            <w:tcMar>
              <w:top w:w="0" w:type="dxa"/>
              <w:left w:w="108" w:type="dxa"/>
              <w:bottom w:w="0" w:type="dxa"/>
              <w:right w:w="108" w:type="dxa"/>
            </w:tcMar>
            <w:vAlign w:val="center"/>
          </w:tcPr>
          <w:p w14:paraId="73B4278E" w14:textId="264C00A8" w:rsidR="00B04284" w:rsidRPr="00B04284" w:rsidRDefault="00B04284" w:rsidP="00643E65">
            <w:pPr>
              <w:spacing w:line="240" w:lineRule="auto"/>
              <w:jc w:val="center"/>
              <w:rPr>
                <w:rFonts w:ascii="Times New Roman" w:eastAsia="Georgia" w:hAnsi="Times New Roman" w:cs="Times New Roman"/>
                <w:b/>
                <w:bCs/>
                <w:color w:val="FFFFFF" w:themeColor="background1"/>
              </w:rPr>
            </w:pPr>
            <w:r w:rsidRPr="00B04284">
              <w:rPr>
                <w:rFonts w:ascii="Times New Roman" w:eastAsia="Georgia" w:hAnsi="Times New Roman" w:cs="Times New Roman"/>
                <w:b/>
                <w:bCs/>
                <w:color w:val="FFFFFF" w:themeColor="background1"/>
              </w:rPr>
              <w:t>KOEFICIJENT</w:t>
            </w:r>
          </w:p>
        </w:tc>
      </w:tr>
      <w:tr w:rsidR="00B04284" w:rsidRPr="00B04284" w14:paraId="2FA683A2" w14:textId="77777777" w:rsidTr="00B04284">
        <w:trPr>
          <w:trHeight w:val="299"/>
          <w:jc w:val="center"/>
        </w:trPr>
        <w:tc>
          <w:tcPr>
            <w:tcW w:w="1129" w:type="dxa"/>
            <w:tcMar>
              <w:top w:w="0" w:type="dxa"/>
              <w:left w:w="108" w:type="dxa"/>
              <w:bottom w:w="0" w:type="dxa"/>
              <w:right w:w="108" w:type="dxa"/>
            </w:tcMar>
            <w:vAlign w:val="center"/>
            <w:hideMark/>
          </w:tcPr>
          <w:p w14:paraId="6B28A9DA" w14:textId="57386D9C" w:rsidR="00B04284" w:rsidRPr="00B04284" w:rsidRDefault="00B04284" w:rsidP="00B04284">
            <w:pPr>
              <w:spacing w:line="240" w:lineRule="auto"/>
              <w:jc w:val="center"/>
              <w:rPr>
                <w:rFonts w:ascii="Times New Roman" w:hAnsi="Times New Roman" w:cs="Times New Roman"/>
                <w:sz w:val="20"/>
                <w:szCs w:val="20"/>
              </w:rPr>
            </w:pPr>
            <w:r w:rsidRPr="00B04284">
              <w:rPr>
                <w:rFonts w:ascii="Times New Roman" w:hAnsi="Times New Roman" w:cs="Times New Roman"/>
                <w:color w:val="000000"/>
                <w:sz w:val="20"/>
                <w:szCs w:val="20"/>
              </w:rPr>
              <w:t>I.</w:t>
            </w:r>
          </w:p>
        </w:tc>
        <w:tc>
          <w:tcPr>
            <w:tcW w:w="5822" w:type="dxa"/>
            <w:tcMar>
              <w:top w:w="0" w:type="dxa"/>
              <w:left w:w="108" w:type="dxa"/>
              <w:bottom w:w="0" w:type="dxa"/>
              <w:right w:w="108" w:type="dxa"/>
            </w:tcMar>
            <w:vAlign w:val="center"/>
            <w:hideMark/>
          </w:tcPr>
          <w:p w14:paraId="1208F9EC" w14:textId="34DD85BB" w:rsidR="00B04284" w:rsidRPr="00B04284" w:rsidRDefault="00B04284" w:rsidP="00B04284">
            <w:pPr>
              <w:spacing w:line="240" w:lineRule="auto"/>
              <w:jc w:val="both"/>
              <w:rPr>
                <w:rFonts w:ascii="Times New Roman" w:hAnsi="Times New Roman" w:cs="Times New Roman"/>
                <w:sz w:val="20"/>
                <w:szCs w:val="20"/>
              </w:rPr>
            </w:pPr>
            <w:r w:rsidRPr="00B04284">
              <w:rPr>
                <w:rFonts w:ascii="Times New Roman" w:hAnsi="Times New Roman" w:cs="Times New Roman"/>
                <w:sz w:val="20"/>
                <w:szCs w:val="20"/>
              </w:rPr>
              <w:t>MATULJI, MIHOTIĆI</w:t>
            </w:r>
          </w:p>
        </w:tc>
        <w:tc>
          <w:tcPr>
            <w:tcW w:w="1838" w:type="dxa"/>
            <w:tcMar>
              <w:top w:w="0" w:type="dxa"/>
              <w:left w:w="108" w:type="dxa"/>
              <w:bottom w:w="0" w:type="dxa"/>
              <w:right w:w="108" w:type="dxa"/>
            </w:tcMar>
            <w:vAlign w:val="center"/>
            <w:hideMark/>
          </w:tcPr>
          <w:p w14:paraId="7D689199" w14:textId="4B412FEB" w:rsidR="00B04284" w:rsidRPr="00B04284" w:rsidRDefault="00B04284" w:rsidP="00B04284">
            <w:pPr>
              <w:spacing w:line="240" w:lineRule="auto"/>
              <w:jc w:val="center"/>
              <w:rPr>
                <w:rFonts w:ascii="Times New Roman" w:hAnsi="Times New Roman" w:cs="Times New Roman"/>
                <w:sz w:val="20"/>
                <w:szCs w:val="20"/>
              </w:rPr>
            </w:pPr>
            <w:r w:rsidRPr="00B04284">
              <w:rPr>
                <w:rFonts w:ascii="Times New Roman" w:hAnsi="Times New Roman" w:cs="Times New Roman"/>
                <w:color w:val="000000"/>
                <w:sz w:val="20"/>
                <w:szCs w:val="20"/>
              </w:rPr>
              <w:t>1</w:t>
            </w:r>
          </w:p>
        </w:tc>
      </w:tr>
      <w:tr w:rsidR="00B04284" w:rsidRPr="00B04284" w14:paraId="46955B15" w14:textId="77777777" w:rsidTr="00B04284">
        <w:trPr>
          <w:trHeight w:val="299"/>
          <w:jc w:val="center"/>
        </w:trPr>
        <w:tc>
          <w:tcPr>
            <w:tcW w:w="1129" w:type="dxa"/>
            <w:tcMar>
              <w:top w:w="0" w:type="dxa"/>
              <w:left w:w="108" w:type="dxa"/>
              <w:bottom w:w="0" w:type="dxa"/>
              <w:right w:w="108" w:type="dxa"/>
            </w:tcMar>
            <w:vAlign w:val="center"/>
          </w:tcPr>
          <w:p w14:paraId="4300CE82" w14:textId="2AD1CBB8" w:rsidR="00B04284" w:rsidRPr="00B04284" w:rsidRDefault="00B04284" w:rsidP="00B04284">
            <w:pPr>
              <w:spacing w:line="240" w:lineRule="auto"/>
              <w:jc w:val="center"/>
              <w:rPr>
                <w:rFonts w:ascii="Times New Roman" w:hAnsi="Times New Roman" w:cs="Times New Roman"/>
                <w:sz w:val="20"/>
                <w:szCs w:val="20"/>
              </w:rPr>
            </w:pPr>
            <w:r w:rsidRPr="00B04284">
              <w:rPr>
                <w:rFonts w:ascii="Times New Roman" w:hAnsi="Times New Roman" w:cs="Times New Roman"/>
                <w:color w:val="000000"/>
                <w:sz w:val="20"/>
                <w:szCs w:val="20"/>
              </w:rPr>
              <w:t>II.</w:t>
            </w:r>
          </w:p>
        </w:tc>
        <w:tc>
          <w:tcPr>
            <w:tcW w:w="5822" w:type="dxa"/>
            <w:tcMar>
              <w:top w:w="0" w:type="dxa"/>
              <w:left w:w="108" w:type="dxa"/>
              <w:bottom w:w="0" w:type="dxa"/>
              <w:right w:w="108" w:type="dxa"/>
            </w:tcMar>
            <w:vAlign w:val="center"/>
          </w:tcPr>
          <w:p w14:paraId="10FF2E97" w14:textId="31602576" w:rsidR="00B04284" w:rsidRPr="00B04284" w:rsidRDefault="00B04284" w:rsidP="00B04284">
            <w:pPr>
              <w:spacing w:line="240" w:lineRule="auto"/>
              <w:jc w:val="both"/>
              <w:rPr>
                <w:rFonts w:ascii="Times New Roman" w:hAnsi="Times New Roman" w:cs="Times New Roman"/>
                <w:sz w:val="20"/>
                <w:szCs w:val="20"/>
              </w:rPr>
            </w:pPr>
            <w:r w:rsidRPr="00B04284">
              <w:rPr>
                <w:rFonts w:ascii="Times New Roman" w:hAnsi="Times New Roman" w:cs="Times New Roman"/>
                <w:sz w:val="20"/>
                <w:szCs w:val="20"/>
              </w:rPr>
              <w:t>BREGI, RUKAVAC, JUŠIĆI, JURDANI, MUČIĆI</w:t>
            </w:r>
          </w:p>
        </w:tc>
        <w:tc>
          <w:tcPr>
            <w:tcW w:w="1838" w:type="dxa"/>
            <w:tcMar>
              <w:top w:w="0" w:type="dxa"/>
              <w:left w:w="108" w:type="dxa"/>
              <w:bottom w:w="0" w:type="dxa"/>
              <w:right w:w="108" w:type="dxa"/>
            </w:tcMar>
            <w:vAlign w:val="center"/>
          </w:tcPr>
          <w:p w14:paraId="28AB16C5" w14:textId="1ED82CC1" w:rsidR="00B04284" w:rsidRPr="00B04284" w:rsidRDefault="00B04284" w:rsidP="00B04284">
            <w:pPr>
              <w:spacing w:line="240" w:lineRule="auto"/>
              <w:jc w:val="center"/>
              <w:rPr>
                <w:rFonts w:ascii="Times New Roman" w:hAnsi="Times New Roman" w:cs="Times New Roman"/>
                <w:sz w:val="20"/>
                <w:szCs w:val="20"/>
              </w:rPr>
            </w:pPr>
            <w:r w:rsidRPr="00B04284">
              <w:rPr>
                <w:rFonts w:ascii="Times New Roman" w:hAnsi="Times New Roman" w:cs="Times New Roman"/>
                <w:color w:val="000000"/>
                <w:sz w:val="20"/>
                <w:szCs w:val="20"/>
              </w:rPr>
              <w:t>0,8</w:t>
            </w:r>
          </w:p>
        </w:tc>
      </w:tr>
      <w:tr w:rsidR="00B04284" w:rsidRPr="00B04284" w14:paraId="0E5FAD10" w14:textId="77777777" w:rsidTr="00B04284">
        <w:trPr>
          <w:trHeight w:val="299"/>
          <w:jc w:val="center"/>
        </w:trPr>
        <w:tc>
          <w:tcPr>
            <w:tcW w:w="1129" w:type="dxa"/>
            <w:tcMar>
              <w:top w:w="0" w:type="dxa"/>
              <w:left w:w="108" w:type="dxa"/>
              <w:bottom w:w="0" w:type="dxa"/>
              <w:right w:w="108" w:type="dxa"/>
            </w:tcMar>
            <w:vAlign w:val="center"/>
          </w:tcPr>
          <w:p w14:paraId="2C6613E8" w14:textId="4D8127B6" w:rsidR="00B04284" w:rsidRPr="00B04284" w:rsidRDefault="00B04284" w:rsidP="00B04284">
            <w:pPr>
              <w:spacing w:line="240" w:lineRule="auto"/>
              <w:jc w:val="center"/>
              <w:rPr>
                <w:rFonts w:ascii="Times New Roman" w:hAnsi="Times New Roman" w:cs="Times New Roman"/>
                <w:sz w:val="20"/>
                <w:szCs w:val="20"/>
              </w:rPr>
            </w:pPr>
            <w:r w:rsidRPr="00B04284">
              <w:rPr>
                <w:rFonts w:ascii="Times New Roman" w:hAnsi="Times New Roman" w:cs="Times New Roman"/>
                <w:color w:val="000000"/>
                <w:sz w:val="20"/>
                <w:szCs w:val="20"/>
              </w:rPr>
              <w:t>III.</w:t>
            </w:r>
          </w:p>
        </w:tc>
        <w:tc>
          <w:tcPr>
            <w:tcW w:w="5822" w:type="dxa"/>
            <w:tcMar>
              <w:top w:w="0" w:type="dxa"/>
              <w:left w:w="108" w:type="dxa"/>
              <w:bottom w:w="0" w:type="dxa"/>
              <w:right w:w="108" w:type="dxa"/>
            </w:tcMar>
            <w:vAlign w:val="center"/>
          </w:tcPr>
          <w:p w14:paraId="631687F7" w14:textId="5089E121" w:rsidR="00B04284" w:rsidRPr="00B04284" w:rsidRDefault="00B04284" w:rsidP="00B04284">
            <w:pPr>
              <w:spacing w:line="240" w:lineRule="auto"/>
              <w:jc w:val="both"/>
              <w:rPr>
                <w:rFonts w:ascii="Times New Roman" w:hAnsi="Times New Roman" w:cs="Times New Roman"/>
                <w:sz w:val="20"/>
                <w:szCs w:val="20"/>
              </w:rPr>
            </w:pPr>
            <w:r w:rsidRPr="00B04284">
              <w:rPr>
                <w:rFonts w:ascii="Times New Roman" w:hAnsi="Times New Roman" w:cs="Times New Roman"/>
                <w:color w:val="000000"/>
                <w:sz w:val="20"/>
                <w:szCs w:val="20"/>
              </w:rPr>
              <w:t>BREŠCA, VELI I MALI BRGUD, ZVONEĆA, RUŽIĆI,</w:t>
            </w:r>
            <w:r w:rsidRPr="00B04284">
              <w:rPr>
                <w:rFonts w:ascii="Times New Roman" w:hAnsi="Times New Roman" w:cs="Times New Roman"/>
                <w:sz w:val="20"/>
                <w:szCs w:val="20"/>
              </w:rPr>
              <w:t xml:space="preserve">  ZALUKI</w:t>
            </w:r>
          </w:p>
        </w:tc>
        <w:tc>
          <w:tcPr>
            <w:tcW w:w="1838" w:type="dxa"/>
            <w:tcMar>
              <w:top w:w="0" w:type="dxa"/>
              <w:left w:w="108" w:type="dxa"/>
              <w:bottom w:w="0" w:type="dxa"/>
              <w:right w:w="108" w:type="dxa"/>
            </w:tcMar>
            <w:vAlign w:val="center"/>
          </w:tcPr>
          <w:p w14:paraId="726B0304" w14:textId="6639AE8B" w:rsidR="00B04284" w:rsidRPr="00B04284" w:rsidRDefault="00B04284" w:rsidP="00B04284">
            <w:pPr>
              <w:spacing w:line="240" w:lineRule="auto"/>
              <w:jc w:val="center"/>
              <w:rPr>
                <w:rFonts w:ascii="Times New Roman" w:hAnsi="Times New Roman" w:cs="Times New Roman"/>
                <w:sz w:val="20"/>
                <w:szCs w:val="20"/>
              </w:rPr>
            </w:pPr>
            <w:r w:rsidRPr="00B04284">
              <w:rPr>
                <w:rFonts w:ascii="Times New Roman" w:hAnsi="Times New Roman" w:cs="Times New Roman"/>
                <w:color w:val="000000"/>
                <w:sz w:val="20"/>
                <w:szCs w:val="20"/>
              </w:rPr>
              <w:t>0,7</w:t>
            </w:r>
          </w:p>
        </w:tc>
      </w:tr>
      <w:tr w:rsidR="00B04284" w:rsidRPr="00B04284" w14:paraId="34D96D69" w14:textId="77777777" w:rsidTr="00B04284">
        <w:trPr>
          <w:trHeight w:val="299"/>
          <w:jc w:val="center"/>
        </w:trPr>
        <w:tc>
          <w:tcPr>
            <w:tcW w:w="1129" w:type="dxa"/>
            <w:tcMar>
              <w:top w:w="0" w:type="dxa"/>
              <w:left w:w="108" w:type="dxa"/>
              <w:bottom w:w="0" w:type="dxa"/>
              <w:right w:w="108" w:type="dxa"/>
            </w:tcMar>
            <w:vAlign w:val="center"/>
          </w:tcPr>
          <w:p w14:paraId="315334B6" w14:textId="6EDD5119" w:rsidR="00B04284" w:rsidRPr="00B04284" w:rsidRDefault="00B04284" w:rsidP="00B04284">
            <w:pPr>
              <w:spacing w:line="240" w:lineRule="auto"/>
              <w:jc w:val="center"/>
              <w:rPr>
                <w:rFonts w:ascii="Times New Roman" w:hAnsi="Times New Roman" w:cs="Times New Roman"/>
                <w:sz w:val="20"/>
                <w:szCs w:val="20"/>
              </w:rPr>
            </w:pPr>
            <w:r w:rsidRPr="00B04284">
              <w:rPr>
                <w:rFonts w:ascii="Times New Roman" w:hAnsi="Times New Roman" w:cs="Times New Roman"/>
                <w:color w:val="000000"/>
                <w:sz w:val="20"/>
                <w:szCs w:val="20"/>
              </w:rPr>
              <w:t>IV</w:t>
            </w:r>
          </w:p>
        </w:tc>
        <w:tc>
          <w:tcPr>
            <w:tcW w:w="5822" w:type="dxa"/>
            <w:tcMar>
              <w:top w:w="0" w:type="dxa"/>
              <w:left w:w="108" w:type="dxa"/>
              <w:bottom w:w="0" w:type="dxa"/>
              <w:right w:w="108" w:type="dxa"/>
            </w:tcMar>
            <w:vAlign w:val="center"/>
          </w:tcPr>
          <w:p w14:paraId="6019E5AF" w14:textId="548E90D8" w:rsidR="00B04284" w:rsidRPr="00B04284" w:rsidRDefault="00B04284" w:rsidP="00B04284">
            <w:pPr>
              <w:spacing w:line="240" w:lineRule="auto"/>
              <w:jc w:val="both"/>
              <w:rPr>
                <w:rFonts w:ascii="Times New Roman" w:hAnsi="Times New Roman" w:cs="Times New Roman"/>
                <w:sz w:val="20"/>
                <w:szCs w:val="20"/>
              </w:rPr>
            </w:pPr>
            <w:r w:rsidRPr="00B04284">
              <w:rPr>
                <w:rFonts w:ascii="Times New Roman" w:hAnsi="Times New Roman" w:cs="Times New Roman"/>
                <w:color w:val="000000"/>
                <w:sz w:val="20"/>
                <w:szCs w:val="20"/>
              </w:rPr>
              <w:t>RUPA, PASJAK, ŠAPJANE, LIPA</w:t>
            </w:r>
          </w:p>
        </w:tc>
        <w:tc>
          <w:tcPr>
            <w:tcW w:w="1838" w:type="dxa"/>
            <w:tcMar>
              <w:top w:w="0" w:type="dxa"/>
              <w:left w:w="108" w:type="dxa"/>
              <w:bottom w:w="0" w:type="dxa"/>
              <w:right w:w="108" w:type="dxa"/>
            </w:tcMar>
            <w:vAlign w:val="center"/>
          </w:tcPr>
          <w:p w14:paraId="5C8D53EC" w14:textId="4DEA00CF" w:rsidR="00B04284" w:rsidRPr="00B04284" w:rsidRDefault="00B04284" w:rsidP="00B04284">
            <w:pPr>
              <w:spacing w:line="240" w:lineRule="auto"/>
              <w:jc w:val="center"/>
              <w:rPr>
                <w:rFonts w:ascii="Times New Roman" w:hAnsi="Times New Roman" w:cs="Times New Roman"/>
                <w:sz w:val="20"/>
                <w:szCs w:val="20"/>
              </w:rPr>
            </w:pPr>
            <w:r w:rsidRPr="00B04284">
              <w:rPr>
                <w:rFonts w:ascii="Times New Roman" w:hAnsi="Times New Roman" w:cs="Times New Roman"/>
                <w:color w:val="000000"/>
                <w:sz w:val="20"/>
                <w:szCs w:val="20"/>
              </w:rPr>
              <w:t>0,5</w:t>
            </w:r>
          </w:p>
        </w:tc>
      </w:tr>
      <w:tr w:rsidR="00B04284" w:rsidRPr="00B04284" w14:paraId="4AAB0E58" w14:textId="77777777" w:rsidTr="00B04284">
        <w:trPr>
          <w:trHeight w:val="299"/>
          <w:jc w:val="center"/>
        </w:trPr>
        <w:tc>
          <w:tcPr>
            <w:tcW w:w="1129" w:type="dxa"/>
            <w:tcMar>
              <w:top w:w="0" w:type="dxa"/>
              <w:left w:w="108" w:type="dxa"/>
              <w:bottom w:w="0" w:type="dxa"/>
              <w:right w:w="108" w:type="dxa"/>
            </w:tcMar>
            <w:vAlign w:val="center"/>
          </w:tcPr>
          <w:p w14:paraId="077EF4FD" w14:textId="3B7D2012" w:rsidR="00B04284" w:rsidRPr="00B04284" w:rsidRDefault="00B04284" w:rsidP="00B04284">
            <w:pPr>
              <w:spacing w:line="240" w:lineRule="auto"/>
              <w:jc w:val="center"/>
              <w:rPr>
                <w:rFonts w:ascii="Times New Roman" w:hAnsi="Times New Roman" w:cs="Times New Roman"/>
                <w:sz w:val="20"/>
                <w:szCs w:val="20"/>
              </w:rPr>
            </w:pPr>
            <w:r w:rsidRPr="00B04284">
              <w:rPr>
                <w:rFonts w:ascii="Times New Roman" w:hAnsi="Times New Roman" w:cs="Times New Roman"/>
                <w:color w:val="000000"/>
                <w:sz w:val="20"/>
                <w:szCs w:val="20"/>
              </w:rPr>
              <w:t>V.</w:t>
            </w:r>
          </w:p>
        </w:tc>
        <w:tc>
          <w:tcPr>
            <w:tcW w:w="5822" w:type="dxa"/>
            <w:tcMar>
              <w:top w:w="0" w:type="dxa"/>
              <w:left w:w="108" w:type="dxa"/>
              <w:bottom w:w="0" w:type="dxa"/>
              <w:right w:w="108" w:type="dxa"/>
            </w:tcMar>
            <w:vAlign w:val="center"/>
          </w:tcPr>
          <w:p w14:paraId="2C894DE7" w14:textId="7C5790D9" w:rsidR="00B04284" w:rsidRPr="00B04284" w:rsidRDefault="00B04284" w:rsidP="00B04284">
            <w:pPr>
              <w:spacing w:line="240" w:lineRule="auto"/>
              <w:jc w:val="both"/>
              <w:rPr>
                <w:rFonts w:ascii="Times New Roman" w:hAnsi="Times New Roman" w:cs="Times New Roman"/>
                <w:sz w:val="20"/>
                <w:szCs w:val="20"/>
              </w:rPr>
            </w:pPr>
            <w:r w:rsidRPr="00B04284">
              <w:rPr>
                <w:rFonts w:ascii="Times New Roman" w:hAnsi="Times New Roman" w:cs="Times New Roman"/>
                <w:color w:val="000000"/>
                <w:sz w:val="20"/>
                <w:szCs w:val="20"/>
              </w:rPr>
              <w:t>ŽEJANE, VELE I MALE MUNE I BRDCE</w:t>
            </w:r>
          </w:p>
        </w:tc>
        <w:tc>
          <w:tcPr>
            <w:tcW w:w="1838" w:type="dxa"/>
            <w:tcMar>
              <w:top w:w="0" w:type="dxa"/>
              <w:left w:w="108" w:type="dxa"/>
              <w:bottom w:w="0" w:type="dxa"/>
              <w:right w:w="108" w:type="dxa"/>
            </w:tcMar>
            <w:vAlign w:val="center"/>
          </w:tcPr>
          <w:p w14:paraId="2A7E4F0A" w14:textId="252DD7C6" w:rsidR="00B04284" w:rsidRPr="00B04284" w:rsidRDefault="00B04284" w:rsidP="00B04284">
            <w:pPr>
              <w:spacing w:line="240" w:lineRule="auto"/>
              <w:jc w:val="center"/>
              <w:rPr>
                <w:rFonts w:ascii="Times New Roman" w:hAnsi="Times New Roman" w:cs="Times New Roman"/>
                <w:sz w:val="20"/>
                <w:szCs w:val="20"/>
              </w:rPr>
            </w:pPr>
            <w:r w:rsidRPr="00B04284">
              <w:rPr>
                <w:rFonts w:ascii="Times New Roman" w:hAnsi="Times New Roman" w:cs="Times New Roman"/>
                <w:color w:val="000000"/>
                <w:sz w:val="20"/>
                <w:szCs w:val="20"/>
              </w:rPr>
              <w:t>0,4</w:t>
            </w:r>
          </w:p>
        </w:tc>
      </w:tr>
    </w:tbl>
    <w:p w14:paraId="4A45DE71" w14:textId="2EB58045" w:rsidR="00A15CD6" w:rsidRPr="000F074D" w:rsidRDefault="00B04284" w:rsidP="00B04284">
      <w:pPr>
        <w:spacing w:after="300" w:line="276" w:lineRule="auto"/>
        <w:jc w:val="center"/>
        <w:rPr>
          <w:rFonts w:ascii="Times New Roman" w:hAnsi="Times New Roman" w:cs="Times New Roman"/>
          <w:color w:val="FF0000"/>
          <w:sz w:val="24"/>
        </w:rPr>
      </w:pPr>
      <w:r w:rsidRPr="00B04284">
        <w:rPr>
          <w:rFonts w:ascii="Times New Roman" w:hAnsi="Times New Roman" w:cs="Times New Roman"/>
          <w:i/>
          <w:color w:val="000000" w:themeColor="text1"/>
          <w:sz w:val="20"/>
        </w:rPr>
        <w:t>Izvor: Odluka o visini slobodno ugovorene najamnine (»Službene novine Primorsko-goranske županije«, broj 12/21, 14/21)</w:t>
      </w:r>
    </w:p>
    <w:p w14:paraId="6BACE0B0" w14:textId="21D72585" w:rsidR="009809CF" w:rsidRPr="003601C6" w:rsidRDefault="00227F37" w:rsidP="003601C6">
      <w:pPr>
        <w:pStyle w:val="Naslov3"/>
        <w:shd w:val="clear" w:color="auto" w:fill="002060"/>
        <w:rPr>
          <w:rFonts w:ascii="Times New Roman" w:hAnsi="Times New Roman" w:cs="Times New Roman"/>
          <w:color w:val="FFFFFF" w:themeColor="background1"/>
        </w:rPr>
      </w:pPr>
      <w:bookmarkStart w:id="53" w:name="_Toc178943168"/>
      <w:r w:rsidRPr="003601C6">
        <w:rPr>
          <w:rFonts w:ascii="Times New Roman" w:hAnsi="Times New Roman" w:cs="Times New Roman"/>
          <w:color w:val="FFFFFF" w:themeColor="background1"/>
        </w:rPr>
        <w:t>3</w:t>
      </w:r>
      <w:r w:rsidR="002706A5" w:rsidRPr="003601C6">
        <w:rPr>
          <w:rFonts w:ascii="Times New Roman" w:hAnsi="Times New Roman" w:cs="Times New Roman"/>
          <w:color w:val="FFFFFF" w:themeColor="background1"/>
        </w:rPr>
        <w:t>.3.3</w:t>
      </w:r>
      <w:r w:rsidR="00FC0BEC" w:rsidRPr="003601C6">
        <w:rPr>
          <w:rFonts w:ascii="Times New Roman" w:hAnsi="Times New Roman" w:cs="Times New Roman"/>
          <w:color w:val="FFFFFF" w:themeColor="background1"/>
        </w:rPr>
        <w:t>. Analiza upravljanja građevinskim i poljoprivrednim zemljištem</w:t>
      </w:r>
      <w:bookmarkEnd w:id="53"/>
      <w:r w:rsidR="00FC0BEC" w:rsidRPr="003601C6">
        <w:rPr>
          <w:rFonts w:ascii="Times New Roman" w:hAnsi="Times New Roman" w:cs="Times New Roman"/>
          <w:color w:val="FFFFFF" w:themeColor="background1"/>
        </w:rPr>
        <w:t xml:space="preserve"> </w:t>
      </w:r>
    </w:p>
    <w:p w14:paraId="641E63AD" w14:textId="77777777" w:rsidR="00D366E1" w:rsidRPr="003601C6" w:rsidRDefault="00D366E1" w:rsidP="00FC0BEC">
      <w:pPr>
        <w:spacing w:line="276" w:lineRule="auto"/>
        <w:contextualSpacing/>
        <w:jc w:val="both"/>
        <w:rPr>
          <w:rFonts w:ascii="Times New Roman" w:eastAsia="Calibri" w:hAnsi="Times New Roman" w:cs="Times New Roman"/>
          <w:sz w:val="24"/>
          <w:szCs w:val="24"/>
        </w:rPr>
      </w:pPr>
    </w:p>
    <w:p w14:paraId="730386E9" w14:textId="77777777" w:rsidR="003077FA" w:rsidRDefault="00D366E1" w:rsidP="003077FA">
      <w:pPr>
        <w:spacing w:after="200" w:line="276" w:lineRule="auto"/>
        <w:jc w:val="both"/>
        <w:rPr>
          <w:rFonts w:ascii="Times New Roman" w:eastAsia="Times New Roman" w:hAnsi="Times New Roman" w:cs="Times New Roman"/>
          <w:color w:val="000000"/>
          <w:sz w:val="24"/>
          <w:szCs w:val="24"/>
          <w:lang w:eastAsia="hr-HR"/>
        </w:rPr>
      </w:pPr>
      <w:r w:rsidRPr="003077FA">
        <w:rPr>
          <w:rFonts w:ascii="Times New Roman" w:eastAsia="Times New Roman" w:hAnsi="Times New Roman" w:cs="Times New Roman"/>
          <w:sz w:val="24"/>
          <w:szCs w:val="24"/>
          <w:lang w:eastAsia="hr-HR"/>
        </w:rPr>
        <w:t xml:space="preserve">Građevinsko zemljište je, prema odredbama </w:t>
      </w:r>
      <w:r w:rsidR="003077FA" w:rsidRPr="003077FA">
        <w:rPr>
          <w:rFonts w:ascii="Times New Roman" w:hAnsi="Times New Roman" w:cs="Times New Roman"/>
          <w:sz w:val="24"/>
        </w:rPr>
        <w:t>Zakon</w:t>
      </w:r>
      <w:r w:rsidR="003077FA">
        <w:rPr>
          <w:rFonts w:ascii="Times New Roman" w:hAnsi="Times New Roman" w:cs="Times New Roman"/>
          <w:sz w:val="24"/>
        </w:rPr>
        <w:t>a</w:t>
      </w:r>
      <w:r w:rsidR="003077FA" w:rsidRPr="003077FA">
        <w:rPr>
          <w:rFonts w:ascii="Times New Roman" w:hAnsi="Times New Roman" w:cs="Times New Roman"/>
          <w:sz w:val="24"/>
        </w:rPr>
        <w:t xml:space="preserve"> o prostornom uređenju (»Narodne novine«, broj 153/13, 65/17, 114/18, 39/19, 98/19, 67/23)</w:t>
      </w:r>
      <w:r w:rsidR="003077FA">
        <w:rPr>
          <w:rFonts w:ascii="Times New Roman" w:hAnsi="Times New Roman" w:cs="Times New Roman"/>
          <w:sz w:val="24"/>
        </w:rPr>
        <w:t xml:space="preserve">, </w:t>
      </w:r>
      <w:r w:rsidRPr="000F074D">
        <w:rPr>
          <w:rFonts w:ascii="Times New Roman" w:eastAsia="Times New Roman" w:hAnsi="Times New Roman" w:cs="Times New Roman"/>
          <w:sz w:val="24"/>
          <w:szCs w:val="24"/>
          <w:lang w:eastAsia="hr-HR"/>
        </w:rPr>
        <w:t>zemljište unutar granica građevinskog područja te zemljište izvan građevinskog područja obuhvaćeno građevnom česticom na kojoj je izgrađena građevina.</w:t>
      </w:r>
      <w:r w:rsidRPr="000F074D">
        <w:rPr>
          <w:rFonts w:ascii="Times New Roman" w:eastAsia="Times New Roman" w:hAnsi="Times New Roman" w:cs="Times New Roman"/>
          <w:color w:val="000000"/>
          <w:sz w:val="24"/>
          <w:szCs w:val="24"/>
          <w:lang w:eastAsia="hr-HR"/>
        </w:rPr>
        <w:t xml:space="preserve"> </w:t>
      </w:r>
    </w:p>
    <w:p w14:paraId="6BF7F9A6" w14:textId="77777777" w:rsidR="00B4301D" w:rsidRDefault="00D366E1" w:rsidP="00B4301D">
      <w:pPr>
        <w:spacing w:after="200" w:line="276" w:lineRule="auto"/>
        <w:jc w:val="both"/>
        <w:rPr>
          <w:rFonts w:ascii="Times New Roman" w:eastAsia="Times New Roman" w:hAnsi="Times New Roman" w:cs="Times New Roman"/>
          <w:color w:val="000000"/>
          <w:sz w:val="24"/>
          <w:szCs w:val="24"/>
          <w:lang w:eastAsia="hr-HR"/>
        </w:rPr>
      </w:pPr>
      <w:r w:rsidRPr="000F074D">
        <w:rPr>
          <w:rFonts w:ascii="Times New Roman" w:eastAsia="Times New Roman" w:hAnsi="Times New Roman" w:cs="Times New Roman"/>
          <w:bCs/>
          <w:color w:val="000000"/>
          <w:sz w:val="24"/>
          <w:szCs w:val="24"/>
          <w:lang w:eastAsia="hr-HR"/>
        </w:rPr>
        <w:t>Građevinsko zemljište označava izgrađeno ili neizgrađeno zemljište koje je dokumentima prostornog uređenja predviđeno za izgradnju građevine ili za drugi način i oblik korištenja ili uređenja, a nalazi se unutar građevinskog područja Općine.</w:t>
      </w:r>
    </w:p>
    <w:p w14:paraId="78A2DA8B" w14:textId="294F5296" w:rsidR="00B4301D" w:rsidRDefault="00D366E1" w:rsidP="00B4301D">
      <w:pPr>
        <w:spacing w:after="200" w:line="276" w:lineRule="auto"/>
        <w:jc w:val="both"/>
        <w:rPr>
          <w:rFonts w:ascii="Times New Roman" w:eastAsia="Times New Roman" w:hAnsi="Times New Roman" w:cs="Times New Roman"/>
          <w:color w:val="000000"/>
          <w:sz w:val="24"/>
          <w:szCs w:val="24"/>
          <w:lang w:eastAsia="hr-HR"/>
        </w:rPr>
      </w:pPr>
      <w:r w:rsidRPr="00E97B5E">
        <w:rPr>
          <w:rFonts w:ascii="Times New Roman" w:eastAsia="Times New Roman" w:hAnsi="Times New Roman" w:cs="Times New Roman"/>
          <w:sz w:val="24"/>
        </w:rPr>
        <w:t xml:space="preserve">Poljoprivrednim zemljištem, u smislu </w:t>
      </w:r>
      <w:r w:rsidR="00E97B5E" w:rsidRPr="00E97B5E">
        <w:rPr>
          <w:rFonts w:ascii="Times New Roman" w:hAnsi="Times New Roman" w:cs="Times New Roman"/>
          <w:sz w:val="24"/>
        </w:rPr>
        <w:t>Zakon</w:t>
      </w:r>
      <w:r w:rsidR="00E97B5E">
        <w:rPr>
          <w:rFonts w:ascii="Times New Roman" w:hAnsi="Times New Roman" w:cs="Times New Roman"/>
          <w:sz w:val="24"/>
        </w:rPr>
        <w:t>a</w:t>
      </w:r>
      <w:r w:rsidR="00E97B5E" w:rsidRPr="00E97B5E">
        <w:rPr>
          <w:rFonts w:ascii="Times New Roman" w:hAnsi="Times New Roman" w:cs="Times New Roman"/>
          <w:sz w:val="24"/>
        </w:rPr>
        <w:t xml:space="preserve"> o poljoprivrednom zemljištu (»Narodne novine«, broj 20/18, 115/18, 98/19, 57/22), </w:t>
      </w:r>
      <w:r w:rsidRPr="000F074D">
        <w:rPr>
          <w:rFonts w:ascii="Times New Roman" w:eastAsia="Times New Roman" w:hAnsi="Times New Roman" w:cs="Times New Roman"/>
          <w:sz w:val="24"/>
        </w:rPr>
        <w:t xml:space="preserve">smatraju se poljoprivredne površine koje su po načinu uporabe u katastru opisane kao: oranice, vrtovi, livade, pašnjaci, voćnjaci, maslinici, vinogradi, </w:t>
      </w:r>
      <w:r w:rsidRPr="000F074D">
        <w:rPr>
          <w:rFonts w:ascii="Times New Roman" w:eastAsia="Times New Roman" w:hAnsi="Times New Roman" w:cs="Times New Roman"/>
          <w:sz w:val="24"/>
        </w:rPr>
        <w:lastRenderedPageBreak/>
        <w:t>ribnjaci, trstici i močvare, kao i drugo zemljište koje se može privesti poljoprivrednoj proizvodnji.</w:t>
      </w:r>
    </w:p>
    <w:p w14:paraId="253A6D92" w14:textId="77777777" w:rsidR="00B4301D" w:rsidRDefault="00D366E1" w:rsidP="00B4301D">
      <w:pPr>
        <w:spacing w:after="200" w:line="276" w:lineRule="auto"/>
        <w:jc w:val="both"/>
        <w:rPr>
          <w:rFonts w:ascii="Times New Roman" w:eastAsia="Times New Roman" w:hAnsi="Times New Roman" w:cs="Times New Roman"/>
          <w:color w:val="000000"/>
          <w:sz w:val="24"/>
          <w:szCs w:val="24"/>
          <w:lang w:eastAsia="hr-HR"/>
        </w:rPr>
      </w:pPr>
      <w:r w:rsidRPr="000F074D">
        <w:rPr>
          <w:rFonts w:ascii="Times New Roman" w:eastAsia="Times New Roman" w:hAnsi="Times New Roman" w:cs="Times New Roman"/>
          <w:sz w:val="24"/>
        </w:rPr>
        <w:t xml:space="preserve">Poljoprivredno zemljište mora se održavati pogodnim za poljoprivrednu proizvodnju. Pod održavanjem poljoprivrednog zemljišta pogodnim za poljoprivrednu proizvodnju smatra se sprječavanje njegove zakorovljenosti i obrastanja višegodišnjim raslinjem, kao i smanjenje njegove plodnosti. </w:t>
      </w:r>
    </w:p>
    <w:p w14:paraId="3E379CE5" w14:textId="77777777" w:rsidR="00B4301D" w:rsidRDefault="00311B1A" w:rsidP="00B4301D">
      <w:pPr>
        <w:spacing w:after="200" w:line="276" w:lineRule="auto"/>
        <w:jc w:val="both"/>
        <w:rPr>
          <w:rFonts w:ascii="Times New Roman" w:eastAsia="Times New Roman" w:hAnsi="Times New Roman" w:cs="Times New Roman"/>
          <w:color w:val="000000"/>
          <w:sz w:val="24"/>
          <w:szCs w:val="24"/>
          <w:lang w:eastAsia="hr-HR"/>
        </w:rPr>
      </w:pPr>
      <w:r w:rsidRPr="000F074D">
        <w:rPr>
          <w:rFonts w:ascii="Times New Roman" w:eastAsia="Times New Roman" w:hAnsi="Times New Roman" w:cs="Times New Roman"/>
          <w:bCs/>
          <w:color w:val="000000"/>
          <w:sz w:val="24"/>
          <w:szCs w:val="24"/>
          <w:lang w:eastAsia="hr-HR"/>
        </w:rPr>
        <w:t>Odredbe o uređivanju i održavanju poljoprivrednog zemljišta na području Općine propisane su posebnom Odlukom kojom se propisuju agrotehničke mjere i mjere za uređenje i održavanje poljoprivrednih rudina te mjere zaštite od požara na poljoprivrednom zemljištu</w:t>
      </w:r>
      <w:r w:rsidR="008E6F3A" w:rsidRPr="000F074D">
        <w:rPr>
          <w:rFonts w:ascii="Times New Roman" w:eastAsia="Times New Roman" w:hAnsi="Times New Roman" w:cs="Times New Roman"/>
          <w:bCs/>
          <w:sz w:val="24"/>
          <w:szCs w:val="24"/>
          <w:lang w:eastAsia="hr-HR"/>
        </w:rPr>
        <w:t xml:space="preserve"> </w:t>
      </w:r>
      <w:r w:rsidR="008414F2" w:rsidRPr="008323DD">
        <w:rPr>
          <w:rFonts w:ascii="Times New Roman" w:hAnsi="Times New Roman" w:cs="Times New Roman"/>
          <w:sz w:val="24"/>
        </w:rPr>
        <w:t xml:space="preserve">(»Službene novine Primorsko-goranske županije« broj </w:t>
      </w:r>
      <w:r w:rsidR="008414F2">
        <w:rPr>
          <w:rFonts w:ascii="Times New Roman" w:hAnsi="Times New Roman" w:cs="Times New Roman"/>
          <w:sz w:val="24"/>
        </w:rPr>
        <w:t>26</w:t>
      </w:r>
      <w:r w:rsidR="008414F2" w:rsidRPr="008323DD">
        <w:rPr>
          <w:rFonts w:ascii="Times New Roman" w:hAnsi="Times New Roman" w:cs="Times New Roman"/>
          <w:sz w:val="24"/>
        </w:rPr>
        <w:t>/20),</w:t>
      </w:r>
    </w:p>
    <w:p w14:paraId="1FDCBCEB" w14:textId="77777777" w:rsidR="006048AA" w:rsidRDefault="00D366E1" w:rsidP="006048AA">
      <w:pPr>
        <w:spacing w:after="200" w:line="276" w:lineRule="auto"/>
        <w:jc w:val="both"/>
        <w:rPr>
          <w:rFonts w:ascii="Times New Roman" w:eastAsia="Times New Roman" w:hAnsi="Times New Roman" w:cs="Times New Roman"/>
          <w:bCs/>
          <w:color w:val="000000"/>
          <w:sz w:val="24"/>
          <w:szCs w:val="24"/>
          <w:lang w:eastAsia="hr-HR"/>
        </w:rPr>
      </w:pPr>
      <w:r w:rsidRPr="000F074D">
        <w:rPr>
          <w:rFonts w:ascii="Times New Roman" w:eastAsia="Times New Roman" w:hAnsi="Times New Roman" w:cs="Times New Roman"/>
          <w:bCs/>
          <w:color w:val="000000"/>
          <w:sz w:val="24"/>
          <w:szCs w:val="24"/>
          <w:lang w:eastAsia="hr-HR"/>
        </w:rPr>
        <w:t xml:space="preserve">U portfelju nekretnina u vlasništvu Općine </w:t>
      </w:r>
      <w:r w:rsidR="001E019C" w:rsidRPr="000F074D">
        <w:rPr>
          <w:rFonts w:ascii="Times New Roman" w:eastAsia="Times New Roman" w:hAnsi="Times New Roman" w:cs="Times New Roman"/>
          <w:bCs/>
          <w:color w:val="000000"/>
          <w:sz w:val="24"/>
          <w:szCs w:val="24"/>
          <w:lang w:eastAsia="hr-HR"/>
        </w:rPr>
        <w:t>Matulji</w:t>
      </w:r>
      <w:r w:rsidRPr="000F074D">
        <w:rPr>
          <w:rFonts w:ascii="Times New Roman" w:eastAsia="Times New Roman" w:hAnsi="Times New Roman" w:cs="Times New Roman"/>
          <w:bCs/>
          <w:color w:val="000000"/>
          <w:sz w:val="24"/>
          <w:szCs w:val="24"/>
          <w:lang w:eastAsia="hr-HR"/>
        </w:rPr>
        <w:t xml:space="preserve"> važan udio čine</w:t>
      </w:r>
      <w:r w:rsidRPr="000F074D">
        <w:rPr>
          <w:rFonts w:ascii="Times New Roman" w:eastAsia="Times New Roman" w:hAnsi="Times New Roman" w:cs="Times New Roman"/>
          <w:sz w:val="24"/>
          <w:szCs w:val="24"/>
          <w:lang w:eastAsia="hr-HR"/>
        </w:rPr>
        <w:t xml:space="preserve"> </w:t>
      </w:r>
      <w:r w:rsidRPr="000F074D">
        <w:rPr>
          <w:rFonts w:ascii="Times New Roman" w:eastAsia="Times New Roman" w:hAnsi="Times New Roman" w:cs="Times New Roman"/>
          <w:bCs/>
          <w:color w:val="000000"/>
          <w:sz w:val="24"/>
          <w:szCs w:val="24"/>
          <w:lang w:eastAsia="hr-HR"/>
        </w:rPr>
        <w:t>zemljišta koja predstavljaju velik potencijal za investicije i ostvarivanje ekonomskog rasta.</w:t>
      </w:r>
    </w:p>
    <w:p w14:paraId="69A3BA06" w14:textId="67E6E499" w:rsidR="0092721A" w:rsidRPr="000F074D" w:rsidRDefault="00D366E1" w:rsidP="006048AA">
      <w:pPr>
        <w:spacing w:after="200" w:line="276" w:lineRule="auto"/>
        <w:jc w:val="both"/>
        <w:rPr>
          <w:rFonts w:ascii="Times New Roman" w:eastAsia="Times New Roman" w:hAnsi="Times New Roman" w:cs="Times New Roman"/>
          <w:color w:val="000000"/>
          <w:sz w:val="24"/>
          <w:szCs w:val="24"/>
          <w:lang w:eastAsia="hr-HR"/>
        </w:rPr>
      </w:pPr>
      <w:r w:rsidRPr="000F074D">
        <w:rPr>
          <w:rFonts w:ascii="Times New Roman" w:eastAsia="Times New Roman" w:hAnsi="Times New Roman" w:cs="Times New Roman"/>
          <w:color w:val="000000"/>
          <w:sz w:val="24"/>
          <w:szCs w:val="24"/>
          <w:lang w:eastAsia="hr-HR"/>
        </w:rPr>
        <w:t>Za što učinkovitije upravljanje i raspolaganje zemljištem u vlasništvu Općine podrazumijeva se provođenje postupaka stavljanja zemljišta u funkciju: prodajom, osnivanjem prava građenja i prava služnosti, rješavanjem zahtjeva razvrgnuća suvlasničke zajednice na zemljištu u vlasništvu Republike Hrvatske, općine i drugih osoba, zatim provođenjem postupaka osnivanja založnog prava, davanjem u zakup zemljišta, ako upravljanje i raspolaganje njima nije u nadležnosti nekog drugog tijela.</w:t>
      </w:r>
    </w:p>
    <w:p w14:paraId="59460643" w14:textId="77777777" w:rsidR="00B86D44" w:rsidRPr="000F074D" w:rsidRDefault="00B86D44" w:rsidP="006048AA">
      <w:pPr>
        <w:spacing w:after="200" w:line="276" w:lineRule="auto"/>
        <w:jc w:val="both"/>
        <w:rPr>
          <w:rFonts w:ascii="Times New Roman" w:eastAsia="Times New Roman" w:hAnsi="Times New Roman" w:cs="Times New Roman"/>
          <w:color w:val="000000"/>
          <w:sz w:val="24"/>
          <w:szCs w:val="24"/>
          <w:lang w:eastAsia="hr-HR"/>
        </w:rPr>
      </w:pPr>
      <w:r w:rsidRPr="000F074D">
        <w:rPr>
          <w:rFonts w:ascii="Times New Roman" w:eastAsia="Times New Roman" w:hAnsi="Times New Roman" w:cs="Times New Roman"/>
          <w:color w:val="000000"/>
          <w:sz w:val="24"/>
          <w:szCs w:val="24"/>
          <w:lang w:eastAsia="hr-HR"/>
        </w:rPr>
        <w:t>Zemljište u vlasništvu Općine može se dati u zakup fizičkim i pravnim osobama u svrhu privremenog korištenja tog zemljišta do donošenja odluke o privođenju namjeni određenoj prostorno planskom dokumentacijom.</w:t>
      </w:r>
    </w:p>
    <w:p w14:paraId="6CA70EE6" w14:textId="3DC297A1" w:rsidR="00B86D44" w:rsidRPr="000F074D" w:rsidRDefault="00B86D44" w:rsidP="006048AA">
      <w:pPr>
        <w:spacing w:after="200" w:line="276" w:lineRule="auto"/>
        <w:jc w:val="both"/>
        <w:rPr>
          <w:rFonts w:ascii="Times New Roman" w:eastAsia="Times New Roman" w:hAnsi="Times New Roman" w:cs="Times New Roman"/>
          <w:color w:val="000000"/>
          <w:sz w:val="24"/>
          <w:szCs w:val="24"/>
          <w:lang w:eastAsia="hr-HR"/>
        </w:rPr>
      </w:pPr>
      <w:r w:rsidRPr="000F074D">
        <w:rPr>
          <w:rFonts w:ascii="Times New Roman" w:eastAsia="Times New Roman" w:hAnsi="Times New Roman" w:cs="Times New Roman"/>
          <w:color w:val="000000"/>
          <w:sz w:val="24"/>
          <w:szCs w:val="24"/>
          <w:lang w:eastAsia="hr-HR"/>
        </w:rPr>
        <w:t>Na zemljištu koje se daje u zakup dozvoljeno je, uz prethodnu suglasnost Općine, izvođenje građevinskih radova koji su nužni radi privođenja namjeni koja je svrha zakupa, bez prava na povrat troškova ulaganja. Uz zahtjev za odobrenje, zakupnik je dužan priložiti i odgovarajuću tehničku dokumentaciju (idejno rješenje, hortikulturno rješenje i sl</w:t>
      </w:r>
      <w:r w:rsidR="00FB0476" w:rsidRPr="000F074D">
        <w:rPr>
          <w:rFonts w:ascii="Times New Roman" w:eastAsia="Times New Roman" w:hAnsi="Times New Roman" w:cs="Times New Roman"/>
          <w:color w:val="000000"/>
          <w:sz w:val="24"/>
          <w:szCs w:val="24"/>
          <w:lang w:eastAsia="hr-HR"/>
        </w:rPr>
        <w:t>.</w:t>
      </w:r>
      <w:r w:rsidRPr="000F074D">
        <w:rPr>
          <w:rFonts w:ascii="Times New Roman" w:eastAsia="Times New Roman" w:hAnsi="Times New Roman" w:cs="Times New Roman"/>
          <w:color w:val="000000"/>
          <w:sz w:val="24"/>
          <w:szCs w:val="24"/>
          <w:lang w:eastAsia="hr-HR"/>
        </w:rPr>
        <w:t>). Ako je predmet zakupa dio zemljišne čestice, uz zahtjev je potrebno dostaviti skicu izmjere (</w:t>
      </w:r>
      <w:proofErr w:type="spellStart"/>
      <w:r w:rsidRPr="000F074D">
        <w:rPr>
          <w:rFonts w:ascii="Times New Roman" w:eastAsia="Times New Roman" w:hAnsi="Times New Roman" w:cs="Times New Roman"/>
          <w:color w:val="000000"/>
          <w:sz w:val="24"/>
          <w:szCs w:val="24"/>
          <w:lang w:eastAsia="hr-HR"/>
        </w:rPr>
        <w:t>iskolčenje</w:t>
      </w:r>
      <w:proofErr w:type="spellEnd"/>
      <w:r w:rsidRPr="000F074D">
        <w:rPr>
          <w:rFonts w:ascii="Times New Roman" w:eastAsia="Times New Roman" w:hAnsi="Times New Roman" w:cs="Times New Roman"/>
          <w:color w:val="000000"/>
          <w:sz w:val="24"/>
          <w:szCs w:val="24"/>
          <w:lang w:eastAsia="hr-HR"/>
        </w:rPr>
        <w:t>) po ovlaštenom geodeti.</w:t>
      </w:r>
    </w:p>
    <w:p w14:paraId="5FF376E7" w14:textId="77777777" w:rsidR="00B86D44" w:rsidRPr="000F074D" w:rsidRDefault="00B86D44" w:rsidP="006048AA">
      <w:pPr>
        <w:spacing w:after="200" w:line="276" w:lineRule="auto"/>
        <w:jc w:val="both"/>
        <w:rPr>
          <w:rFonts w:ascii="Times New Roman" w:eastAsia="Times New Roman" w:hAnsi="Times New Roman" w:cs="Times New Roman"/>
          <w:color w:val="000000"/>
          <w:sz w:val="24"/>
          <w:szCs w:val="24"/>
          <w:lang w:eastAsia="hr-HR"/>
        </w:rPr>
      </w:pPr>
      <w:r w:rsidRPr="000F074D">
        <w:rPr>
          <w:rFonts w:ascii="Times New Roman" w:eastAsia="Times New Roman" w:hAnsi="Times New Roman" w:cs="Times New Roman"/>
          <w:color w:val="000000"/>
          <w:sz w:val="24"/>
          <w:szCs w:val="24"/>
          <w:lang w:eastAsia="hr-HR"/>
        </w:rPr>
        <w:t>Ugovor o zakupu zaključuje se najduže na rok od 5 godina. Zakupac se uvodi u posjed zakupljenog zemljišta na dan zaključenja ugovora, ukoliko ugovorom nije drukčije određeno.</w:t>
      </w:r>
    </w:p>
    <w:p w14:paraId="2796AB49" w14:textId="73D77F7C" w:rsidR="00B86D44" w:rsidRPr="000F074D" w:rsidRDefault="00B86D44" w:rsidP="006048AA">
      <w:pPr>
        <w:spacing w:after="200" w:line="276" w:lineRule="auto"/>
        <w:jc w:val="both"/>
        <w:rPr>
          <w:rFonts w:ascii="Times New Roman" w:eastAsia="Times New Roman" w:hAnsi="Times New Roman" w:cs="Times New Roman"/>
          <w:color w:val="000000"/>
          <w:sz w:val="24"/>
          <w:szCs w:val="24"/>
          <w:lang w:eastAsia="hr-HR"/>
        </w:rPr>
      </w:pPr>
      <w:r w:rsidRPr="000F074D">
        <w:rPr>
          <w:rFonts w:ascii="Times New Roman" w:eastAsia="Times New Roman" w:hAnsi="Times New Roman" w:cs="Times New Roman"/>
          <w:color w:val="000000"/>
          <w:sz w:val="24"/>
          <w:szCs w:val="24"/>
          <w:lang w:eastAsia="hr-HR"/>
        </w:rPr>
        <w:t>Na nekretninama u vlasništvu Općine ili nekretninama kojima Općina upravlja po posebnim propisima mogu se ustanoviti, ukidati ili pre</w:t>
      </w:r>
      <w:r w:rsidR="00802F97" w:rsidRPr="000F074D">
        <w:rPr>
          <w:rFonts w:ascii="Times New Roman" w:eastAsia="Times New Roman" w:hAnsi="Times New Roman" w:cs="Times New Roman"/>
          <w:color w:val="000000"/>
          <w:sz w:val="24"/>
          <w:szCs w:val="24"/>
          <w:lang w:eastAsia="hr-HR"/>
        </w:rPr>
        <w:t>d</w:t>
      </w:r>
      <w:r w:rsidRPr="000F074D">
        <w:rPr>
          <w:rFonts w:ascii="Times New Roman" w:eastAsia="Times New Roman" w:hAnsi="Times New Roman" w:cs="Times New Roman"/>
          <w:color w:val="000000"/>
          <w:sz w:val="24"/>
          <w:szCs w:val="24"/>
          <w:lang w:eastAsia="hr-HR"/>
        </w:rPr>
        <w:t>lagati stvarne služnosti u svrhu postavljanja i održavanja vodovodne i kanalizacijske mreže, uređaja za prijenos i razvod električne energije, telegrafsko-telefonske mreže, formiranja kolnih i pješačkih pristupa i druge komunalne infrastrukture.</w:t>
      </w:r>
    </w:p>
    <w:p w14:paraId="5E6C20F1" w14:textId="795A4ABA" w:rsidR="00B86D44" w:rsidRPr="000F074D" w:rsidRDefault="00B86D44" w:rsidP="006048AA">
      <w:pPr>
        <w:spacing w:after="200" w:line="276" w:lineRule="auto"/>
        <w:jc w:val="both"/>
        <w:rPr>
          <w:rFonts w:ascii="Times New Roman" w:eastAsia="Times New Roman" w:hAnsi="Times New Roman" w:cs="Times New Roman"/>
          <w:color w:val="000000"/>
          <w:sz w:val="24"/>
          <w:szCs w:val="24"/>
          <w:lang w:eastAsia="hr-HR"/>
        </w:rPr>
      </w:pPr>
      <w:r w:rsidRPr="000F074D">
        <w:rPr>
          <w:rFonts w:ascii="Times New Roman" w:eastAsia="Times New Roman" w:hAnsi="Times New Roman" w:cs="Times New Roman"/>
          <w:color w:val="000000"/>
          <w:sz w:val="24"/>
          <w:szCs w:val="24"/>
          <w:lang w:eastAsia="hr-HR"/>
        </w:rPr>
        <w:t xml:space="preserve">Pravo građenja na zemljištu može se </w:t>
      </w:r>
      <w:r w:rsidRPr="006048AA">
        <w:rPr>
          <w:rFonts w:ascii="Times New Roman" w:eastAsia="Times New Roman" w:hAnsi="Times New Roman" w:cs="Times New Roman"/>
          <w:color w:val="000000"/>
          <w:sz w:val="24"/>
          <w:szCs w:val="24"/>
          <w:lang w:eastAsia="hr-HR"/>
        </w:rPr>
        <w:t xml:space="preserve">ustanoviti na određeno vrijeme. </w:t>
      </w:r>
      <w:r w:rsidRPr="000F074D">
        <w:rPr>
          <w:rFonts w:ascii="Times New Roman" w:eastAsia="Times New Roman" w:hAnsi="Times New Roman" w:cs="Times New Roman"/>
          <w:color w:val="000000"/>
          <w:sz w:val="24"/>
          <w:szCs w:val="24"/>
          <w:lang w:eastAsia="hr-HR"/>
        </w:rPr>
        <w:t xml:space="preserve">Nakon isteka roka na koji je uspostavljeno pravo građenja izgrađeni objekt postaje vlasništvo Općine. </w:t>
      </w:r>
    </w:p>
    <w:p w14:paraId="18A716E6" w14:textId="3720DAD2" w:rsidR="00B86D44" w:rsidRDefault="00B86D44" w:rsidP="00461029">
      <w:pPr>
        <w:spacing w:after="200" w:line="276" w:lineRule="auto"/>
        <w:jc w:val="both"/>
        <w:rPr>
          <w:rFonts w:ascii="Times New Roman" w:eastAsia="Times New Roman" w:hAnsi="Times New Roman" w:cs="Times New Roman"/>
          <w:color w:val="000000"/>
          <w:sz w:val="24"/>
          <w:szCs w:val="24"/>
          <w:lang w:eastAsia="hr-HR"/>
        </w:rPr>
      </w:pPr>
      <w:r w:rsidRPr="000F074D">
        <w:rPr>
          <w:rFonts w:ascii="Times New Roman" w:eastAsia="Times New Roman" w:hAnsi="Times New Roman" w:cs="Times New Roman"/>
          <w:color w:val="000000"/>
          <w:sz w:val="24"/>
          <w:szCs w:val="24"/>
          <w:lang w:eastAsia="hr-HR"/>
        </w:rPr>
        <w:lastRenderedPageBreak/>
        <w:t xml:space="preserve">Hipoteke na nekretninama u vlasništvu Općine mogu se ustanovljavati za zaduženja Općine kojima se financira izgradnja, dogradnja, rekonstrukcija ili adaptacija objekata te nabava opreme radi ostvarivanja trajnih uvjeta za rad i djelovanje korisnika </w:t>
      </w:r>
      <w:r w:rsidR="006048AA">
        <w:rPr>
          <w:rFonts w:ascii="Times New Roman" w:eastAsia="Times New Roman" w:hAnsi="Times New Roman" w:cs="Times New Roman"/>
          <w:color w:val="000000"/>
          <w:sz w:val="24"/>
          <w:szCs w:val="24"/>
          <w:lang w:eastAsia="hr-HR"/>
        </w:rPr>
        <w:t>p</w:t>
      </w:r>
      <w:r w:rsidRPr="000F074D">
        <w:rPr>
          <w:rFonts w:ascii="Times New Roman" w:eastAsia="Times New Roman" w:hAnsi="Times New Roman" w:cs="Times New Roman"/>
          <w:color w:val="000000"/>
          <w:sz w:val="24"/>
          <w:szCs w:val="24"/>
          <w:lang w:eastAsia="hr-HR"/>
        </w:rPr>
        <w:t>roračuna Općine Matulji.</w:t>
      </w:r>
    </w:p>
    <w:p w14:paraId="68ED67C4" w14:textId="3C5851FB" w:rsidR="00A750EB" w:rsidRDefault="00A750EB" w:rsidP="006917DE">
      <w:pPr>
        <w:spacing w:after="200"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Nerazvrstane </w:t>
      </w:r>
      <w:r w:rsidRPr="00A750EB">
        <w:rPr>
          <w:rFonts w:ascii="Times New Roman" w:eastAsia="Times New Roman" w:hAnsi="Times New Roman" w:cs="Times New Roman"/>
          <w:color w:val="000000"/>
          <w:sz w:val="24"/>
          <w:szCs w:val="24"/>
          <w:lang w:eastAsia="hr-HR"/>
        </w:rPr>
        <w:t xml:space="preserve">ceste </w:t>
      </w:r>
      <w:r>
        <w:rPr>
          <w:rFonts w:ascii="Times New Roman" w:eastAsia="Times New Roman" w:hAnsi="Times New Roman" w:cs="Times New Roman"/>
          <w:color w:val="000000"/>
          <w:sz w:val="24"/>
          <w:szCs w:val="24"/>
          <w:lang w:eastAsia="hr-HR"/>
        </w:rPr>
        <w:t xml:space="preserve">na području Općine jesu ceste </w:t>
      </w:r>
      <w:r w:rsidRPr="00A750EB">
        <w:rPr>
          <w:rFonts w:ascii="Times New Roman" w:eastAsia="Times New Roman" w:hAnsi="Times New Roman" w:cs="Times New Roman"/>
          <w:color w:val="000000"/>
          <w:sz w:val="24"/>
          <w:szCs w:val="24"/>
          <w:lang w:eastAsia="hr-HR"/>
        </w:rPr>
        <w:t>koje se koriste za promet vozilima i koje može svatko slobodno koristiti na način i pod uvjetima propisanim Zakonom o cestama i drugim propisima, a koje nisu razvrstane kao javne ceste u smislu Zakona o cestama i to posebice:</w:t>
      </w:r>
    </w:p>
    <w:p w14:paraId="06DB2F0F" w14:textId="425BDADD" w:rsidR="00461029" w:rsidRPr="00461029" w:rsidRDefault="00461029" w:rsidP="00461029">
      <w:pPr>
        <w:pStyle w:val="Odlomakpopisa"/>
        <w:numPr>
          <w:ilvl w:val="0"/>
          <w:numId w:val="26"/>
        </w:numPr>
        <w:spacing w:after="300" w:line="276" w:lineRule="auto"/>
        <w:jc w:val="both"/>
        <w:rPr>
          <w:rFonts w:ascii="Times New Roman" w:eastAsia="Times New Roman" w:hAnsi="Times New Roman" w:cs="Times New Roman"/>
          <w:color w:val="000000"/>
          <w:sz w:val="24"/>
          <w:szCs w:val="24"/>
          <w:lang w:eastAsia="hr-HR"/>
        </w:rPr>
      </w:pPr>
      <w:r w:rsidRPr="00461029">
        <w:rPr>
          <w:rFonts w:ascii="Times New Roman" w:eastAsia="Times New Roman" w:hAnsi="Times New Roman" w:cs="Times New Roman"/>
          <w:color w:val="000000"/>
          <w:sz w:val="24"/>
          <w:szCs w:val="24"/>
          <w:lang w:eastAsia="hr-HR"/>
        </w:rPr>
        <w:t xml:space="preserve">ceste koje povezuju </w:t>
      </w:r>
      <w:r w:rsidR="006917DE">
        <w:rPr>
          <w:rFonts w:ascii="Times New Roman" w:eastAsia="Times New Roman" w:hAnsi="Times New Roman" w:cs="Times New Roman"/>
          <w:color w:val="000000"/>
          <w:sz w:val="24"/>
          <w:szCs w:val="24"/>
          <w:lang w:eastAsia="hr-HR"/>
        </w:rPr>
        <w:t>područja unutar Općine,</w:t>
      </w:r>
    </w:p>
    <w:p w14:paraId="6A07E147" w14:textId="58DF53F0" w:rsidR="00461029" w:rsidRPr="00461029" w:rsidRDefault="00461029" w:rsidP="00461029">
      <w:pPr>
        <w:pStyle w:val="Odlomakpopisa"/>
        <w:numPr>
          <w:ilvl w:val="0"/>
          <w:numId w:val="26"/>
        </w:numPr>
        <w:spacing w:after="300" w:line="276" w:lineRule="auto"/>
        <w:jc w:val="both"/>
        <w:rPr>
          <w:rFonts w:ascii="Times New Roman" w:eastAsia="Times New Roman" w:hAnsi="Times New Roman" w:cs="Times New Roman"/>
          <w:color w:val="000000"/>
          <w:sz w:val="24"/>
          <w:szCs w:val="24"/>
          <w:lang w:eastAsia="hr-HR"/>
        </w:rPr>
      </w:pPr>
      <w:r w:rsidRPr="00461029">
        <w:rPr>
          <w:rFonts w:ascii="Times New Roman" w:eastAsia="Times New Roman" w:hAnsi="Times New Roman" w:cs="Times New Roman"/>
          <w:color w:val="000000"/>
          <w:sz w:val="24"/>
          <w:szCs w:val="24"/>
          <w:lang w:eastAsia="hr-HR"/>
        </w:rPr>
        <w:t>terminali i okretišta vozila javnog prijevoza,</w:t>
      </w:r>
    </w:p>
    <w:p w14:paraId="4B5A615F" w14:textId="4E929492" w:rsidR="00461029" w:rsidRPr="00461029" w:rsidRDefault="00461029" w:rsidP="00461029">
      <w:pPr>
        <w:pStyle w:val="Odlomakpopisa"/>
        <w:numPr>
          <w:ilvl w:val="0"/>
          <w:numId w:val="26"/>
        </w:numPr>
        <w:spacing w:after="300" w:line="276" w:lineRule="auto"/>
        <w:jc w:val="both"/>
        <w:rPr>
          <w:rFonts w:ascii="Times New Roman" w:eastAsia="Times New Roman" w:hAnsi="Times New Roman" w:cs="Times New Roman"/>
          <w:color w:val="000000"/>
          <w:sz w:val="24"/>
          <w:szCs w:val="24"/>
          <w:lang w:eastAsia="hr-HR"/>
        </w:rPr>
      </w:pPr>
      <w:r w:rsidRPr="00461029">
        <w:rPr>
          <w:rFonts w:ascii="Times New Roman" w:eastAsia="Times New Roman" w:hAnsi="Times New Roman" w:cs="Times New Roman"/>
          <w:color w:val="000000"/>
          <w:sz w:val="24"/>
          <w:szCs w:val="24"/>
          <w:lang w:eastAsia="hr-HR"/>
        </w:rPr>
        <w:t>pristupne ceste do stambenih, poslovnih, gospodarskih i drugih građevina</w:t>
      </w:r>
      <w:r w:rsidR="006917DE">
        <w:rPr>
          <w:rFonts w:ascii="Times New Roman" w:eastAsia="Times New Roman" w:hAnsi="Times New Roman" w:cs="Times New Roman"/>
          <w:color w:val="000000"/>
          <w:sz w:val="24"/>
          <w:szCs w:val="24"/>
          <w:lang w:eastAsia="hr-HR"/>
        </w:rPr>
        <w:t xml:space="preserve"> osim </w:t>
      </w:r>
      <w:r w:rsidR="006917DE" w:rsidRPr="006917DE">
        <w:rPr>
          <w:rFonts w:ascii="Times New Roman" w:eastAsia="Times New Roman" w:hAnsi="Times New Roman" w:cs="Times New Roman"/>
          <w:color w:val="000000"/>
          <w:sz w:val="24"/>
          <w:szCs w:val="24"/>
          <w:lang w:eastAsia="hr-HR"/>
        </w:rPr>
        <w:t>kolni</w:t>
      </w:r>
      <w:r w:rsidR="006917DE">
        <w:rPr>
          <w:rFonts w:ascii="Times New Roman" w:eastAsia="Times New Roman" w:hAnsi="Times New Roman" w:cs="Times New Roman"/>
          <w:color w:val="000000"/>
          <w:sz w:val="24"/>
          <w:szCs w:val="24"/>
          <w:lang w:eastAsia="hr-HR"/>
        </w:rPr>
        <w:t>h</w:t>
      </w:r>
      <w:r w:rsidR="006917DE" w:rsidRPr="006917DE">
        <w:rPr>
          <w:rFonts w:ascii="Times New Roman" w:eastAsia="Times New Roman" w:hAnsi="Times New Roman" w:cs="Times New Roman"/>
          <w:color w:val="000000"/>
          <w:sz w:val="24"/>
          <w:szCs w:val="24"/>
          <w:lang w:eastAsia="hr-HR"/>
        </w:rPr>
        <w:t xml:space="preserve"> prilaz</w:t>
      </w:r>
      <w:r w:rsidR="006917DE">
        <w:rPr>
          <w:rFonts w:ascii="Times New Roman" w:eastAsia="Times New Roman" w:hAnsi="Times New Roman" w:cs="Times New Roman"/>
          <w:color w:val="000000"/>
          <w:sz w:val="24"/>
          <w:szCs w:val="24"/>
          <w:lang w:eastAsia="hr-HR"/>
        </w:rPr>
        <w:t>a</w:t>
      </w:r>
      <w:r w:rsidR="006917DE" w:rsidRPr="006917DE">
        <w:rPr>
          <w:rFonts w:ascii="Times New Roman" w:eastAsia="Times New Roman" w:hAnsi="Times New Roman" w:cs="Times New Roman"/>
          <w:color w:val="000000"/>
          <w:sz w:val="24"/>
          <w:szCs w:val="24"/>
          <w:lang w:eastAsia="hr-HR"/>
        </w:rPr>
        <w:t xml:space="preserve"> ili pješački</w:t>
      </w:r>
      <w:r w:rsidR="006917DE">
        <w:rPr>
          <w:rFonts w:ascii="Times New Roman" w:eastAsia="Times New Roman" w:hAnsi="Times New Roman" w:cs="Times New Roman"/>
          <w:color w:val="000000"/>
          <w:sz w:val="24"/>
          <w:szCs w:val="24"/>
          <w:lang w:eastAsia="hr-HR"/>
        </w:rPr>
        <w:t>h</w:t>
      </w:r>
      <w:r w:rsidR="006917DE" w:rsidRPr="006917DE">
        <w:rPr>
          <w:rFonts w:ascii="Times New Roman" w:eastAsia="Times New Roman" w:hAnsi="Times New Roman" w:cs="Times New Roman"/>
          <w:color w:val="000000"/>
          <w:sz w:val="24"/>
          <w:szCs w:val="24"/>
          <w:lang w:eastAsia="hr-HR"/>
        </w:rPr>
        <w:t xml:space="preserve"> prilaz</w:t>
      </w:r>
      <w:r w:rsidR="006917DE">
        <w:rPr>
          <w:rFonts w:ascii="Times New Roman" w:eastAsia="Times New Roman" w:hAnsi="Times New Roman" w:cs="Times New Roman"/>
          <w:color w:val="000000"/>
          <w:sz w:val="24"/>
          <w:szCs w:val="24"/>
          <w:lang w:eastAsia="hr-HR"/>
        </w:rPr>
        <w:t>a</w:t>
      </w:r>
      <w:r w:rsidR="006917DE" w:rsidRPr="006917DE">
        <w:rPr>
          <w:rFonts w:ascii="Times New Roman" w:eastAsia="Times New Roman" w:hAnsi="Times New Roman" w:cs="Times New Roman"/>
          <w:color w:val="000000"/>
          <w:sz w:val="24"/>
          <w:szCs w:val="24"/>
          <w:lang w:eastAsia="hr-HR"/>
        </w:rPr>
        <w:t xml:space="preserve"> koji služe pojedinom objektu i koje su izgradili vlasnici na zemljištu u svom vlasništvu ili suvlasništvu ili na tuđem zemljištu, temeljem ustanovljene služnosti (upisane u zemljišnu knjigu ili ugovora o služnosti puta) ili temeljem građevne dozvole za izgradnju ishođene na svoje ime</w:t>
      </w:r>
      <w:r w:rsidR="006917DE">
        <w:rPr>
          <w:rFonts w:ascii="Times New Roman" w:eastAsia="Times New Roman" w:hAnsi="Times New Roman" w:cs="Times New Roman"/>
          <w:color w:val="000000"/>
          <w:sz w:val="24"/>
          <w:szCs w:val="24"/>
          <w:lang w:eastAsia="hr-HR"/>
        </w:rPr>
        <w:t>,</w:t>
      </w:r>
    </w:p>
    <w:p w14:paraId="655647A9" w14:textId="52F671DB" w:rsidR="00461029" w:rsidRPr="00461029" w:rsidRDefault="00461029" w:rsidP="00A750EB">
      <w:pPr>
        <w:pStyle w:val="Odlomakpopisa"/>
        <w:numPr>
          <w:ilvl w:val="0"/>
          <w:numId w:val="26"/>
        </w:numPr>
        <w:spacing w:after="200" w:line="276" w:lineRule="auto"/>
        <w:ind w:left="714" w:hanging="357"/>
        <w:contextualSpacing w:val="0"/>
        <w:jc w:val="both"/>
        <w:rPr>
          <w:rFonts w:ascii="Times New Roman" w:eastAsia="Times New Roman" w:hAnsi="Times New Roman" w:cs="Times New Roman"/>
          <w:color w:val="000000"/>
          <w:sz w:val="24"/>
          <w:szCs w:val="24"/>
          <w:lang w:eastAsia="hr-HR"/>
        </w:rPr>
      </w:pPr>
      <w:r w:rsidRPr="00461029">
        <w:rPr>
          <w:rFonts w:ascii="Times New Roman" w:eastAsia="Times New Roman" w:hAnsi="Times New Roman" w:cs="Times New Roman"/>
          <w:color w:val="000000"/>
          <w:sz w:val="24"/>
          <w:szCs w:val="24"/>
          <w:lang w:eastAsia="hr-HR"/>
        </w:rPr>
        <w:t>druge ceste na području Općine.</w:t>
      </w:r>
    </w:p>
    <w:p w14:paraId="0BEE7D0B" w14:textId="77777777" w:rsidR="00A750EB" w:rsidRDefault="00461029" w:rsidP="00461029">
      <w:pPr>
        <w:spacing w:after="200" w:line="276" w:lineRule="auto"/>
        <w:jc w:val="both"/>
        <w:rPr>
          <w:rFonts w:ascii="Times New Roman" w:eastAsia="Times New Roman" w:hAnsi="Times New Roman" w:cs="Times New Roman"/>
          <w:color w:val="000000"/>
          <w:sz w:val="24"/>
          <w:szCs w:val="24"/>
          <w:lang w:eastAsia="hr-HR"/>
        </w:rPr>
      </w:pPr>
      <w:r w:rsidRPr="00461029">
        <w:rPr>
          <w:rFonts w:ascii="Times New Roman" w:eastAsia="Times New Roman" w:hAnsi="Times New Roman" w:cs="Times New Roman"/>
          <w:color w:val="000000"/>
          <w:sz w:val="24"/>
          <w:szCs w:val="24"/>
          <w:lang w:eastAsia="hr-HR"/>
        </w:rPr>
        <w:t xml:space="preserve">Nerazvrstana cesta na području Općine je javno dobro u općoj uporabi u vlasništvu Općine Matulji. </w:t>
      </w:r>
      <w:r w:rsidR="00A750EB" w:rsidRPr="00A750EB">
        <w:rPr>
          <w:rFonts w:ascii="Times New Roman" w:eastAsia="Times New Roman" w:hAnsi="Times New Roman" w:cs="Times New Roman"/>
          <w:color w:val="000000"/>
          <w:sz w:val="24"/>
          <w:szCs w:val="24"/>
          <w:lang w:eastAsia="hr-HR"/>
        </w:rPr>
        <w:t>Nerazvrstana cesta ne može se otuđiti iz vlasništva Općine niti se na njoj mogu stjecati stvarna prava, osim prava služnosti i prava građenja radi izgradnje ili održavanja građevina komunalne i druge infrastrukture, sukladno odluci načelnika Općine Matulji, pod uvjetom da ne ometaju odvijanje prometa i održavanje nerazvrstanih cesta</w:t>
      </w:r>
      <w:r w:rsidR="00A750EB">
        <w:rPr>
          <w:rFonts w:ascii="Times New Roman" w:eastAsia="Times New Roman" w:hAnsi="Times New Roman" w:cs="Times New Roman"/>
          <w:color w:val="000000"/>
          <w:sz w:val="24"/>
          <w:szCs w:val="24"/>
          <w:lang w:eastAsia="hr-HR"/>
        </w:rPr>
        <w:t>.</w:t>
      </w:r>
    </w:p>
    <w:p w14:paraId="16859C79" w14:textId="439A279D" w:rsidR="00A750EB" w:rsidRDefault="00A750EB" w:rsidP="00461029">
      <w:pPr>
        <w:spacing w:after="200" w:line="276" w:lineRule="auto"/>
        <w:jc w:val="both"/>
        <w:rPr>
          <w:rFonts w:ascii="Times New Roman" w:eastAsia="Times New Roman" w:hAnsi="Times New Roman" w:cs="Times New Roman"/>
          <w:color w:val="000000"/>
          <w:sz w:val="24"/>
          <w:szCs w:val="24"/>
          <w:lang w:eastAsia="hr-HR"/>
        </w:rPr>
      </w:pPr>
      <w:r w:rsidRPr="00A750EB">
        <w:rPr>
          <w:rFonts w:ascii="Times New Roman" w:eastAsia="Times New Roman" w:hAnsi="Times New Roman" w:cs="Times New Roman"/>
          <w:color w:val="000000"/>
          <w:sz w:val="24"/>
          <w:szCs w:val="24"/>
          <w:lang w:eastAsia="hr-HR"/>
        </w:rPr>
        <w:t xml:space="preserve">Dio nerazvrstane ceste ili javno-prometne površine namijenjen pješacima (nogostup i slično) može se dati na korištenje sukladno odluci kojom je uređen komunalni red u dijelu korištenja javnih površina i drugih nekretnina u vlasništvu Općine za postavljanje privremenih objekata, te reklamnih i oglasnih predmeta ako se time ne ometa odvijanje prometa, sigurnosti kretanja pješaka i održavanje nerazvrstanih cesta. </w:t>
      </w:r>
    </w:p>
    <w:p w14:paraId="51C2B528" w14:textId="77777777" w:rsidR="00A750EB" w:rsidRDefault="00A750EB" w:rsidP="00461029">
      <w:pPr>
        <w:spacing w:after="200" w:line="276" w:lineRule="auto"/>
        <w:jc w:val="both"/>
        <w:rPr>
          <w:rFonts w:ascii="Times New Roman" w:eastAsia="Times New Roman" w:hAnsi="Times New Roman" w:cs="Times New Roman"/>
          <w:color w:val="000000"/>
          <w:sz w:val="24"/>
          <w:szCs w:val="24"/>
          <w:lang w:eastAsia="hr-HR"/>
        </w:rPr>
      </w:pPr>
      <w:r w:rsidRPr="00A750EB">
        <w:rPr>
          <w:rFonts w:ascii="Times New Roman" w:eastAsia="Times New Roman" w:hAnsi="Times New Roman" w:cs="Times New Roman"/>
          <w:color w:val="000000"/>
          <w:sz w:val="24"/>
          <w:szCs w:val="24"/>
          <w:lang w:eastAsia="hr-HR"/>
        </w:rPr>
        <w:t xml:space="preserve">Nekretninu koja je izvlaštenjem, pravnim poslom ili na drugi način postala vlasništvo Općine a prostornom dokumentacijom je predviđena za građenje nerazvrstane ceste, Općina ne može otuđiti. </w:t>
      </w:r>
    </w:p>
    <w:p w14:paraId="1B3195FF" w14:textId="77777777" w:rsidR="00A750EB" w:rsidRDefault="00A750EB" w:rsidP="00A750EB">
      <w:pPr>
        <w:spacing w:after="200" w:line="276" w:lineRule="auto"/>
        <w:jc w:val="both"/>
        <w:rPr>
          <w:rFonts w:ascii="Times New Roman" w:eastAsia="Times New Roman" w:hAnsi="Times New Roman" w:cs="Times New Roman"/>
          <w:color w:val="000000"/>
          <w:sz w:val="24"/>
          <w:szCs w:val="24"/>
          <w:lang w:eastAsia="hr-HR"/>
        </w:rPr>
      </w:pPr>
      <w:r w:rsidRPr="00A750EB">
        <w:rPr>
          <w:rFonts w:ascii="Times New Roman" w:eastAsia="Times New Roman" w:hAnsi="Times New Roman" w:cs="Times New Roman"/>
          <w:color w:val="000000"/>
          <w:sz w:val="24"/>
          <w:szCs w:val="24"/>
          <w:lang w:eastAsia="hr-HR"/>
        </w:rPr>
        <w:t>Općina je dužna putem nadležnih tijela pokretati i voditi upravne i sudske postupke radi pravne zaštite nerazvr</w:t>
      </w:r>
      <w:r>
        <w:rPr>
          <w:rFonts w:ascii="Times New Roman" w:eastAsia="Times New Roman" w:hAnsi="Times New Roman" w:cs="Times New Roman"/>
          <w:color w:val="000000"/>
          <w:sz w:val="24"/>
          <w:szCs w:val="24"/>
          <w:lang w:eastAsia="hr-HR"/>
        </w:rPr>
        <w:t xml:space="preserve">stanih cesta, </w:t>
      </w:r>
      <w:r w:rsidRPr="00A750EB">
        <w:rPr>
          <w:rFonts w:ascii="Times New Roman" w:eastAsia="Times New Roman" w:hAnsi="Times New Roman" w:cs="Times New Roman"/>
          <w:color w:val="000000"/>
          <w:sz w:val="24"/>
          <w:szCs w:val="24"/>
          <w:lang w:eastAsia="hr-HR"/>
        </w:rPr>
        <w:t>sprečavanja njihovog samovlasnog zauzeća, ustrojavanja evidencija i gospodarenja njima kao javnim dobrom.</w:t>
      </w:r>
    </w:p>
    <w:p w14:paraId="05113AAC" w14:textId="077C8967" w:rsidR="00A750EB" w:rsidRDefault="00A750EB" w:rsidP="00A750EB">
      <w:pPr>
        <w:spacing w:after="200" w:line="276" w:lineRule="auto"/>
        <w:jc w:val="both"/>
        <w:rPr>
          <w:rFonts w:ascii="Times New Roman" w:eastAsia="Times New Roman" w:hAnsi="Times New Roman" w:cs="Times New Roman"/>
          <w:color w:val="000000"/>
          <w:sz w:val="24"/>
          <w:szCs w:val="24"/>
          <w:lang w:eastAsia="hr-HR"/>
        </w:rPr>
      </w:pPr>
      <w:r w:rsidRPr="00A750EB">
        <w:rPr>
          <w:rFonts w:ascii="Times New Roman" w:eastAsia="Times New Roman" w:hAnsi="Times New Roman" w:cs="Times New Roman"/>
          <w:color w:val="000000"/>
          <w:sz w:val="24"/>
          <w:szCs w:val="24"/>
          <w:lang w:eastAsia="hr-HR"/>
        </w:rPr>
        <w:t xml:space="preserve">Kada je trajno prestala potreba korištenja nerazvrstane ceste/javno-prometne površine ili njezinog dijela na području Općine, može joj se ukinuti status javnog dobra u općoj uporabi, a nekretnina kojoj prestaje taj status ostaje u vlasništvu Općine. Odluku o ukidanju statusa javnog dobra u općoj uporabi nerazvrstane ceste/javno-prometne površine ili njezinog dijela donosi Općinsko vijeće Općine Matulji. </w:t>
      </w:r>
    </w:p>
    <w:p w14:paraId="45509342" w14:textId="4FAFEA97" w:rsidR="00A750EB" w:rsidRDefault="00A750EB" w:rsidP="00A750EB">
      <w:pPr>
        <w:spacing w:after="200" w:line="276" w:lineRule="auto"/>
        <w:jc w:val="both"/>
        <w:rPr>
          <w:rFonts w:ascii="Times New Roman" w:eastAsia="Times New Roman" w:hAnsi="Times New Roman" w:cs="Times New Roman"/>
          <w:color w:val="000000"/>
          <w:sz w:val="24"/>
          <w:szCs w:val="24"/>
          <w:lang w:eastAsia="hr-HR"/>
        </w:rPr>
      </w:pPr>
      <w:r w:rsidRPr="00A750EB">
        <w:rPr>
          <w:rFonts w:ascii="Times New Roman" w:eastAsia="Times New Roman" w:hAnsi="Times New Roman" w:cs="Times New Roman"/>
          <w:color w:val="000000"/>
          <w:sz w:val="24"/>
          <w:szCs w:val="24"/>
          <w:lang w:eastAsia="hr-HR"/>
        </w:rPr>
        <w:t xml:space="preserve">Jedinstveni upravni odjel upravlja nerazvrstanim cestama na području Općine. Pod poslovima upravljanja nerazvrstanih cesta i javno-prometnih površina, u smislu ove Odluke podrazumijeva se naročito: </w:t>
      </w:r>
    </w:p>
    <w:p w14:paraId="0E80711B" w14:textId="77777777" w:rsidR="00A750EB" w:rsidRDefault="00A750EB" w:rsidP="00A750EB">
      <w:pPr>
        <w:pStyle w:val="Odlomakpopisa"/>
        <w:numPr>
          <w:ilvl w:val="0"/>
          <w:numId w:val="26"/>
        </w:numPr>
        <w:spacing w:after="300" w:line="276" w:lineRule="auto"/>
        <w:jc w:val="both"/>
        <w:rPr>
          <w:rFonts w:ascii="Times New Roman" w:eastAsia="Times New Roman" w:hAnsi="Times New Roman" w:cs="Times New Roman"/>
          <w:color w:val="000000"/>
          <w:sz w:val="24"/>
          <w:szCs w:val="24"/>
          <w:lang w:eastAsia="hr-HR"/>
        </w:rPr>
      </w:pPr>
      <w:r w:rsidRPr="00A750EB">
        <w:rPr>
          <w:rFonts w:ascii="Times New Roman" w:eastAsia="Times New Roman" w:hAnsi="Times New Roman" w:cs="Times New Roman"/>
          <w:color w:val="000000"/>
          <w:sz w:val="24"/>
          <w:szCs w:val="24"/>
          <w:lang w:eastAsia="hr-HR"/>
        </w:rPr>
        <w:lastRenderedPageBreak/>
        <w:t xml:space="preserve">njihovo građenje i rekonstrukcija, </w:t>
      </w:r>
    </w:p>
    <w:p w14:paraId="14B9D7C7" w14:textId="77777777" w:rsidR="00A750EB" w:rsidRDefault="00A750EB" w:rsidP="00A750EB">
      <w:pPr>
        <w:pStyle w:val="Odlomakpopisa"/>
        <w:numPr>
          <w:ilvl w:val="0"/>
          <w:numId w:val="26"/>
        </w:numPr>
        <w:spacing w:after="300" w:line="276" w:lineRule="auto"/>
        <w:jc w:val="both"/>
        <w:rPr>
          <w:rFonts w:ascii="Times New Roman" w:eastAsia="Times New Roman" w:hAnsi="Times New Roman" w:cs="Times New Roman"/>
          <w:color w:val="000000"/>
          <w:sz w:val="24"/>
          <w:szCs w:val="24"/>
          <w:lang w:eastAsia="hr-HR"/>
        </w:rPr>
      </w:pPr>
      <w:r w:rsidRPr="00A750EB">
        <w:rPr>
          <w:rFonts w:ascii="Times New Roman" w:eastAsia="Times New Roman" w:hAnsi="Times New Roman" w:cs="Times New Roman"/>
          <w:color w:val="000000"/>
          <w:sz w:val="24"/>
          <w:szCs w:val="24"/>
          <w:lang w:eastAsia="hr-HR"/>
        </w:rPr>
        <w:t xml:space="preserve">njihovo održavanje, </w:t>
      </w:r>
    </w:p>
    <w:p w14:paraId="63C63B4C" w14:textId="77777777" w:rsidR="00A750EB" w:rsidRDefault="00A750EB" w:rsidP="00A750EB">
      <w:pPr>
        <w:pStyle w:val="Odlomakpopisa"/>
        <w:numPr>
          <w:ilvl w:val="0"/>
          <w:numId w:val="26"/>
        </w:numPr>
        <w:spacing w:after="300" w:line="276" w:lineRule="auto"/>
        <w:jc w:val="both"/>
        <w:rPr>
          <w:rFonts w:ascii="Times New Roman" w:eastAsia="Times New Roman" w:hAnsi="Times New Roman" w:cs="Times New Roman"/>
          <w:color w:val="000000"/>
          <w:sz w:val="24"/>
          <w:szCs w:val="24"/>
          <w:lang w:eastAsia="hr-HR"/>
        </w:rPr>
      </w:pPr>
      <w:r w:rsidRPr="00A750EB">
        <w:rPr>
          <w:rFonts w:ascii="Times New Roman" w:eastAsia="Times New Roman" w:hAnsi="Times New Roman" w:cs="Times New Roman"/>
          <w:color w:val="000000"/>
          <w:sz w:val="24"/>
          <w:szCs w:val="24"/>
          <w:lang w:eastAsia="hr-HR"/>
        </w:rPr>
        <w:t xml:space="preserve">poduzimanje mjera njihove zaštite, </w:t>
      </w:r>
    </w:p>
    <w:p w14:paraId="036F267B" w14:textId="77777777" w:rsidR="00A750EB" w:rsidRDefault="00A750EB" w:rsidP="00A750EB">
      <w:pPr>
        <w:pStyle w:val="Odlomakpopisa"/>
        <w:numPr>
          <w:ilvl w:val="0"/>
          <w:numId w:val="26"/>
        </w:numPr>
        <w:spacing w:after="300" w:line="276" w:lineRule="auto"/>
        <w:jc w:val="both"/>
        <w:rPr>
          <w:rFonts w:ascii="Times New Roman" w:eastAsia="Times New Roman" w:hAnsi="Times New Roman" w:cs="Times New Roman"/>
          <w:color w:val="000000"/>
          <w:sz w:val="24"/>
          <w:szCs w:val="24"/>
          <w:lang w:eastAsia="hr-HR"/>
        </w:rPr>
      </w:pPr>
      <w:r w:rsidRPr="00A750EB">
        <w:rPr>
          <w:rFonts w:ascii="Times New Roman" w:eastAsia="Times New Roman" w:hAnsi="Times New Roman" w:cs="Times New Roman"/>
          <w:color w:val="000000"/>
          <w:sz w:val="24"/>
          <w:szCs w:val="24"/>
          <w:lang w:eastAsia="hr-HR"/>
        </w:rPr>
        <w:t>evidentiranje stvarnog stanja kod nadležnog ureda za katastar,</w:t>
      </w:r>
    </w:p>
    <w:p w14:paraId="3BA9BDA7" w14:textId="576BF34F" w:rsidR="00A750EB" w:rsidRDefault="00A750EB" w:rsidP="00A750EB">
      <w:pPr>
        <w:pStyle w:val="Odlomakpopisa"/>
        <w:numPr>
          <w:ilvl w:val="0"/>
          <w:numId w:val="26"/>
        </w:numPr>
        <w:spacing w:after="200" w:line="276" w:lineRule="auto"/>
        <w:ind w:left="714" w:hanging="357"/>
        <w:contextualSpacing w:val="0"/>
        <w:jc w:val="both"/>
        <w:rPr>
          <w:rFonts w:ascii="Times New Roman" w:eastAsia="Times New Roman" w:hAnsi="Times New Roman" w:cs="Times New Roman"/>
          <w:color w:val="000000"/>
          <w:sz w:val="24"/>
          <w:szCs w:val="24"/>
          <w:lang w:eastAsia="hr-HR"/>
        </w:rPr>
      </w:pPr>
      <w:r w:rsidRPr="00A750EB">
        <w:rPr>
          <w:rFonts w:ascii="Times New Roman" w:eastAsia="Times New Roman" w:hAnsi="Times New Roman" w:cs="Times New Roman"/>
          <w:color w:val="000000"/>
          <w:sz w:val="24"/>
          <w:szCs w:val="24"/>
          <w:lang w:eastAsia="hr-HR"/>
        </w:rPr>
        <w:t>upis istih u zemljišne knjige</w:t>
      </w:r>
      <w:r>
        <w:rPr>
          <w:rFonts w:ascii="Times New Roman" w:eastAsia="Times New Roman" w:hAnsi="Times New Roman" w:cs="Times New Roman"/>
          <w:color w:val="000000"/>
          <w:sz w:val="24"/>
          <w:szCs w:val="24"/>
          <w:lang w:eastAsia="hr-HR"/>
        </w:rPr>
        <w:t>.</w:t>
      </w:r>
    </w:p>
    <w:p w14:paraId="5F9DEC9D" w14:textId="060CFF45" w:rsidR="007D1ECA" w:rsidRPr="00A750EB" w:rsidRDefault="007D1ECA" w:rsidP="00A750EB">
      <w:pPr>
        <w:spacing w:after="200" w:line="276" w:lineRule="auto"/>
        <w:jc w:val="both"/>
        <w:rPr>
          <w:rFonts w:ascii="Times New Roman" w:eastAsia="Times New Roman" w:hAnsi="Times New Roman" w:cs="Times New Roman"/>
          <w:color w:val="000000"/>
          <w:sz w:val="24"/>
          <w:szCs w:val="24"/>
          <w:lang w:eastAsia="hr-HR"/>
        </w:rPr>
      </w:pPr>
      <w:r w:rsidRPr="00A750EB">
        <w:rPr>
          <w:rFonts w:ascii="Times New Roman" w:eastAsia="Times New Roman" w:hAnsi="Times New Roman" w:cs="Times New Roman"/>
          <w:color w:val="000000"/>
          <w:sz w:val="24"/>
          <w:szCs w:val="24"/>
          <w:lang w:eastAsia="hr-HR"/>
        </w:rPr>
        <w:t xml:space="preserve">Odlukom o nerazvrstanim cestama </w:t>
      </w:r>
      <w:bookmarkStart w:id="54" w:name="_Hlk178855751"/>
      <w:r w:rsidRPr="00A750EB">
        <w:rPr>
          <w:rFonts w:ascii="Times New Roman" w:eastAsia="Times New Roman" w:hAnsi="Times New Roman" w:cs="Times New Roman"/>
          <w:color w:val="000000"/>
          <w:sz w:val="24"/>
          <w:szCs w:val="24"/>
          <w:lang w:eastAsia="hr-HR"/>
        </w:rPr>
        <w:t>na području Općine Matulji (»Službene novine Općine Matulji«, broj 11/24),</w:t>
      </w:r>
      <w:bookmarkEnd w:id="54"/>
      <w:r w:rsidRPr="00A750EB">
        <w:rPr>
          <w:rFonts w:ascii="Times New Roman" w:eastAsia="Times New Roman" w:hAnsi="Times New Roman" w:cs="Times New Roman"/>
          <w:color w:val="000000"/>
          <w:sz w:val="24"/>
          <w:szCs w:val="24"/>
          <w:lang w:eastAsia="hr-HR"/>
        </w:rPr>
        <w:t xml:space="preserve"> uređuje se upravljanje, građenje, rekonstrukcija i održavanje nerazvrstanih cesta na području Općine Matulji kontrola i nadzor nad izvođenjem radova na njima, te mjere za njihovu zaštitu.</w:t>
      </w:r>
    </w:p>
    <w:p w14:paraId="26BFE264" w14:textId="1886F1B5" w:rsidR="00461029" w:rsidRPr="00461029" w:rsidRDefault="007D1ECA" w:rsidP="00A750EB">
      <w:pPr>
        <w:spacing w:after="200" w:line="276" w:lineRule="auto"/>
        <w:jc w:val="both"/>
        <w:rPr>
          <w:rFonts w:ascii="Times New Roman" w:eastAsia="Times New Roman" w:hAnsi="Times New Roman" w:cs="Times New Roman"/>
          <w:color w:val="000000"/>
          <w:sz w:val="24"/>
          <w:szCs w:val="24"/>
          <w:lang w:eastAsia="hr-HR"/>
        </w:rPr>
      </w:pPr>
      <w:r w:rsidRPr="007D1ECA">
        <w:rPr>
          <w:rFonts w:ascii="Times New Roman" w:eastAsia="Times New Roman" w:hAnsi="Times New Roman" w:cs="Times New Roman"/>
          <w:color w:val="000000"/>
          <w:sz w:val="24"/>
          <w:szCs w:val="24"/>
          <w:lang w:eastAsia="hr-HR"/>
        </w:rPr>
        <w:t>Poslove održavanja nerazvrstanih cesta, (održavanja površina koje pripadaju nerazvrstanoj cesti, održavanja građevina za odvodnju, zatvoreni sustav odvodnje oborinskih voda, kao i održavanja javne rasvjete uz nerazvrstane ceste) obavlja pravna ili fizička osoba kojoj je, zasebnom odlukom Općinskog vijeća, povjereno obavljanje komunalne djelatnosti (izvođač radova održavanja) u skladu sa Zakonom o komunalnom gospodarstvu.</w:t>
      </w:r>
    </w:p>
    <w:p w14:paraId="415CFD16" w14:textId="512C38B0" w:rsidR="00461029" w:rsidRPr="00461029" w:rsidRDefault="00461029" w:rsidP="007D1ECA">
      <w:pPr>
        <w:spacing w:after="200" w:line="276" w:lineRule="auto"/>
        <w:jc w:val="both"/>
        <w:rPr>
          <w:rFonts w:ascii="Times New Roman" w:eastAsia="Times New Roman" w:hAnsi="Times New Roman" w:cs="Times New Roman"/>
          <w:color w:val="000000"/>
          <w:sz w:val="24"/>
          <w:szCs w:val="24"/>
          <w:lang w:eastAsia="hr-HR"/>
        </w:rPr>
      </w:pPr>
      <w:r w:rsidRPr="00461029">
        <w:rPr>
          <w:rFonts w:ascii="Times New Roman" w:eastAsia="Times New Roman" w:hAnsi="Times New Roman" w:cs="Times New Roman"/>
          <w:color w:val="000000"/>
          <w:sz w:val="24"/>
          <w:szCs w:val="24"/>
          <w:lang w:eastAsia="hr-HR"/>
        </w:rPr>
        <w:t>Građenje</w:t>
      </w:r>
      <w:r w:rsidR="00A750EB">
        <w:rPr>
          <w:rFonts w:ascii="Times New Roman" w:eastAsia="Times New Roman" w:hAnsi="Times New Roman" w:cs="Times New Roman"/>
          <w:color w:val="000000"/>
          <w:sz w:val="24"/>
          <w:szCs w:val="24"/>
          <w:lang w:eastAsia="hr-HR"/>
        </w:rPr>
        <w:t xml:space="preserve">, </w:t>
      </w:r>
      <w:r w:rsidRPr="00461029">
        <w:rPr>
          <w:rFonts w:ascii="Times New Roman" w:eastAsia="Times New Roman" w:hAnsi="Times New Roman" w:cs="Times New Roman"/>
          <w:color w:val="000000"/>
          <w:sz w:val="24"/>
          <w:szCs w:val="24"/>
          <w:lang w:eastAsia="hr-HR"/>
        </w:rPr>
        <w:t>rekonstrukcija</w:t>
      </w:r>
      <w:r w:rsidR="00A750EB">
        <w:rPr>
          <w:rFonts w:ascii="Times New Roman" w:eastAsia="Times New Roman" w:hAnsi="Times New Roman" w:cs="Times New Roman"/>
          <w:color w:val="000000"/>
          <w:sz w:val="24"/>
          <w:szCs w:val="24"/>
          <w:lang w:eastAsia="hr-HR"/>
        </w:rPr>
        <w:t xml:space="preserve"> i održavanje</w:t>
      </w:r>
      <w:r w:rsidRPr="00461029">
        <w:rPr>
          <w:rFonts w:ascii="Times New Roman" w:eastAsia="Times New Roman" w:hAnsi="Times New Roman" w:cs="Times New Roman"/>
          <w:color w:val="000000"/>
          <w:sz w:val="24"/>
          <w:szCs w:val="24"/>
          <w:lang w:eastAsia="hr-HR"/>
        </w:rPr>
        <w:t xml:space="preserve"> nerazvrstanih cesta obavlja se u skladu s Program</w:t>
      </w:r>
      <w:r w:rsidR="007D1ECA">
        <w:rPr>
          <w:rFonts w:ascii="Times New Roman" w:eastAsia="Times New Roman" w:hAnsi="Times New Roman" w:cs="Times New Roman"/>
          <w:color w:val="000000"/>
          <w:sz w:val="24"/>
          <w:szCs w:val="24"/>
          <w:lang w:eastAsia="hr-HR"/>
        </w:rPr>
        <w:t>ima</w:t>
      </w:r>
      <w:r w:rsidRPr="00461029">
        <w:rPr>
          <w:rFonts w:ascii="Times New Roman" w:eastAsia="Times New Roman" w:hAnsi="Times New Roman" w:cs="Times New Roman"/>
          <w:color w:val="000000"/>
          <w:sz w:val="24"/>
          <w:szCs w:val="24"/>
          <w:lang w:eastAsia="hr-HR"/>
        </w:rPr>
        <w:t xml:space="preserve"> gr</w:t>
      </w:r>
      <w:r w:rsidR="007D1ECA">
        <w:rPr>
          <w:rFonts w:ascii="Times New Roman" w:eastAsia="Times New Roman" w:hAnsi="Times New Roman" w:cs="Times New Roman"/>
          <w:color w:val="000000"/>
          <w:sz w:val="24"/>
          <w:szCs w:val="24"/>
          <w:lang w:eastAsia="hr-HR"/>
        </w:rPr>
        <w:t>ađenja i održavanja</w:t>
      </w:r>
      <w:r w:rsidRPr="00461029">
        <w:rPr>
          <w:rFonts w:ascii="Times New Roman" w:eastAsia="Times New Roman" w:hAnsi="Times New Roman" w:cs="Times New Roman"/>
          <w:color w:val="000000"/>
          <w:sz w:val="24"/>
          <w:szCs w:val="24"/>
          <w:lang w:eastAsia="hr-HR"/>
        </w:rPr>
        <w:t xml:space="preserve"> komunalne infrastrukture Općine Matulji, koji donosi Općinsko vijeće, a na temelju tehničke dokumentacije, propisa o gradnji i Prostornih planova.</w:t>
      </w:r>
    </w:p>
    <w:p w14:paraId="5DF723D3" w14:textId="41FD65BA" w:rsidR="00461029" w:rsidRPr="000F074D" w:rsidRDefault="00461029" w:rsidP="006917DE">
      <w:pPr>
        <w:spacing w:after="300" w:line="276" w:lineRule="auto"/>
        <w:jc w:val="both"/>
        <w:rPr>
          <w:rFonts w:ascii="Times New Roman" w:eastAsia="Times New Roman" w:hAnsi="Times New Roman" w:cs="Times New Roman"/>
          <w:color w:val="000000"/>
          <w:sz w:val="24"/>
          <w:szCs w:val="24"/>
          <w:lang w:eastAsia="hr-HR"/>
        </w:rPr>
      </w:pPr>
      <w:r w:rsidRPr="00461029">
        <w:rPr>
          <w:rFonts w:ascii="Times New Roman" w:eastAsia="Times New Roman" w:hAnsi="Times New Roman" w:cs="Times New Roman"/>
          <w:color w:val="000000"/>
          <w:sz w:val="24"/>
          <w:szCs w:val="24"/>
          <w:lang w:eastAsia="hr-HR"/>
        </w:rPr>
        <w:t xml:space="preserve">Općina Matulji </w:t>
      </w:r>
      <w:r w:rsidR="00824CC8">
        <w:rPr>
          <w:rFonts w:ascii="Times New Roman" w:eastAsia="Times New Roman" w:hAnsi="Times New Roman" w:cs="Times New Roman"/>
          <w:color w:val="000000"/>
          <w:sz w:val="24"/>
          <w:szCs w:val="24"/>
          <w:lang w:eastAsia="hr-HR"/>
        </w:rPr>
        <w:t>ima obvezu voditi</w:t>
      </w:r>
      <w:r w:rsidRPr="00461029">
        <w:rPr>
          <w:rFonts w:ascii="Times New Roman" w:eastAsia="Times New Roman" w:hAnsi="Times New Roman" w:cs="Times New Roman"/>
          <w:color w:val="000000"/>
          <w:sz w:val="24"/>
          <w:szCs w:val="24"/>
          <w:lang w:eastAsia="hr-HR"/>
        </w:rPr>
        <w:t xml:space="preserve"> jedinstvenu bazu podataka o nerazvrstanim cestama </w:t>
      </w:r>
      <w:r w:rsidR="00824CC8">
        <w:rPr>
          <w:rFonts w:ascii="Times New Roman" w:eastAsia="Times New Roman" w:hAnsi="Times New Roman" w:cs="Times New Roman"/>
          <w:color w:val="000000"/>
          <w:sz w:val="24"/>
          <w:szCs w:val="24"/>
          <w:lang w:eastAsia="hr-HR"/>
        </w:rPr>
        <w:t xml:space="preserve">kao dio </w:t>
      </w:r>
      <w:r w:rsidR="007D1ECA">
        <w:rPr>
          <w:rFonts w:ascii="Times New Roman" w:eastAsia="Times New Roman" w:hAnsi="Times New Roman" w:cs="Times New Roman"/>
          <w:color w:val="000000"/>
          <w:sz w:val="24"/>
          <w:szCs w:val="24"/>
          <w:lang w:eastAsia="hr-HR"/>
        </w:rPr>
        <w:t>Evidencij</w:t>
      </w:r>
      <w:r w:rsidR="00824CC8">
        <w:rPr>
          <w:rFonts w:ascii="Times New Roman" w:eastAsia="Times New Roman" w:hAnsi="Times New Roman" w:cs="Times New Roman"/>
          <w:color w:val="000000"/>
          <w:sz w:val="24"/>
          <w:szCs w:val="24"/>
          <w:lang w:eastAsia="hr-HR"/>
        </w:rPr>
        <w:t>e</w:t>
      </w:r>
      <w:r w:rsidR="007D1ECA">
        <w:rPr>
          <w:rFonts w:ascii="Times New Roman" w:eastAsia="Times New Roman" w:hAnsi="Times New Roman" w:cs="Times New Roman"/>
          <w:color w:val="000000"/>
          <w:sz w:val="24"/>
          <w:szCs w:val="24"/>
          <w:lang w:eastAsia="hr-HR"/>
        </w:rPr>
        <w:t xml:space="preserve"> komunalne infrastrukture</w:t>
      </w:r>
      <w:r w:rsidRPr="00461029">
        <w:rPr>
          <w:rFonts w:ascii="Times New Roman" w:eastAsia="Times New Roman" w:hAnsi="Times New Roman" w:cs="Times New Roman"/>
          <w:color w:val="000000"/>
          <w:sz w:val="24"/>
          <w:szCs w:val="24"/>
          <w:lang w:eastAsia="hr-HR"/>
        </w:rPr>
        <w:t xml:space="preserve"> na području Općine Matulji</w:t>
      </w:r>
      <w:r w:rsidR="00824CC8">
        <w:rPr>
          <w:rFonts w:ascii="Times New Roman" w:eastAsia="Times New Roman" w:hAnsi="Times New Roman" w:cs="Times New Roman"/>
          <w:color w:val="000000"/>
          <w:sz w:val="24"/>
          <w:szCs w:val="24"/>
          <w:lang w:eastAsia="hr-HR"/>
        </w:rPr>
        <w:t xml:space="preserve"> </w:t>
      </w:r>
      <w:r w:rsidRPr="00461029">
        <w:rPr>
          <w:rFonts w:ascii="Times New Roman" w:eastAsia="Times New Roman" w:hAnsi="Times New Roman" w:cs="Times New Roman"/>
          <w:color w:val="000000"/>
          <w:sz w:val="24"/>
          <w:szCs w:val="24"/>
          <w:lang w:eastAsia="hr-HR"/>
        </w:rPr>
        <w:t>u skladu s</w:t>
      </w:r>
      <w:r w:rsidR="007D1ECA">
        <w:rPr>
          <w:rFonts w:ascii="Times New Roman" w:eastAsia="Times New Roman" w:hAnsi="Times New Roman" w:cs="Times New Roman"/>
          <w:color w:val="000000"/>
          <w:sz w:val="24"/>
          <w:szCs w:val="24"/>
          <w:lang w:eastAsia="hr-HR"/>
        </w:rPr>
        <w:t xml:space="preserve">a Zakonom o komunalnom gospodarstvu </w:t>
      </w:r>
      <w:r w:rsidR="007D1ECA" w:rsidRPr="00E97B5E">
        <w:rPr>
          <w:rFonts w:ascii="Times New Roman" w:hAnsi="Times New Roman" w:cs="Times New Roman"/>
          <w:sz w:val="24"/>
        </w:rPr>
        <w:t>(»Narodne novine«, broj</w:t>
      </w:r>
      <w:r w:rsidR="007D1ECA">
        <w:rPr>
          <w:rFonts w:ascii="Times New Roman" w:hAnsi="Times New Roman" w:cs="Times New Roman"/>
          <w:sz w:val="24"/>
        </w:rPr>
        <w:t xml:space="preserve"> </w:t>
      </w:r>
      <w:r w:rsidR="007D1ECA" w:rsidRPr="007D1ECA">
        <w:rPr>
          <w:rFonts w:ascii="Times New Roman" w:hAnsi="Times New Roman" w:cs="Times New Roman"/>
          <w:sz w:val="24"/>
        </w:rPr>
        <w:t>68/18, 110/18, 32/20</w:t>
      </w:r>
      <w:r w:rsidR="007D1ECA">
        <w:rPr>
          <w:rFonts w:ascii="Times New Roman" w:hAnsi="Times New Roman" w:cs="Times New Roman"/>
          <w:sz w:val="24"/>
        </w:rPr>
        <w:t>).</w:t>
      </w:r>
      <w:r w:rsidR="006917DE">
        <w:rPr>
          <w:rFonts w:ascii="Times New Roman" w:hAnsi="Times New Roman" w:cs="Times New Roman"/>
          <w:sz w:val="24"/>
        </w:rPr>
        <w:t xml:space="preserve"> </w:t>
      </w:r>
    </w:p>
    <w:p w14:paraId="57A78F3E" w14:textId="5613CEC6" w:rsidR="00FC0BEC" w:rsidRPr="006048AA" w:rsidRDefault="00227F37" w:rsidP="006048AA">
      <w:pPr>
        <w:pStyle w:val="Naslov3"/>
        <w:shd w:val="clear" w:color="auto" w:fill="002060"/>
        <w:rPr>
          <w:rFonts w:ascii="Times New Roman" w:hAnsi="Times New Roman" w:cs="Times New Roman"/>
          <w:color w:val="FFFFFF" w:themeColor="background1"/>
        </w:rPr>
      </w:pPr>
      <w:bookmarkStart w:id="55" w:name="_Toc178943169"/>
      <w:r w:rsidRPr="006048AA">
        <w:rPr>
          <w:rFonts w:ascii="Times New Roman" w:hAnsi="Times New Roman" w:cs="Times New Roman"/>
          <w:color w:val="FFFFFF" w:themeColor="background1"/>
        </w:rPr>
        <w:t>3</w:t>
      </w:r>
      <w:r w:rsidR="00D27D87" w:rsidRPr="006048AA">
        <w:rPr>
          <w:rFonts w:ascii="Times New Roman" w:hAnsi="Times New Roman" w:cs="Times New Roman"/>
          <w:color w:val="FFFFFF" w:themeColor="background1"/>
        </w:rPr>
        <w:t>.3.4</w:t>
      </w:r>
      <w:r w:rsidR="00FC0BEC" w:rsidRPr="006048AA">
        <w:rPr>
          <w:rFonts w:ascii="Times New Roman" w:hAnsi="Times New Roman" w:cs="Times New Roman"/>
          <w:color w:val="FFFFFF" w:themeColor="background1"/>
        </w:rPr>
        <w:t>. Analiza neprocijenjenih nekretnina</w:t>
      </w:r>
      <w:bookmarkEnd w:id="55"/>
    </w:p>
    <w:p w14:paraId="769E2AF8" w14:textId="77777777" w:rsidR="007E61FB" w:rsidRPr="000F074D" w:rsidRDefault="007E61FB" w:rsidP="00FC0BEC">
      <w:pPr>
        <w:tabs>
          <w:tab w:val="left" w:pos="972"/>
        </w:tabs>
        <w:spacing w:line="276" w:lineRule="auto"/>
        <w:jc w:val="both"/>
        <w:rPr>
          <w:rFonts w:ascii="Times New Roman" w:hAnsi="Times New Roman" w:cs="Times New Roman"/>
          <w:sz w:val="24"/>
        </w:rPr>
      </w:pPr>
    </w:p>
    <w:p w14:paraId="4169652F" w14:textId="7D29E578" w:rsidR="00FC0BEC" w:rsidRDefault="00FC0BEC" w:rsidP="008A55A3">
      <w:pPr>
        <w:spacing w:after="200" w:line="276" w:lineRule="auto"/>
        <w:jc w:val="both"/>
        <w:rPr>
          <w:rFonts w:ascii="Times New Roman" w:eastAsia="Times New Roman" w:hAnsi="Times New Roman" w:cs="Times New Roman"/>
          <w:color w:val="000000"/>
          <w:sz w:val="24"/>
          <w:szCs w:val="24"/>
          <w:lang w:eastAsia="hr-HR"/>
        </w:rPr>
      </w:pPr>
      <w:r w:rsidRPr="00DE59B8">
        <w:rPr>
          <w:rFonts w:ascii="Times New Roman" w:eastAsia="Times New Roman" w:hAnsi="Times New Roman" w:cs="Times New Roman"/>
          <w:color w:val="000000"/>
          <w:sz w:val="24"/>
          <w:szCs w:val="24"/>
          <w:lang w:eastAsia="hr-HR"/>
        </w:rPr>
        <w:t xml:space="preserve">Procjena vrijednosti nekretnina u Republici Hrvatskoj regulirana je Zakonom o procjeni vrijednosti nekretnina </w:t>
      </w:r>
      <w:r w:rsidR="00DC7903" w:rsidRPr="00DE59B8">
        <w:rPr>
          <w:rFonts w:ascii="Times New Roman" w:eastAsia="Times New Roman" w:hAnsi="Times New Roman" w:cs="Times New Roman"/>
          <w:color w:val="000000"/>
          <w:sz w:val="24"/>
          <w:szCs w:val="24"/>
          <w:lang w:eastAsia="hr-HR"/>
        </w:rPr>
        <w:t xml:space="preserve">(»Narodne novine«, broj </w:t>
      </w:r>
      <w:r w:rsidRPr="00DE59B8">
        <w:rPr>
          <w:rFonts w:ascii="Times New Roman" w:eastAsia="Times New Roman" w:hAnsi="Times New Roman" w:cs="Times New Roman"/>
          <w:color w:val="000000"/>
          <w:sz w:val="24"/>
          <w:szCs w:val="24"/>
          <w:lang w:eastAsia="hr-HR"/>
        </w:rPr>
        <w:t xml:space="preserve">78/15) koji je donesen 03. srpnja 2015. godine, a na snazi je od 25. srpnja 2015. godine. Zakon se isključivo bavi tržišnom vrijednosti nekretnina koja se procjenjuje pomoću tri metode i sedam postupaka, a propisan je i način na koji se prikupljaju podatci koje procjenitelji dobiju primjenjujući propisanu metodologiju, te potom evaluiraju i dalje koriste. U slučaju povrede Zakona propisani su nadzor i sankcije. Procjenu vrijednosti nekretnine mogu vršiti jedino ovlaštene osobe: stalni sudski vještaci i stalni sudski procjenitelji. </w:t>
      </w:r>
    </w:p>
    <w:p w14:paraId="0AA59E55" w14:textId="77777777" w:rsidR="00270A4C" w:rsidRPr="00715B6A" w:rsidRDefault="00270A4C" w:rsidP="008A55A3">
      <w:pPr>
        <w:spacing w:after="200" w:line="276" w:lineRule="auto"/>
        <w:jc w:val="both"/>
        <w:rPr>
          <w:rFonts w:ascii="Times New Roman" w:eastAsia="Times New Roman" w:hAnsi="Times New Roman" w:cs="Times New Roman"/>
          <w:color w:val="000000"/>
          <w:sz w:val="24"/>
          <w:szCs w:val="24"/>
          <w:lang w:eastAsia="hr-HR"/>
        </w:rPr>
      </w:pPr>
      <w:r w:rsidRPr="00715B6A">
        <w:rPr>
          <w:rFonts w:ascii="Times New Roman" w:eastAsia="Times New Roman" w:hAnsi="Times New Roman" w:cs="Times New Roman"/>
          <w:color w:val="000000"/>
          <w:sz w:val="24"/>
          <w:szCs w:val="24"/>
          <w:lang w:eastAsia="hr-HR"/>
        </w:rPr>
        <w:t>Početna cijena nekretnine utvrđuje se u visini tržišne cijene nekretnine sukladno procjeni vrijednosti ovlaštenog sudskog vještaka. Sudski vještak tržišnu vrijednost nekretnina utvrđuje sukladno odredbama Uredbe kojom se uređuje utvrđivanje tržišne vrijednosti, naknade za osnivanje prava građenja i naknade za osnivanje prava služnosti na nekretninama u vlasništvu Republike Hrvatske. U početni iznos kupoprodajne cijene su uključeni troškovi procjene nekretnina, troškovi objave natječaja i troškovi izrade geodetskog elaborata.</w:t>
      </w:r>
    </w:p>
    <w:p w14:paraId="45DD1260" w14:textId="35824C23" w:rsidR="00DE6378" w:rsidRDefault="00E21D76" w:rsidP="00DE59B8">
      <w:pPr>
        <w:spacing w:after="200"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Nadalje, </w:t>
      </w:r>
      <w:r w:rsidR="00DE6378">
        <w:rPr>
          <w:rFonts w:ascii="Times New Roman" w:eastAsia="Times New Roman" w:hAnsi="Times New Roman" w:cs="Times New Roman"/>
          <w:color w:val="000000"/>
          <w:sz w:val="24"/>
          <w:szCs w:val="24"/>
          <w:lang w:eastAsia="hr-HR"/>
        </w:rPr>
        <w:t xml:space="preserve">Ministarstvo financija je svim jedinicama lokalne (regionalne) samouprave dostavilo je obvezujuću Uputu </w:t>
      </w:r>
      <w:r w:rsidR="00DE6378" w:rsidRPr="00DE6378">
        <w:rPr>
          <w:rFonts w:ascii="Times New Roman" w:eastAsia="Times New Roman" w:hAnsi="Times New Roman" w:cs="Times New Roman"/>
          <w:color w:val="000000"/>
          <w:sz w:val="24"/>
          <w:szCs w:val="24"/>
          <w:lang w:eastAsia="hr-HR"/>
        </w:rPr>
        <w:t>o priznavanju, mjerenju i evidentiranju imovine u vlasništvu Republike Hrvatske</w:t>
      </w:r>
      <w:r w:rsidR="00DE6378">
        <w:rPr>
          <w:rFonts w:ascii="Times New Roman" w:eastAsia="Times New Roman" w:hAnsi="Times New Roman" w:cs="Times New Roman"/>
          <w:color w:val="000000"/>
          <w:sz w:val="24"/>
          <w:szCs w:val="24"/>
          <w:lang w:eastAsia="hr-HR"/>
        </w:rPr>
        <w:t xml:space="preserve"> </w:t>
      </w:r>
      <w:r w:rsidR="00DE6378" w:rsidRPr="00DE6378">
        <w:rPr>
          <w:rFonts w:ascii="Times New Roman" w:eastAsia="Times New Roman" w:hAnsi="Times New Roman" w:cs="Times New Roman"/>
          <w:color w:val="000000"/>
          <w:sz w:val="24"/>
          <w:szCs w:val="24"/>
          <w:lang w:eastAsia="hr-HR"/>
        </w:rPr>
        <w:t xml:space="preserve">čiji su obveznici proračunski i izvanproračunski korisnici državnog proračuna, </w:t>
      </w:r>
      <w:r w:rsidR="00DE6378" w:rsidRPr="00DE6378">
        <w:rPr>
          <w:rFonts w:ascii="Times New Roman" w:eastAsia="Times New Roman" w:hAnsi="Times New Roman" w:cs="Times New Roman"/>
          <w:color w:val="000000"/>
          <w:sz w:val="24"/>
          <w:szCs w:val="24"/>
          <w:lang w:eastAsia="hr-HR"/>
        </w:rPr>
        <w:lastRenderedPageBreak/>
        <w:t>proračunski i izvanproračunski korisnici proračuna jedinica lokalne i područne (regionalne) samouprave, jedinice lokalne i područne (regionalne) samouprave te ostali korisnici državne imovine, a u svrhu uspostavljanja sustava učinkovitog upravljanja državnom imovinom i izvještavanja o financijskom položaju države.</w:t>
      </w:r>
    </w:p>
    <w:p w14:paraId="326FE364" w14:textId="67775676" w:rsidR="00DE6378" w:rsidRDefault="00DE6378" w:rsidP="00DE59B8">
      <w:pPr>
        <w:spacing w:after="200" w:line="276" w:lineRule="auto"/>
        <w:jc w:val="both"/>
        <w:rPr>
          <w:rFonts w:ascii="Times New Roman" w:eastAsia="Times New Roman" w:hAnsi="Times New Roman" w:cs="Times New Roman"/>
          <w:color w:val="000000"/>
          <w:sz w:val="24"/>
          <w:szCs w:val="24"/>
          <w:lang w:eastAsia="hr-HR"/>
        </w:rPr>
      </w:pPr>
      <w:r w:rsidRPr="00DE6378">
        <w:rPr>
          <w:rFonts w:ascii="Times New Roman" w:eastAsia="Times New Roman" w:hAnsi="Times New Roman" w:cs="Times New Roman"/>
          <w:color w:val="000000"/>
          <w:sz w:val="24"/>
          <w:szCs w:val="24"/>
          <w:lang w:eastAsia="hr-HR"/>
        </w:rPr>
        <w:t>Naime, državna imovina u Republici Hrvatskoj klasificira se, evidentira i vrednuje na neodgovarajući način. Glavna knjiga državnog proračuna ne sadrži u cijelosti podatke o imovini u vlasništvu Republike Hrvatske na što ukazuje i Državni ured za reviziju u Izvješćima o obavljenoj reviziji Godišnjih izvještaja o izvršenju Državnog proračuna Republike Hrvatske.</w:t>
      </w:r>
    </w:p>
    <w:p w14:paraId="45D42350" w14:textId="6BAF91C4" w:rsidR="00DE6378" w:rsidRDefault="00DE6378" w:rsidP="00DE59B8">
      <w:pPr>
        <w:spacing w:after="200" w:line="276" w:lineRule="auto"/>
        <w:jc w:val="both"/>
        <w:rPr>
          <w:rFonts w:ascii="Times New Roman" w:eastAsia="Times New Roman" w:hAnsi="Times New Roman" w:cs="Times New Roman"/>
          <w:color w:val="000000"/>
          <w:sz w:val="24"/>
          <w:szCs w:val="24"/>
          <w:lang w:eastAsia="hr-HR"/>
        </w:rPr>
      </w:pPr>
      <w:r w:rsidRPr="00DE6378">
        <w:rPr>
          <w:rFonts w:ascii="Times New Roman" w:eastAsia="Times New Roman" w:hAnsi="Times New Roman" w:cs="Times New Roman"/>
          <w:color w:val="000000"/>
          <w:sz w:val="24"/>
          <w:szCs w:val="24"/>
          <w:lang w:eastAsia="hr-HR"/>
        </w:rPr>
        <w:t xml:space="preserve">Podaci o imovini evidentiraju se u bilančnim, </w:t>
      </w:r>
      <w:proofErr w:type="spellStart"/>
      <w:r w:rsidRPr="00DE6378">
        <w:rPr>
          <w:rFonts w:ascii="Times New Roman" w:eastAsia="Times New Roman" w:hAnsi="Times New Roman" w:cs="Times New Roman"/>
          <w:color w:val="000000"/>
          <w:sz w:val="24"/>
          <w:szCs w:val="24"/>
          <w:lang w:eastAsia="hr-HR"/>
        </w:rPr>
        <w:t>izvanbilančnim</w:t>
      </w:r>
      <w:proofErr w:type="spellEnd"/>
      <w:r w:rsidRPr="00DE6378">
        <w:rPr>
          <w:rFonts w:ascii="Times New Roman" w:eastAsia="Times New Roman" w:hAnsi="Times New Roman" w:cs="Times New Roman"/>
          <w:color w:val="000000"/>
          <w:sz w:val="24"/>
          <w:szCs w:val="24"/>
          <w:lang w:eastAsia="hr-HR"/>
        </w:rPr>
        <w:t xml:space="preserve"> i analitičkim evidencijama nadležnih proračunskih i izvanproračunskih korisnika što je dijelom iskazano u konsolidiranoj Bilanci. Dokumentacija o državnoj imovini nalazi se po različitim evidencijama državnih institucija, dok za pojedine oblike državne imovine uopće ne postoji evidencija ili je nepotpuna.</w:t>
      </w:r>
    </w:p>
    <w:p w14:paraId="74552D72" w14:textId="28617238" w:rsidR="00DE6378" w:rsidRDefault="00DE6378" w:rsidP="00DE59B8">
      <w:pPr>
        <w:spacing w:after="200" w:line="276" w:lineRule="auto"/>
        <w:jc w:val="both"/>
        <w:rPr>
          <w:rFonts w:ascii="Times New Roman" w:eastAsia="Times New Roman" w:hAnsi="Times New Roman" w:cs="Times New Roman"/>
          <w:color w:val="000000"/>
          <w:sz w:val="24"/>
          <w:szCs w:val="24"/>
          <w:lang w:eastAsia="hr-HR"/>
        </w:rPr>
      </w:pPr>
      <w:r w:rsidRPr="00DE6378">
        <w:rPr>
          <w:rFonts w:ascii="Times New Roman" w:eastAsia="Times New Roman" w:hAnsi="Times New Roman" w:cs="Times New Roman"/>
          <w:color w:val="000000"/>
          <w:sz w:val="24"/>
          <w:szCs w:val="24"/>
          <w:lang w:eastAsia="hr-HR"/>
        </w:rPr>
        <w:t>Postupak procjene vrijednosti do sada neevidentirane imovine obveza je svih vlasnika/korisnika imovine, a dužni su je provesti u okviru redovnog postupka ažuriranja poslovnih knjiga i osiguranja realnosti svojih financijskih izvještaja. Postupak procjene vrijednosti do sada neevidentirane imovine provodit će se:</w:t>
      </w:r>
    </w:p>
    <w:p w14:paraId="61222A34" w14:textId="77777777" w:rsidR="00DE6378" w:rsidRDefault="00DE6378" w:rsidP="00DE6378">
      <w:pPr>
        <w:spacing w:after="40" w:line="276" w:lineRule="auto"/>
        <w:jc w:val="both"/>
        <w:rPr>
          <w:rFonts w:ascii="Times New Roman" w:eastAsia="Times New Roman" w:hAnsi="Times New Roman" w:cs="Times New Roman"/>
          <w:color w:val="000000"/>
          <w:sz w:val="24"/>
          <w:szCs w:val="24"/>
          <w:lang w:eastAsia="hr-HR"/>
        </w:rPr>
      </w:pPr>
      <w:r w:rsidRPr="00DE6378">
        <w:rPr>
          <w:rFonts w:ascii="Times New Roman" w:eastAsia="Times New Roman" w:hAnsi="Times New Roman" w:cs="Times New Roman"/>
          <w:color w:val="000000"/>
          <w:sz w:val="24"/>
          <w:szCs w:val="24"/>
          <w:lang w:eastAsia="hr-HR"/>
        </w:rPr>
        <w:t xml:space="preserve">1. INTERNOM PROCJENOM – po radnom povjerenstvu proračunskog i </w:t>
      </w:r>
      <w:proofErr w:type="spellStart"/>
      <w:r w:rsidRPr="00DE6378">
        <w:rPr>
          <w:rFonts w:ascii="Times New Roman" w:eastAsia="Times New Roman" w:hAnsi="Times New Roman" w:cs="Times New Roman"/>
          <w:color w:val="000000"/>
          <w:sz w:val="24"/>
          <w:szCs w:val="24"/>
          <w:lang w:eastAsia="hr-HR"/>
        </w:rPr>
        <w:t>izvnaproračunskog</w:t>
      </w:r>
      <w:proofErr w:type="spellEnd"/>
      <w:r w:rsidRPr="00DE6378">
        <w:rPr>
          <w:rFonts w:ascii="Times New Roman" w:eastAsia="Times New Roman" w:hAnsi="Times New Roman" w:cs="Times New Roman"/>
          <w:color w:val="000000"/>
          <w:sz w:val="24"/>
          <w:szCs w:val="24"/>
          <w:lang w:eastAsia="hr-HR"/>
        </w:rPr>
        <w:t xml:space="preserve"> korisnika na temelju aproksimativne usporedne metode (koristeći dostupne informacije s tržišta, Porezne uprave, katastra i dr.) </w:t>
      </w:r>
    </w:p>
    <w:p w14:paraId="779F081D" w14:textId="77777777" w:rsidR="00DE6378" w:rsidRDefault="00DE6378" w:rsidP="00DE6378">
      <w:pPr>
        <w:spacing w:after="40" w:line="276" w:lineRule="auto"/>
        <w:jc w:val="both"/>
        <w:rPr>
          <w:rFonts w:ascii="Times New Roman" w:eastAsia="Times New Roman" w:hAnsi="Times New Roman" w:cs="Times New Roman"/>
          <w:color w:val="000000"/>
          <w:sz w:val="24"/>
          <w:szCs w:val="24"/>
          <w:lang w:eastAsia="hr-HR"/>
        </w:rPr>
      </w:pPr>
      <w:r w:rsidRPr="00DE6378">
        <w:rPr>
          <w:rFonts w:ascii="Times New Roman" w:eastAsia="Times New Roman" w:hAnsi="Times New Roman" w:cs="Times New Roman"/>
          <w:color w:val="000000"/>
          <w:sz w:val="24"/>
          <w:szCs w:val="24"/>
          <w:lang w:eastAsia="hr-HR"/>
        </w:rPr>
        <w:t xml:space="preserve">2. PO OVLAŠTENOM PROCJENITELJU - u iznimnim slučajevima ako je imovina u postupku otuđenja, zamjene, pred otuđenjem i sl. </w:t>
      </w:r>
    </w:p>
    <w:p w14:paraId="6FC34D27" w14:textId="582DFF11" w:rsidR="00DE6378" w:rsidRDefault="00DE6378" w:rsidP="00461029">
      <w:pPr>
        <w:spacing w:after="300" w:line="276" w:lineRule="auto"/>
        <w:jc w:val="both"/>
        <w:rPr>
          <w:rFonts w:ascii="Times New Roman" w:eastAsia="Times New Roman" w:hAnsi="Times New Roman" w:cs="Times New Roman"/>
          <w:color w:val="000000"/>
          <w:sz w:val="24"/>
          <w:szCs w:val="24"/>
          <w:lang w:eastAsia="hr-HR"/>
        </w:rPr>
      </w:pPr>
      <w:r w:rsidRPr="00DE6378">
        <w:rPr>
          <w:rFonts w:ascii="Times New Roman" w:eastAsia="Times New Roman" w:hAnsi="Times New Roman" w:cs="Times New Roman"/>
          <w:color w:val="000000"/>
          <w:sz w:val="24"/>
          <w:szCs w:val="24"/>
          <w:lang w:eastAsia="hr-HR"/>
        </w:rPr>
        <w:t>3. U IZNOSU POJEDINAČNE VRIJEDNOSTI OD JEDNE KUNE (1 KN) - za svaku pojedinu imovinsku česticu čiju vrijednost zbog njezinih specifičnih obilježja nije opravdano, niti moguće procjenjivati. Radi se isključivo o specifičnim vrstama imovine koja spada u kategoriju kulturno-povijesne baštine, neotuđivih prirodnih bogatstava, nekih infrastrukturnih objekata i sl.</w:t>
      </w:r>
    </w:p>
    <w:p w14:paraId="62FCF443" w14:textId="1B8DC29B" w:rsidR="00FF09F8" w:rsidRPr="000F074D" w:rsidRDefault="00227F37" w:rsidP="00A01BD3">
      <w:pPr>
        <w:pStyle w:val="Naslov2"/>
        <w:numPr>
          <w:ilvl w:val="0"/>
          <w:numId w:val="0"/>
        </w:numPr>
        <w:shd w:val="clear" w:color="auto" w:fill="3E89C2"/>
        <w:spacing w:line="240" w:lineRule="auto"/>
        <w:rPr>
          <w:rFonts w:ascii="Times New Roman" w:hAnsi="Times New Roman" w:cs="Times New Roman"/>
        </w:rPr>
      </w:pPr>
      <w:bookmarkStart w:id="56" w:name="_Toc178943170"/>
      <w:r>
        <w:rPr>
          <w:rFonts w:ascii="Times New Roman" w:hAnsi="Times New Roman" w:cs="Times New Roman"/>
        </w:rPr>
        <w:t>3</w:t>
      </w:r>
      <w:r w:rsidR="00FF09F8" w:rsidRPr="000F074D">
        <w:rPr>
          <w:rFonts w:ascii="Times New Roman" w:hAnsi="Times New Roman" w:cs="Times New Roman"/>
        </w:rPr>
        <w:t>.</w:t>
      </w:r>
      <w:r w:rsidR="00A01BD3">
        <w:rPr>
          <w:rFonts w:ascii="Times New Roman" w:hAnsi="Times New Roman" w:cs="Times New Roman"/>
        </w:rPr>
        <w:t>4</w:t>
      </w:r>
      <w:r w:rsidR="00FF09F8" w:rsidRPr="000F074D">
        <w:rPr>
          <w:rFonts w:ascii="Times New Roman" w:hAnsi="Times New Roman" w:cs="Times New Roman"/>
        </w:rPr>
        <w:t>.</w:t>
      </w:r>
      <w:r w:rsidR="009A27B0" w:rsidRPr="000F074D">
        <w:rPr>
          <w:rFonts w:ascii="Times New Roman" w:hAnsi="Times New Roman" w:cs="Times New Roman"/>
        </w:rPr>
        <w:t xml:space="preserve"> </w:t>
      </w:r>
      <w:r w:rsidR="00FF09F8" w:rsidRPr="000F074D">
        <w:rPr>
          <w:rFonts w:ascii="Times New Roman" w:hAnsi="Times New Roman" w:cs="Times New Roman"/>
        </w:rPr>
        <w:t>Ostali oblici imovine</w:t>
      </w:r>
      <w:bookmarkEnd w:id="56"/>
    </w:p>
    <w:p w14:paraId="725B60FE" w14:textId="77777777" w:rsidR="00FF09F8" w:rsidRPr="000F074D" w:rsidRDefault="00FF09F8" w:rsidP="000F458D">
      <w:pPr>
        <w:tabs>
          <w:tab w:val="left" w:pos="972"/>
        </w:tabs>
        <w:spacing w:line="276" w:lineRule="auto"/>
        <w:jc w:val="both"/>
        <w:rPr>
          <w:rFonts w:ascii="Times New Roman" w:hAnsi="Times New Roman" w:cs="Times New Roman"/>
          <w:sz w:val="24"/>
        </w:rPr>
      </w:pPr>
    </w:p>
    <w:p w14:paraId="54291FB8" w14:textId="3F058AC0" w:rsidR="00FF09F8" w:rsidRPr="000F074D" w:rsidRDefault="00FF09F8" w:rsidP="00684AB4">
      <w:pPr>
        <w:spacing w:after="200" w:line="276" w:lineRule="auto"/>
        <w:ind w:firstLine="709"/>
        <w:jc w:val="both"/>
        <w:rPr>
          <w:rFonts w:ascii="Times New Roman" w:eastAsia="Times New Roman" w:hAnsi="Times New Roman" w:cs="Times New Roman"/>
          <w:sz w:val="24"/>
          <w:szCs w:val="24"/>
          <w:lang w:eastAsia="hr-HR"/>
        </w:rPr>
      </w:pPr>
      <w:r w:rsidRPr="000F074D">
        <w:rPr>
          <w:rFonts w:ascii="Times New Roman" w:eastAsia="Times New Roman" w:hAnsi="Times New Roman" w:cs="Times New Roman"/>
          <w:sz w:val="24"/>
          <w:szCs w:val="24"/>
          <w:lang w:eastAsia="hr-HR"/>
        </w:rPr>
        <w:t xml:space="preserve">Ostale oblike imovine </w:t>
      </w:r>
      <w:r w:rsidR="00A01BD3">
        <w:rPr>
          <w:rFonts w:ascii="Times New Roman" w:eastAsia="Times New Roman" w:hAnsi="Times New Roman" w:cs="Times New Roman"/>
          <w:sz w:val="24"/>
          <w:szCs w:val="24"/>
          <w:lang w:eastAsia="hr-HR"/>
        </w:rPr>
        <w:t xml:space="preserve">Općine Matulji </w:t>
      </w:r>
      <w:r w:rsidRPr="000F074D">
        <w:rPr>
          <w:rFonts w:ascii="Times New Roman" w:eastAsia="Times New Roman" w:hAnsi="Times New Roman" w:cs="Times New Roman"/>
          <w:sz w:val="24"/>
          <w:szCs w:val="24"/>
          <w:lang w:eastAsia="hr-HR"/>
        </w:rPr>
        <w:t>čine:</w:t>
      </w:r>
    </w:p>
    <w:p w14:paraId="48B2B18E" w14:textId="77777777" w:rsidR="00FF09F8" w:rsidRPr="00684AB4" w:rsidRDefault="00FF09F8" w:rsidP="00684AB4">
      <w:pPr>
        <w:pStyle w:val="Odlomakpopisa"/>
        <w:numPr>
          <w:ilvl w:val="0"/>
          <w:numId w:val="26"/>
        </w:numPr>
        <w:spacing w:after="300" w:line="276" w:lineRule="auto"/>
        <w:jc w:val="both"/>
        <w:rPr>
          <w:rFonts w:ascii="Times New Roman" w:eastAsia="Times New Roman" w:hAnsi="Times New Roman" w:cs="Times New Roman"/>
          <w:color w:val="000000"/>
          <w:sz w:val="24"/>
          <w:szCs w:val="24"/>
          <w:lang w:eastAsia="hr-HR"/>
        </w:rPr>
      </w:pPr>
      <w:r w:rsidRPr="00684AB4">
        <w:rPr>
          <w:rFonts w:ascii="Times New Roman" w:eastAsia="Times New Roman" w:hAnsi="Times New Roman" w:cs="Times New Roman"/>
          <w:color w:val="000000"/>
          <w:sz w:val="24"/>
          <w:szCs w:val="24"/>
          <w:lang w:eastAsia="hr-HR"/>
        </w:rPr>
        <w:t xml:space="preserve">nematerijalna imovina (projekti i elaborati), </w:t>
      </w:r>
    </w:p>
    <w:p w14:paraId="0A527B04" w14:textId="77777777" w:rsidR="00FF09F8" w:rsidRPr="00684AB4" w:rsidRDefault="00FF09F8" w:rsidP="00684AB4">
      <w:pPr>
        <w:pStyle w:val="Odlomakpopisa"/>
        <w:numPr>
          <w:ilvl w:val="0"/>
          <w:numId w:val="26"/>
        </w:numPr>
        <w:spacing w:after="300" w:line="276" w:lineRule="auto"/>
        <w:jc w:val="both"/>
        <w:rPr>
          <w:rFonts w:ascii="Times New Roman" w:eastAsia="Times New Roman" w:hAnsi="Times New Roman" w:cs="Times New Roman"/>
          <w:color w:val="000000"/>
          <w:sz w:val="24"/>
          <w:szCs w:val="24"/>
          <w:lang w:eastAsia="hr-HR"/>
        </w:rPr>
      </w:pPr>
      <w:r w:rsidRPr="00684AB4">
        <w:rPr>
          <w:rFonts w:ascii="Times New Roman" w:eastAsia="Times New Roman" w:hAnsi="Times New Roman" w:cs="Times New Roman"/>
          <w:color w:val="000000"/>
          <w:sz w:val="24"/>
          <w:szCs w:val="24"/>
          <w:lang w:eastAsia="hr-HR"/>
        </w:rPr>
        <w:t>materijalna imovina (IT oprema, namještaj, uredska oprema i sl.),</w:t>
      </w:r>
    </w:p>
    <w:p w14:paraId="1946078C" w14:textId="42EB233F" w:rsidR="00FF09F8" w:rsidRPr="00684AB4" w:rsidRDefault="00FF09F8" w:rsidP="00684AB4">
      <w:pPr>
        <w:pStyle w:val="Odlomakpopisa"/>
        <w:numPr>
          <w:ilvl w:val="0"/>
          <w:numId w:val="26"/>
        </w:numPr>
        <w:spacing w:after="300" w:line="276" w:lineRule="auto"/>
        <w:jc w:val="both"/>
        <w:rPr>
          <w:rFonts w:ascii="Times New Roman" w:eastAsia="Times New Roman" w:hAnsi="Times New Roman" w:cs="Times New Roman"/>
          <w:color w:val="000000"/>
          <w:sz w:val="24"/>
          <w:szCs w:val="24"/>
          <w:lang w:eastAsia="hr-HR"/>
        </w:rPr>
      </w:pPr>
      <w:r w:rsidRPr="00684AB4">
        <w:rPr>
          <w:rFonts w:ascii="Times New Roman" w:eastAsia="Times New Roman" w:hAnsi="Times New Roman" w:cs="Times New Roman"/>
          <w:color w:val="000000"/>
          <w:sz w:val="24"/>
          <w:szCs w:val="24"/>
          <w:lang w:eastAsia="hr-HR"/>
        </w:rPr>
        <w:t>sitan inventar</w:t>
      </w:r>
      <w:r w:rsidR="00246E3F" w:rsidRPr="00684AB4">
        <w:rPr>
          <w:rFonts w:ascii="Times New Roman" w:eastAsia="Times New Roman" w:hAnsi="Times New Roman" w:cs="Times New Roman"/>
          <w:color w:val="000000"/>
          <w:sz w:val="24"/>
          <w:szCs w:val="24"/>
          <w:lang w:eastAsia="hr-HR"/>
        </w:rPr>
        <w:t>,</w:t>
      </w:r>
    </w:p>
    <w:p w14:paraId="2E9C3717" w14:textId="77777777" w:rsidR="00FF09F8" w:rsidRPr="00684AB4" w:rsidRDefault="00FF09F8" w:rsidP="00684AB4">
      <w:pPr>
        <w:pStyle w:val="Odlomakpopisa"/>
        <w:numPr>
          <w:ilvl w:val="0"/>
          <w:numId w:val="26"/>
        </w:numPr>
        <w:spacing w:after="300" w:line="276" w:lineRule="auto"/>
        <w:jc w:val="both"/>
        <w:rPr>
          <w:rFonts w:ascii="Times New Roman" w:eastAsia="Times New Roman" w:hAnsi="Times New Roman" w:cs="Times New Roman"/>
          <w:color w:val="000000"/>
          <w:sz w:val="24"/>
          <w:szCs w:val="24"/>
          <w:lang w:eastAsia="hr-HR"/>
        </w:rPr>
      </w:pPr>
      <w:r w:rsidRPr="00684AB4">
        <w:rPr>
          <w:rFonts w:ascii="Times New Roman" w:eastAsia="Times New Roman" w:hAnsi="Times New Roman" w:cs="Times New Roman"/>
          <w:color w:val="000000"/>
          <w:sz w:val="24"/>
          <w:szCs w:val="24"/>
          <w:lang w:eastAsia="hr-HR"/>
        </w:rPr>
        <w:t>nefinancijska imovina u pripremi,</w:t>
      </w:r>
    </w:p>
    <w:p w14:paraId="39FA2DCB" w14:textId="77777777" w:rsidR="00FF09F8" w:rsidRPr="00684AB4" w:rsidRDefault="00FF09F8" w:rsidP="00684AB4">
      <w:pPr>
        <w:pStyle w:val="Odlomakpopisa"/>
        <w:numPr>
          <w:ilvl w:val="0"/>
          <w:numId w:val="26"/>
        </w:numPr>
        <w:spacing w:after="300" w:line="276" w:lineRule="auto"/>
        <w:jc w:val="both"/>
        <w:rPr>
          <w:rFonts w:ascii="Times New Roman" w:eastAsia="Times New Roman" w:hAnsi="Times New Roman" w:cs="Times New Roman"/>
          <w:color w:val="000000"/>
          <w:sz w:val="24"/>
          <w:szCs w:val="24"/>
          <w:lang w:eastAsia="hr-HR"/>
        </w:rPr>
      </w:pPr>
      <w:r w:rsidRPr="00684AB4">
        <w:rPr>
          <w:rFonts w:ascii="Times New Roman" w:eastAsia="Times New Roman" w:hAnsi="Times New Roman" w:cs="Times New Roman"/>
          <w:color w:val="000000"/>
          <w:sz w:val="24"/>
          <w:szCs w:val="24"/>
          <w:lang w:eastAsia="hr-HR"/>
        </w:rPr>
        <w:t>novac u blagajni i banci,</w:t>
      </w:r>
    </w:p>
    <w:p w14:paraId="4DBBA6AD" w14:textId="77777777" w:rsidR="00FF09F8" w:rsidRPr="00684AB4" w:rsidRDefault="00FF09F8" w:rsidP="00684AB4">
      <w:pPr>
        <w:pStyle w:val="Odlomakpopisa"/>
        <w:numPr>
          <w:ilvl w:val="0"/>
          <w:numId w:val="26"/>
        </w:numPr>
        <w:spacing w:after="300" w:line="276" w:lineRule="auto"/>
        <w:jc w:val="both"/>
        <w:rPr>
          <w:rFonts w:ascii="Times New Roman" w:eastAsia="Times New Roman" w:hAnsi="Times New Roman" w:cs="Times New Roman"/>
          <w:color w:val="000000"/>
          <w:sz w:val="24"/>
          <w:szCs w:val="24"/>
          <w:lang w:eastAsia="hr-HR"/>
        </w:rPr>
      </w:pPr>
      <w:r w:rsidRPr="00684AB4">
        <w:rPr>
          <w:rFonts w:ascii="Times New Roman" w:eastAsia="Times New Roman" w:hAnsi="Times New Roman" w:cs="Times New Roman"/>
          <w:color w:val="000000"/>
          <w:sz w:val="24"/>
          <w:szCs w:val="24"/>
          <w:lang w:eastAsia="hr-HR"/>
        </w:rPr>
        <w:t>potraživanja,</w:t>
      </w:r>
    </w:p>
    <w:p w14:paraId="32F62433" w14:textId="77777777" w:rsidR="00FF09F8" w:rsidRPr="00684AB4" w:rsidRDefault="00FF09F8" w:rsidP="00684AB4">
      <w:pPr>
        <w:pStyle w:val="Odlomakpopisa"/>
        <w:numPr>
          <w:ilvl w:val="0"/>
          <w:numId w:val="26"/>
        </w:numPr>
        <w:spacing w:after="300" w:line="276" w:lineRule="auto"/>
        <w:jc w:val="both"/>
        <w:rPr>
          <w:rFonts w:ascii="Times New Roman" w:eastAsia="Times New Roman" w:hAnsi="Times New Roman" w:cs="Times New Roman"/>
          <w:color w:val="000000"/>
          <w:sz w:val="24"/>
          <w:szCs w:val="24"/>
          <w:lang w:eastAsia="hr-HR"/>
        </w:rPr>
      </w:pPr>
      <w:r w:rsidRPr="00684AB4">
        <w:rPr>
          <w:rFonts w:ascii="Times New Roman" w:eastAsia="Times New Roman" w:hAnsi="Times New Roman" w:cs="Times New Roman"/>
          <w:color w:val="000000"/>
          <w:sz w:val="24"/>
          <w:szCs w:val="24"/>
          <w:lang w:eastAsia="hr-HR"/>
        </w:rPr>
        <w:t>zajmovi,</w:t>
      </w:r>
    </w:p>
    <w:p w14:paraId="27D77AD7" w14:textId="00FB1686" w:rsidR="00FF09F8" w:rsidRPr="00684AB4" w:rsidRDefault="00FF09F8" w:rsidP="00684AB4">
      <w:pPr>
        <w:pStyle w:val="Odlomakpopisa"/>
        <w:numPr>
          <w:ilvl w:val="0"/>
          <w:numId w:val="26"/>
        </w:numPr>
        <w:spacing w:after="300" w:line="276" w:lineRule="auto"/>
        <w:jc w:val="both"/>
        <w:rPr>
          <w:rFonts w:ascii="Times New Roman" w:eastAsia="Times New Roman" w:hAnsi="Times New Roman" w:cs="Times New Roman"/>
          <w:color w:val="000000"/>
          <w:sz w:val="24"/>
          <w:szCs w:val="24"/>
          <w:lang w:eastAsia="hr-HR"/>
        </w:rPr>
      </w:pPr>
      <w:r w:rsidRPr="00684AB4">
        <w:rPr>
          <w:rFonts w:ascii="Times New Roman" w:eastAsia="Times New Roman" w:hAnsi="Times New Roman" w:cs="Times New Roman"/>
          <w:color w:val="000000"/>
          <w:sz w:val="24"/>
          <w:szCs w:val="24"/>
          <w:lang w:eastAsia="hr-HR"/>
        </w:rPr>
        <w:t>udjeli u glavnici</w:t>
      </w:r>
      <w:r w:rsidR="00246E3F" w:rsidRPr="00684AB4">
        <w:rPr>
          <w:rFonts w:ascii="Times New Roman" w:eastAsia="Times New Roman" w:hAnsi="Times New Roman" w:cs="Times New Roman"/>
          <w:color w:val="000000"/>
          <w:sz w:val="24"/>
          <w:szCs w:val="24"/>
          <w:lang w:eastAsia="hr-HR"/>
        </w:rPr>
        <w:t>.</w:t>
      </w:r>
    </w:p>
    <w:p w14:paraId="0CE9FD04" w14:textId="77777777" w:rsidR="00FF09F8" w:rsidRPr="000F074D" w:rsidRDefault="00FF09F8" w:rsidP="00FF09F8">
      <w:pPr>
        <w:spacing w:line="276" w:lineRule="auto"/>
        <w:jc w:val="both"/>
        <w:rPr>
          <w:rFonts w:ascii="Times New Roman" w:eastAsia="Times New Roman" w:hAnsi="Times New Roman" w:cs="Times New Roman"/>
          <w:sz w:val="24"/>
          <w:szCs w:val="24"/>
          <w:lang w:eastAsia="hr-HR"/>
        </w:rPr>
      </w:pPr>
    </w:p>
    <w:p w14:paraId="079C27C5" w14:textId="77777777" w:rsidR="00FF09F8" w:rsidRPr="000F074D" w:rsidRDefault="00FF09F8" w:rsidP="001A6E1F">
      <w:pPr>
        <w:spacing w:after="300" w:line="276" w:lineRule="auto"/>
        <w:jc w:val="both"/>
        <w:rPr>
          <w:rFonts w:ascii="Times New Roman" w:hAnsi="Times New Roman" w:cs="Times New Roman"/>
          <w:sz w:val="24"/>
          <w:szCs w:val="24"/>
        </w:rPr>
      </w:pPr>
      <w:r w:rsidRPr="000F074D">
        <w:rPr>
          <w:rFonts w:ascii="Times New Roman" w:hAnsi="Times New Roman" w:cs="Times New Roman"/>
          <w:sz w:val="24"/>
          <w:szCs w:val="24"/>
        </w:rPr>
        <w:lastRenderedPageBreak/>
        <w:t>Sva se imovina upisuje u odgovarajuće knjige osnovnih sredstava i sitnog inventara po kontima i amortizacijskim grupama sa naznačenom nabavnom i knjižnom vrijednosti. Jednom godišnje radi se inventura imovine i usklađuje se vrijednost.</w:t>
      </w:r>
    </w:p>
    <w:p w14:paraId="232BC6E2" w14:textId="6A764712" w:rsidR="00FC0BEC" w:rsidRPr="000F074D" w:rsidRDefault="00227F37" w:rsidP="001A6E1F">
      <w:pPr>
        <w:pStyle w:val="Naslov2"/>
        <w:numPr>
          <w:ilvl w:val="0"/>
          <w:numId w:val="0"/>
        </w:numPr>
        <w:shd w:val="clear" w:color="auto" w:fill="3E89C2"/>
        <w:spacing w:line="240" w:lineRule="auto"/>
        <w:rPr>
          <w:rFonts w:ascii="Times New Roman" w:hAnsi="Times New Roman" w:cs="Times New Roman"/>
        </w:rPr>
      </w:pPr>
      <w:bookmarkStart w:id="57" w:name="_Toc178943171"/>
      <w:r w:rsidRPr="001A6E1F">
        <w:rPr>
          <w:rFonts w:ascii="Times New Roman" w:hAnsi="Times New Roman" w:cs="Times New Roman"/>
        </w:rPr>
        <w:t>3</w:t>
      </w:r>
      <w:r w:rsidR="00FF09F8" w:rsidRPr="001A6E1F">
        <w:rPr>
          <w:rFonts w:ascii="Times New Roman" w:hAnsi="Times New Roman" w:cs="Times New Roman"/>
        </w:rPr>
        <w:t>.</w:t>
      </w:r>
      <w:r w:rsidR="001A6E1F">
        <w:rPr>
          <w:rFonts w:ascii="Times New Roman" w:hAnsi="Times New Roman" w:cs="Times New Roman"/>
        </w:rPr>
        <w:t>5</w:t>
      </w:r>
      <w:r w:rsidR="000F458D" w:rsidRPr="001A6E1F">
        <w:rPr>
          <w:rFonts w:ascii="Times New Roman" w:hAnsi="Times New Roman" w:cs="Times New Roman"/>
        </w:rPr>
        <w:t xml:space="preserve">. </w:t>
      </w:r>
      <w:r w:rsidR="00AD5EB2" w:rsidRPr="000F074D">
        <w:rPr>
          <w:rFonts w:ascii="Times New Roman" w:hAnsi="Times New Roman" w:cs="Times New Roman"/>
        </w:rPr>
        <w:t>Vođenje</w:t>
      </w:r>
      <w:r w:rsidR="008A2C5C" w:rsidRPr="000F074D">
        <w:rPr>
          <w:rFonts w:ascii="Times New Roman" w:hAnsi="Times New Roman" w:cs="Times New Roman"/>
        </w:rPr>
        <w:t xml:space="preserve"> evidencija o imovini</w:t>
      </w:r>
      <w:bookmarkEnd w:id="57"/>
    </w:p>
    <w:p w14:paraId="6179A08B" w14:textId="77777777" w:rsidR="00FC0BEC" w:rsidRPr="000F074D" w:rsidRDefault="00FC0BEC" w:rsidP="001A6E1F">
      <w:pPr>
        <w:tabs>
          <w:tab w:val="left" w:pos="972"/>
        </w:tabs>
        <w:spacing w:line="276" w:lineRule="auto"/>
        <w:jc w:val="both"/>
        <w:rPr>
          <w:rFonts w:ascii="Times New Roman" w:hAnsi="Times New Roman" w:cs="Times New Roman"/>
          <w:sz w:val="24"/>
        </w:rPr>
      </w:pPr>
    </w:p>
    <w:p w14:paraId="15C6A208" w14:textId="42D2A7C1" w:rsidR="00FF09F8" w:rsidRPr="000F074D" w:rsidRDefault="008A2C5C" w:rsidP="00E83A2E">
      <w:pPr>
        <w:spacing w:after="200" w:line="276" w:lineRule="auto"/>
        <w:jc w:val="both"/>
        <w:rPr>
          <w:rFonts w:ascii="Times New Roman" w:hAnsi="Times New Roman" w:cs="Times New Roman"/>
          <w:sz w:val="24"/>
        </w:rPr>
      </w:pPr>
      <w:r w:rsidRPr="000F074D">
        <w:rPr>
          <w:rFonts w:ascii="Times New Roman" w:hAnsi="Times New Roman" w:cs="Times New Roman"/>
          <w:sz w:val="24"/>
        </w:rPr>
        <w:t xml:space="preserve">Uspostavljanje ispravne baze podataka i popisa imovine lokalne samouprave iznimno je važan prvi korak u uspostavi djelotvornog sustava upravljanja imovinom. Detaljna baza podataka omogućit će lokalnoj samoupravi nadzor i analizu nekretnina i portfelja, kao i razvoj i primjenu strateškog plana za upravljanje različitim vrstama imovine. </w:t>
      </w:r>
    </w:p>
    <w:p w14:paraId="0265E878" w14:textId="1107E66B" w:rsidR="00B95D64" w:rsidRPr="000F074D" w:rsidRDefault="00B95D64" w:rsidP="00593768">
      <w:pPr>
        <w:jc w:val="both"/>
        <w:rPr>
          <w:rFonts w:ascii="Times New Roman" w:hAnsi="Times New Roman" w:cs="Times New Roman"/>
          <w:sz w:val="24"/>
        </w:rPr>
      </w:pPr>
      <w:r w:rsidRPr="000F074D">
        <w:rPr>
          <w:rFonts w:ascii="Times New Roman" w:hAnsi="Times New Roman" w:cs="Times New Roman"/>
          <w:sz w:val="24"/>
        </w:rPr>
        <w:t xml:space="preserve">Općina Matulji vodi sljedeće </w:t>
      </w:r>
      <w:r w:rsidR="00684AB4">
        <w:rPr>
          <w:rFonts w:ascii="Times New Roman" w:hAnsi="Times New Roman" w:cs="Times New Roman"/>
          <w:sz w:val="24"/>
        </w:rPr>
        <w:t xml:space="preserve">ima obvezu voditi sljedeće </w:t>
      </w:r>
      <w:r w:rsidRPr="000F074D">
        <w:rPr>
          <w:rFonts w:ascii="Times New Roman" w:hAnsi="Times New Roman" w:cs="Times New Roman"/>
          <w:sz w:val="24"/>
        </w:rPr>
        <w:t xml:space="preserve">evidencije: </w:t>
      </w:r>
    </w:p>
    <w:p w14:paraId="1A93EF48" w14:textId="6A5EA217" w:rsidR="00B95D64" w:rsidRPr="00E83A2E" w:rsidRDefault="00B95D64" w:rsidP="00E83A2E">
      <w:pPr>
        <w:pStyle w:val="Odlomakpopisa"/>
        <w:numPr>
          <w:ilvl w:val="0"/>
          <w:numId w:val="26"/>
        </w:numPr>
        <w:spacing w:after="300" w:line="276" w:lineRule="auto"/>
        <w:jc w:val="both"/>
        <w:rPr>
          <w:rFonts w:ascii="Times New Roman" w:eastAsia="Times New Roman" w:hAnsi="Times New Roman" w:cs="Times New Roman"/>
          <w:color w:val="000000"/>
          <w:sz w:val="24"/>
          <w:szCs w:val="24"/>
          <w:lang w:eastAsia="hr-HR"/>
        </w:rPr>
      </w:pPr>
      <w:r w:rsidRPr="00E83A2E">
        <w:rPr>
          <w:rFonts w:ascii="Times New Roman" w:eastAsia="Times New Roman" w:hAnsi="Times New Roman" w:cs="Times New Roman"/>
          <w:color w:val="000000"/>
          <w:sz w:val="24"/>
          <w:szCs w:val="24"/>
          <w:lang w:eastAsia="hr-HR"/>
        </w:rPr>
        <w:t>Registar nekretnina</w:t>
      </w:r>
      <w:r w:rsidR="00824CC8">
        <w:rPr>
          <w:rFonts w:ascii="Times New Roman" w:eastAsia="Times New Roman" w:hAnsi="Times New Roman" w:cs="Times New Roman"/>
          <w:color w:val="000000"/>
          <w:sz w:val="24"/>
          <w:szCs w:val="24"/>
          <w:lang w:eastAsia="hr-HR"/>
        </w:rPr>
        <w:t>,</w:t>
      </w:r>
    </w:p>
    <w:p w14:paraId="384F4CAA" w14:textId="051559C9" w:rsidR="00B95D64" w:rsidRPr="00E83A2E" w:rsidRDefault="00B95D64" w:rsidP="00E83A2E">
      <w:pPr>
        <w:pStyle w:val="Odlomakpopisa"/>
        <w:numPr>
          <w:ilvl w:val="0"/>
          <w:numId w:val="26"/>
        </w:numPr>
        <w:spacing w:after="300" w:line="276" w:lineRule="auto"/>
        <w:jc w:val="both"/>
        <w:rPr>
          <w:rFonts w:ascii="Times New Roman" w:eastAsia="Times New Roman" w:hAnsi="Times New Roman" w:cs="Times New Roman"/>
          <w:color w:val="000000"/>
          <w:sz w:val="24"/>
          <w:szCs w:val="24"/>
          <w:lang w:eastAsia="hr-HR"/>
        </w:rPr>
      </w:pPr>
      <w:r w:rsidRPr="00E83A2E">
        <w:rPr>
          <w:rFonts w:ascii="Times New Roman" w:eastAsia="Times New Roman" w:hAnsi="Times New Roman" w:cs="Times New Roman"/>
          <w:color w:val="000000"/>
          <w:sz w:val="24"/>
          <w:szCs w:val="24"/>
          <w:lang w:eastAsia="hr-HR"/>
        </w:rPr>
        <w:t>Analitičk</w:t>
      </w:r>
      <w:r w:rsidR="00824CC8">
        <w:rPr>
          <w:rFonts w:ascii="Times New Roman" w:eastAsia="Times New Roman" w:hAnsi="Times New Roman" w:cs="Times New Roman"/>
          <w:color w:val="000000"/>
          <w:sz w:val="24"/>
          <w:szCs w:val="24"/>
          <w:lang w:eastAsia="hr-HR"/>
        </w:rPr>
        <w:t>u</w:t>
      </w:r>
      <w:r w:rsidRPr="00E83A2E">
        <w:rPr>
          <w:rFonts w:ascii="Times New Roman" w:eastAsia="Times New Roman" w:hAnsi="Times New Roman" w:cs="Times New Roman"/>
          <w:color w:val="000000"/>
          <w:sz w:val="24"/>
          <w:szCs w:val="24"/>
          <w:lang w:eastAsia="hr-HR"/>
        </w:rPr>
        <w:t xml:space="preserve"> evidencija dugotrajne nefinancijske imovine</w:t>
      </w:r>
      <w:r w:rsidR="00824CC8">
        <w:rPr>
          <w:rFonts w:ascii="Times New Roman" w:eastAsia="Times New Roman" w:hAnsi="Times New Roman" w:cs="Times New Roman"/>
          <w:color w:val="000000"/>
          <w:sz w:val="24"/>
          <w:szCs w:val="24"/>
          <w:lang w:eastAsia="hr-HR"/>
        </w:rPr>
        <w:t>,</w:t>
      </w:r>
    </w:p>
    <w:p w14:paraId="553CE661" w14:textId="466B6B44" w:rsidR="00B95D64" w:rsidRPr="00E83A2E" w:rsidRDefault="00B95D64" w:rsidP="00824CC8">
      <w:pPr>
        <w:pStyle w:val="Odlomakpopisa"/>
        <w:numPr>
          <w:ilvl w:val="0"/>
          <w:numId w:val="26"/>
        </w:numPr>
        <w:spacing w:after="200" w:line="276" w:lineRule="auto"/>
        <w:ind w:left="714" w:hanging="357"/>
        <w:contextualSpacing w:val="0"/>
        <w:jc w:val="both"/>
        <w:rPr>
          <w:rFonts w:ascii="Times New Roman" w:eastAsia="Times New Roman" w:hAnsi="Times New Roman" w:cs="Times New Roman"/>
          <w:color w:val="000000"/>
          <w:sz w:val="24"/>
          <w:szCs w:val="24"/>
          <w:lang w:eastAsia="hr-HR"/>
        </w:rPr>
      </w:pPr>
      <w:r w:rsidRPr="00E83A2E">
        <w:rPr>
          <w:rFonts w:ascii="Times New Roman" w:eastAsia="Times New Roman" w:hAnsi="Times New Roman" w:cs="Times New Roman"/>
          <w:color w:val="000000"/>
          <w:sz w:val="24"/>
          <w:szCs w:val="24"/>
          <w:lang w:eastAsia="hr-HR"/>
        </w:rPr>
        <w:t>Evidencij</w:t>
      </w:r>
      <w:r w:rsidR="00824CC8">
        <w:rPr>
          <w:rFonts w:ascii="Times New Roman" w:eastAsia="Times New Roman" w:hAnsi="Times New Roman" w:cs="Times New Roman"/>
          <w:color w:val="000000"/>
          <w:sz w:val="24"/>
          <w:szCs w:val="24"/>
          <w:lang w:eastAsia="hr-HR"/>
        </w:rPr>
        <w:t>u</w:t>
      </w:r>
      <w:r w:rsidRPr="00E83A2E">
        <w:rPr>
          <w:rFonts w:ascii="Times New Roman" w:eastAsia="Times New Roman" w:hAnsi="Times New Roman" w:cs="Times New Roman"/>
          <w:color w:val="000000"/>
          <w:sz w:val="24"/>
          <w:szCs w:val="24"/>
          <w:lang w:eastAsia="hr-HR"/>
        </w:rPr>
        <w:t xml:space="preserve"> komunalne infrastrukture</w:t>
      </w:r>
      <w:r w:rsidR="00824CC8">
        <w:rPr>
          <w:rFonts w:ascii="Times New Roman" w:eastAsia="Times New Roman" w:hAnsi="Times New Roman" w:cs="Times New Roman"/>
          <w:color w:val="000000"/>
          <w:sz w:val="24"/>
          <w:szCs w:val="24"/>
          <w:lang w:eastAsia="hr-HR"/>
        </w:rPr>
        <w:t>.</w:t>
      </w:r>
    </w:p>
    <w:p w14:paraId="36D4AA2E" w14:textId="77777777" w:rsidR="00824CC8" w:rsidRDefault="00B95D64" w:rsidP="00824CC8">
      <w:pPr>
        <w:spacing w:after="200" w:line="276" w:lineRule="auto"/>
        <w:jc w:val="both"/>
        <w:rPr>
          <w:rFonts w:ascii="Times New Roman" w:hAnsi="Times New Roman" w:cs="Times New Roman"/>
          <w:sz w:val="24"/>
        </w:rPr>
      </w:pPr>
      <w:r w:rsidRPr="000F074D">
        <w:rPr>
          <w:rFonts w:ascii="Times New Roman" w:hAnsi="Times New Roman" w:cs="Times New Roman"/>
          <w:sz w:val="24"/>
        </w:rPr>
        <w:t>Prema odredbama Pravilnika o proračunskom računovodstvu i Računskom planu</w:t>
      </w:r>
      <w:r w:rsidR="00824CC8">
        <w:rPr>
          <w:rFonts w:ascii="Times New Roman" w:hAnsi="Times New Roman" w:cs="Times New Roman"/>
          <w:sz w:val="24"/>
        </w:rPr>
        <w:t xml:space="preserve"> potrebno je</w:t>
      </w:r>
      <w:r w:rsidRPr="000F074D">
        <w:rPr>
          <w:rFonts w:ascii="Times New Roman" w:hAnsi="Times New Roman" w:cs="Times New Roman"/>
          <w:sz w:val="24"/>
        </w:rPr>
        <w:t xml:space="preserve"> vodi</w:t>
      </w:r>
      <w:r w:rsidR="00824CC8">
        <w:rPr>
          <w:rFonts w:ascii="Times New Roman" w:hAnsi="Times New Roman" w:cs="Times New Roman"/>
          <w:sz w:val="24"/>
        </w:rPr>
        <w:t xml:space="preserve">ti </w:t>
      </w:r>
      <w:r w:rsidRPr="000F074D">
        <w:rPr>
          <w:rFonts w:ascii="Times New Roman" w:hAnsi="Times New Roman" w:cs="Times New Roman"/>
          <w:sz w:val="24"/>
        </w:rPr>
        <w:t>analitičk</w:t>
      </w:r>
      <w:r w:rsidR="00824CC8">
        <w:rPr>
          <w:rFonts w:ascii="Times New Roman" w:hAnsi="Times New Roman" w:cs="Times New Roman"/>
          <w:sz w:val="24"/>
        </w:rPr>
        <w:t>u</w:t>
      </w:r>
      <w:r w:rsidRPr="000F074D">
        <w:rPr>
          <w:rFonts w:ascii="Times New Roman" w:hAnsi="Times New Roman" w:cs="Times New Roman"/>
          <w:sz w:val="24"/>
        </w:rPr>
        <w:t xml:space="preserve"> evidencij</w:t>
      </w:r>
      <w:r w:rsidR="00824CC8">
        <w:rPr>
          <w:rFonts w:ascii="Times New Roman" w:hAnsi="Times New Roman" w:cs="Times New Roman"/>
          <w:sz w:val="24"/>
        </w:rPr>
        <w:t>u</w:t>
      </w:r>
      <w:r w:rsidRPr="000F074D">
        <w:rPr>
          <w:rFonts w:ascii="Times New Roman" w:hAnsi="Times New Roman" w:cs="Times New Roman"/>
          <w:sz w:val="24"/>
        </w:rPr>
        <w:t xml:space="preserve"> osnovnih sredstava i sitnog inventara po vrsti, količini i vrijednosti (nabavna i otpisana).</w:t>
      </w:r>
    </w:p>
    <w:p w14:paraId="561CA999" w14:textId="77777777" w:rsidR="00824CC8" w:rsidRDefault="00B95D64" w:rsidP="00824CC8">
      <w:pPr>
        <w:spacing w:after="200" w:line="276" w:lineRule="auto"/>
        <w:jc w:val="both"/>
        <w:rPr>
          <w:rFonts w:ascii="Times New Roman" w:hAnsi="Times New Roman" w:cs="Times New Roman"/>
          <w:sz w:val="24"/>
        </w:rPr>
      </w:pPr>
      <w:r w:rsidRPr="000F074D">
        <w:rPr>
          <w:rFonts w:ascii="Times New Roman" w:hAnsi="Times New Roman" w:cs="Times New Roman"/>
          <w:sz w:val="24"/>
        </w:rPr>
        <w:t xml:space="preserve">Popis imovine i obveza </w:t>
      </w:r>
      <w:r w:rsidR="00824CC8">
        <w:rPr>
          <w:rFonts w:ascii="Times New Roman" w:hAnsi="Times New Roman" w:cs="Times New Roman"/>
          <w:sz w:val="24"/>
        </w:rPr>
        <w:t xml:space="preserve">potrebno je </w:t>
      </w:r>
      <w:r w:rsidRPr="000F074D">
        <w:rPr>
          <w:rFonts w:ascii="Times New Roman" w:hAnsi="Times New Roman" w:cs="Times New Roman"/>
          <w:sz w:val="24"/>
        </w:rPr>
        <w:t>provodi</w:t>
      </w:r>
      <w:r w:rsidR="00824CC8">
        <w:rPr>
          <w:rFonts w:ascii="Times New Roman" w:hAnsi="Times New Roman" w:cs="Times New Roman"/>
          <w:sz w:val="24"/>
        </w:rPr>
        <w:t>ti</w:t>
      </w:r>
      <w:r w:rsidRPr="000F074D">
        <w:rPr>
          <w:rFonts w:ascii="Times New Roman" w:hAnsi="Times New Roman" w:cs="Times New Roman"/>
          <w:sz w:val="24"/>
        </w:rPr>
        <w:t xml:space="preserve"> </w:t>
      </w:r>
      <w:r w:rsidR="00824CC8">
        <w:rPr>
          <w:rFonts w:ascii="Times New Roman" w:hAnsi="Times New Roman" w:cs="Times New Roman"/>
          <w:sz w:val="24"/>
        </w:rPr>
        <w:t>zaključno sa</w:t>
      </w:r>
      <w:r w:rsidRPr="000F074D">
        <w:rPr>
          <w:rFonts w:ascii="Times New Roman" w:hAnsi="Times New Roman" w:cs="Times New Roman"/>
          <w:sz w:val="24"/>
        </w:rPr>
        <w:t xml:space="preserve"> stanjem </w:t>
      </w:r>
      <w:r w:rsidR="00824CC8">
        <w:rPr>
          <w:rFonts w:ascii="Times New Roman" w:hAnsi="Times New Roman" w:cs="Times New Roman"/>
          <w:sz w:val="24"/>
        </w:rPr>
        <w:t>n</w:t>
      </w:r>
      <w:r w:rsidRPr="000F074D">
        <w:rPr>
          <w:rFonts w:ascii="Times New Roman" w:hAnsi="Times New Roman" w:cs="Times New Roman"/>
          <w:sz w:val="24"/>
        </w:rPr>
        <w:t>a dan 31. prosinca kojim se usklađuje stvarno i knjigovodstveno stanje.</w:t>
      </w:r>
    </w:p>
    <w:p w14:paraId="4DAA95CB" w14:textId="77777777" w:rsidR="00824CC8" w:rsidRDefault="008A2C5C" w:rsidP="00824CC8">
      <w:pPr>
        <w:spacing w:after="200" w:line="276" w:lineRule="auto"/>
        <w:jc w:val="both"/>
        <w:rPr>
          <w:rFonts w:ascii="Times New Roman" w:hAnsi="Times New Roman" w:cs="Times New Roman"/>
          <w:sz w:val="24"/>
        </w:rPr>
      </w:pPr>
      <w:r w:rsidRPr="000F074D">
        <w:rPr>
          <w:rFonts w:ascii="Times New Roman" w:hAnsi="Times New Roman" w:cs="Times New Roman"/>
          <w:sz w:val="24"/>
        </w:rPr>
        <w:t xml:space="preserve">Općina </w:t>
      </w:r>
      <w:r w:rsidR="001E019C" w:rsidRPr="000F074D">
        <w:rPr>
          <w:rFonts w:ascii="Times New Roman" w:hAnsi="Times New Roman" w:cs="Times New Roman"/>
          <w:sz w:val="24"/>
        </w:rPr>
        <w:t>Matulji</w:t>
      </w:r>
      <w:r w:rsidRPr="000F074D">
        <w:rPr>
          <w:rFonts w:ascii="Times New Roman" w:hAnsi="Times New Roman" w:cs="Times New Roman"/>
          <w:sz w:val="24"/>
        </w:rPr>
        <w:t xml:space="preserve"> je sukladno kategorizaciji prema članku 59.</w:t>
      </w:r>
      <w:r w:rsidR="006A22AB" w:rsidRPr="000F074D">
        <w:rPr>
          <w:rFonts w:ascii="Times New Roman" w:hAnsi="Times New Roman" w:cs="Times New Roman"/>
          <w:sz w:val="24"/>
        </w:rPr>
        <w:t>, a na temelju članka 63.</w:t>
      </w:r>
      <w:r w:rsidRPr="000F074D">
        <w:rPr>
          <w:rFonts w:ascii="Times New Roman" w:hAnsi="Times New Roman" w:cs="Times New Roman"/>
          <w:sz w:val="24"/>
        </w:rPr>
        <w:t xml:space="preserve"> Zakona o komunalnom gospodarstvu </w:t>
      </w:r>
      <w:r w:rsidR="00824CC8" w:rsidRPr="00E97B5E">
        <w:rPr>
          <w:rFonts w:ascii="Times New Roman" w:hAnsi="Times New Roman" w:cs="Times New Roman"/>
          <w:sz w:val="24"/>
        </w:rPr>
        <w:t>(»Narodne novine«, broj</w:t>
      </w:r>
      <w:r w:rsidR="00824CC8">
        <w:rPr>
          <w:rFonts w:ascii="Times New Roman" w:hAnsi="Times New Roman" w:cs="Times New Roman"/>
          <w:sz w:val="24"/>
        </w:rPr>
        <w:t xml:space="preserve"> </w:t>
      </w:r>
      <w:r w:rsidR="00824CC8" w:rsidRPr="007D1ECA">
        <w:rPr>
          <w:rFonts w:ascii="Times New Roman" w:hAnsi="Times New Roman" w:cs="Times New Roman"/>
          <w:sz w:val="24"/>
        </w:rPr>
        <w:t>68/18, 110/18, 32/20</w:t>
      </w:r>
      <w:r w:rsidR="00824CC8">
        <w:rPr>
          <w:rFonts w:ascii="Times New Roman" w:hAnsi="Times New Roman" w:cs="Times New Roman"/>
          <w:sz w:val="24"/>
        </w:rPr>
        <w:t xml:space="preserve">) obveznik </w:t>
      </w:r>
      <w:r w:rsidRPr="000F074D">
        <w:rPr>
          <w:rFonts w:ascii="Times New Roman" w:hAnsi="Times New Roman" w:cs="Times New Roman"/>
          <w:sz w:val="24"/>
        </w:rPr>
        <w:t>vo</w:t>
      </w:r>
      <w:r w:rsidR="00710303" w:rsidRPr="000F074D">
        <w:rPr>
          <w:rFonts w:ascii="Times New Roman" w:hAnsi="Times New Roman" w:cs="Times New Roman"/>
          <w:sz w:val="24"/>
        </w:rPr>
        <w:t xml:space="preserve">đenja </w:t>
      </w:r>
      <w:r w:rsidR="00824CC8">
        <w:rPr>
          <w:rFonts w:ascii="Times New Roman" w:hAnsi="Times New Roman" w:cs="Times New Roman"/>
          <w:sz w:val="24"/>
        </w:rPr>
        <w:t>E</w:t>
      </w:r>
      <w:r w:rsidRPr="000F074D">
        <w:rPr>
          <w:rFonts w:ascii="Times New Roman" w:hAnsi="Times New Roman" w:cs="Times New Roman"/>
          <w:sz w:val="24"/>
        </w:rPr>
        <w:t>videncij</w:t>
      </w:r>
      <w:r w:rsidR="00824CC8">
        <w:rPr>
          <w:rFonts w:ascii="Times New Roman" w:hAnsi="Times New Roman" w:cs="Times New Roman"/>
          <w:sz w:val="24"/>
        </w:rPr>
        <w:t>e</w:t>
      </w:r>
      <w:r w:rsidRPr="000F074D">
        <w:rPr>
          <w:rFonts w:ascii="Times New Roman" w:hAnsi="Times New Roman" w:cs="Times New Roman"/>
          <w:sz w:val="24"/>
        </w:rPr>
        <w:t xml:space="preserve"> komunalne infrastrukture na području Općine </w:t>
      </w:r>
      <w:r w:rsidR="001E019C" w:rsidRPr="000F074D">
        <w:rPr>
          <w:rFonts w:ascii="Times New Roman" w:hAnsi="Times New Roman" w:cs="Times New Roman"/>
          <w:sz w:val="24"/>
        </w:rPr>
        <w:t>Matulji</w:t>
      </w:r>
      <w:r w:rsidRPr="000F074D">
        <w:rPr>
          <w:rFonts w:ascii="Times New Roman" w:hAnsi="Times New Roman" w:cs="Times New Roman"/>
          <w:sz w:val="24"/>
        </w:rPr>
        <w:t xml:space="preserve">. </w:t>
      </w:r>
    </w:p>
    <w:p w14:paraId="2DDBFBF8" w14:textId="725A68FE" w:rsidR="00FC0BEC" w:rsidRPr="00824CC8" w:rsidRDefault="00824CC8" w:rsidP="005A64AA">
      <w:pPr>
        <w:spacing w:after="300" w:line="276" w:lineRule="auto"/>
        <w:jc w:val="both"/>
        <w:rPr>
          <w:rFonts w:ascii="Times New Roman" w:hAnsi="Times New Roman" w:cs="Times New Roman"/>
          <w:sz w:val="24"/>
        </w:rPr>
      </w:pPr>
      <w:r>
        <w:rPr>
          <w:rFonts w:ascii="Times New Roman" w:hAnsi="Times New Roman" w:cs="Times New Roman"/>
          <w:sz w:val="24"/>
        </w:rPr>
        <w:t>Također, j</w:t>
      </w:r>
      <w:r w:rsidR="00FF09F8" w:rsidRPr="000F074D">
        <w:rPr>
          <w:rFonts w:ascii="Times New Roman" w:hAnsi="Times New Roman" w:cs="Times New Roman"/>
          <w:sz w:val="24"/>
        </w:rPr>
        <w:t xml:space="preserve">edna od pretpostavki učinkovitog upravljanja i raspolaganja imovinom je uspostava </w:t>
      </w:r>
      <w:r>
        <w:rPr>
          <w:rFonts w:ascii="Times New Roman" w:hAnsi="Times New Roman" w:cs="Times New Roman"/>
          <w:sz w:val="24"/>
        </w:rPr>
        <w:t>R</w:t>
      </w:r>
      <w:r w:rsidR="00FF09F8" w:rsidRPr="000F074D">
        <w:rPr>
          <w:rFonts w:ascii="Times New Roman" w:hAnsi="Times New Roman" w:cs="Times New Roman"/>
          <w:sz w:val="24"/>
        </w:rPr>
        <w:t xml:space="preserve">egistra </w:t>
      </w:r>
      <w:r w:rsidR="00D51AEA" w:rsidRPr="000F074D">
        <w:rPr>
          <w:rFonts w:ascii="Times New Roman" w:hAnsi="Times New Roman" w:cs="Times New Roman"/>
          <w:sz w:val="24"/>
        </w:rPr>
        <w:t>imovine</w:t>
      </w:r>
      <w:r w:rsidR="00FF09F8" w:rsidRPr="000F074D">
        <w:rPr>
          <w:rFonts w:ascii="Times New Roman" w:hAnsi="Times New Roman" w:cs="Times New Roman"/>
          <w:sz w:val="24"/>
        </w:rPr>
        <w:t xml:space="preserve"> kojim će se ostvariti transparentnost u upravljanju imovinom</w:t>
      </w:r>
      <w:r>
        <w:rPr>
          <w:rFonts w:ascii="Times New Roman" w:hAnsi="Times New Roman" w:cs="Times New Roman"/>
          <w:sz w:val="24"/>
        </w:rPr>
        <w:t xml:space="preserve"> koji treba imati poveznicu s analitičkom evidencijom dugotrajne nefinancijske imovine </w:t>
      </w:r>
      <w:r w:rsidRPr="00824CC8">
        <w:rPr>
          <w:rFonts w:ascii="Times New Roman" w:hAnsi="Times New Roman" w:cs="Times New Roman"/>
          <w:sz w:val="24"/>
        </w:rPr>
        <w:t>po vrsti, količini i vrijednosti (nabavna i otpisana)</w:t>
      </w:r>
      <w:r>
        <w:rPr>
          <w:rFonts w:ascii="Times New Roman" w:hAnsi="Times New Roman" w:cs="Times New Roman"/>
          <w:sz w:val="24"/>
        </w:rPr>
        <w:t>.</w:t>
      </w:r>
    </w:p>
    <w:p w14:paraId="6B5E32B5" w14:textId="317E93FA" w:rsidR="00FC0BEC" w:rsidRPr="000F074D" w:rsidRDefault="00227F37" w:rsidP="005A64AA">
      <w:pPr>
        <w:pStyle w:val="Naslov2"/>
        <w:numPr>
          <w:ilvl w:val="0"/>
          <w:numId w:val="0"/>
        </w:numPr>
        <w:shd w:val="clear" w:color="auto" w:fill="3E89C2"/>
        <w:spacing w:line="240" w:lineRule="auto"/>
        <w:rPr>
          <w:rFonts w:ascii="Times New Roman" w:hAnsi="Times New Roman" w:cs="Times New Roman"/>
        </w:rPr>
      </w:pPr>
      <w:bookmarkStart w:id="58" w:name="_Toc178943172"/>
      <w:r>
        <w:rPr>
          <w:rFonts w:ascii="Times New Roman" w:hAnsi="Times New Roman" w:cs="Times New Roman"/>
        </w:rPr>
        <w:t>3</w:t>
      </w:r>
      <w:r w:rsidR="00FF09F8" w:rsidRPr="000F074D">
        <w:rPr>
          <w:rFonts w:ascii="Times New Roman" w:hAnsi="Times New Roman" w:cs="Times New Roman"/>
        </w:rPr>
        <w:t>.</w:t>
      </w:r>
      <w:r w:rsidR="005A64AA">
        <w:rPr>
          <w:rFonts w:ascii="Times New Roman" w:hAnsi="Times New Roman" w:cs="Times New Roman"/>
        </w:rPr>
        <w:t>6</w:t>
      </w:r>
      <w:r w:rsidR="00AD5EB2" w:rsidRPr="000F074D">
        <w:rPr>
          <w:rFonts w:ascii="Times New Roman" w:hAnsi="Times New Roman" w:cs="Times New Roman"/>
        </w:rPr>
        <w:t>. Povrat imovine</w:t>
      </w:r>
      <w:bookmarkEnd w:id="58"/>
    </w:p>
    <w:p w14:paraId="69B0A46E" w14:textId="77777777" w:rsidR="00AD5EB2" w:rsidRPr="0047586B" w:rsidRDefault="00AD5EB2" w:rsidP="0047586B">
      <w:pPr>
        <w:tabs>
          <w:tab w:val="left" w:pos="972"/>
        </w:tabs>
        <w:spacing w:line="276" w:lineRule="auto"/>
        <w:jc w:val="both"/>
        <w:rPr>
          <w:rFonts w:ascii="Times New Roman" w:hAnsi="Times New Roman" w:cs="Times New Roman"/>
          <w:sz w:val="24"/>
        </w:rPr>
      </w:pPr>
    </w:p>
    <w:p w14:paraId="79BE1DE1" w14:textId="559BA169" w:rsidR="0047586B" w:rsidRDefault="0047586B" w:rsidP="0047586B">
      <w:pPr>
        <w:spacing w:after="200" w:line="276" w:lineRule="auto"/>
        <w:jc w:val="both"/>
        <w:rPr>
          <w:rFonts w:ascii="Times New Roman" w:hAnsi="Times New Roman" w:cs="Times New Roman"/>
          <w:sz w:val="24"/>
        </w:rPr>
      </w:pPr>
      <w:r w:rsidRPr="0047586B">
        <w:rPr>
          <w:rFonts w:ascii="Times New Roman" w:hAnsi="Times New Roman" w:cs="Times New Roman"/>
          <w:sz w:val="24"/>
        </w:rPr>
        <w:t>Zakon</w:t>
      </w:r>
      <w:r>
        <w:rPr>
          <w:rFonts w:ascii="Times New Roman" w:hAnsi="Times New Roman" w:cs="Times New Roman"/>
          <w:sz w:val="24"/>
        </w:rPr>
        <w:t>om</w:t>
      </w:r>
      <w:r w:rsidRPr="0047586B">
        <w:rPr>
          <w:rFonts w:ascii="Times New Roman" w:hAnsi="Times New Roman" w:cs="Times New Roman"/>
          <w:sz w:val="24"/>
        </w:rPr>
        <w:t xml:space="preserve"> o naknadi za imovinu oduzetu za vrijeme jugoslavenske komunističke vladavine (»Narodne novine«, broj 92/96, 39/99, 42/99, 92/99, 43/00, 131/00, 131/00, 27/01, 34/01, 65/01, 118/01, 80/02, 81/02, 98/19), </w:t>
      </w:r>
      <w:r w:rsidR="00AD5EB2" w:rsidRPr="000F074D">
        <w:rPr>
          <w:rFonts w:ascii="Times New Roman" w:eastAsia="Times New Roman" w:hAnsi="Times New Roman" w:cs="Times New Roman"/>
          <w:sz w:val="24"/>
        </w:rPr>
        <w:t xml:space="preserve">uređuju se uvjeti i postupak naknade za imovinu koja je prijašnjim vlasnicima oduzeta od strane jugoslavenske komunističke vlasti, a koja je prenesena u općenarodnu imovinu, državno, društveno ili zadružno vlasništvo konfiskacijom, nacionalizacijom, agrarnom reformom i drugim propisima i načinima navedenim </w:t>
      </w:r>
      <w:r>
        <w:rPr>
          <w:rFonts w:ascii="Times New Roman" w:eastAsia="Times New Roman" w:hAnsi="Times New Roman" w:cs="Times New Roman"/>
          <w:sz w:val="24"/>
        </w:rPr>
        <w:t>Zakonom.</w:t>
      </w:r>
    </w:p>
    <w:p w14:paraId="46F1CC95" w14:textId="11E1951F" w:rsidR="00B56952" w:rsidRPr="0047586B" w:rsidRDefault="00AD5EB2" w:rsidP="0047586B">
      <w:pPr>
        <w:spacing w:after="300" w:line="276" w:lineRule="auto"/>
        <w:jc w:val="both"/>
        <w:rPr>
          <w:rFonts w:ascii="Times New Roman" w:hAnsi="Times New Roman" w:cs="Times New Roman"/>
          <w:sz w:val="24"/>
        </w:rPr>
      </w:pPr>
      <w:r w:rsidRPr="000F074D">
        <w:rPr>
          <w:rFonts w:ascii="Times New Roman" w:eastAsia="Times New Roman" w:hAnsi="Times New Roman" w:cs="Times New Roman"/>
          <w:sz w:val="24"/>
        </w:rPr>
        <w:t xml:space="preserve">Naknada za imovinu oduzetu prijašnjim vlasnicima u smislu </w:t>
      </w:r>
      <w:r w:rsidR="0047586B">
        <w:rPr>
          <w:rFonts w:ascii="Times New Roman" w:eastAsia="Times New Roman" w:hAnsi="Times New Roman" w:cs="Times New Roman"/>
          <w:sz w:val="24"/>
        </w:rPr>
        <w:t xml:space="preserve">navedenog </w:t>
      </w:r>
      <w:r w:rsidRPr="000F074D">
        <w:rPr>
          <w:rFonts w:ascii="Times New Roman" w:eastAsia="Times New Roman" w:hAnsi="Times New Roman" w:cs="Times New Roman"/>
          <w:sz w:val="24"/>
        </w:rPr>
        <w:t>Zakona u načelu je isplata u novcu ili vrijednosnim papirima (dionice ili udjeli i obveznice), a iznimno u naravi.</w:t>
      </w:r>
      <w:r w:rsidR="0047586B">
        <w:rPr>
          <w:rFonts w:ascii="Times New Roman" w:hAnsi="Times New Roman" w:cs="Times New Roman"/>
          <w:sz w:val="24"/>
        </w:rPr>
        <w:t xml:space="preserve"> </w:t>
      </w:r>
      <w:r w:rsidR="0047586B">
        <w:rPr>
          <w:rFonts w:ascii="Times New Roman" w:eastAsia="Times New Roman" w:hAnsi="Times New Roman" w:cs="Times New Roman"/>
          <w:sz w:val="24"/>
        </w:rPr>
        <w:t>Ove postupke potrebno je provoditi sukladno propisima.</w:t>
      </w:r>
    </w:p>
    <w:p w14:paraId="1C257346" w14:textId="01876389" w:rsidR="00644E37" w:rsidRPr="00BF56EB" w:rsidRDefault="00980C32" w:rsidP="005B0336">
      <w:pPr>
        <w:pStyle w:val="Naslov1"/>
        <w:rPr>
          <w:rFonts w:ascii="Times New Roman" w:hAnsi="Times New Roman" w:cs="Times New Roman"/>
          <w:color w:val="4A4F64" w:themeColor="text2" w:themeShade="BF"/>
        </w:rPr>
      </w:pPr>
      <w:bookmarkStart w:id="59" w:name="_Toc178943173"/>
      <w:r>
        <w:rPr>
          <w:rFonts w:ascii="Times New Roman" w:hAnsi="Times New Roman" w:cs="Times New Roman"/>
          <w:color w:val="4A4F64" w:themeColor="text2" w:themeShade="BF"/>
        </w:rPr>
        <w:lastRenderedPageBreak/>
        <w:t>STRATEŠKI SMJER UPRAVLJANJA IMOVINOM</w:t>
      </w:r>
      <w:bookmarkEnd w:id="59"/>
    </w:p>
    <w:p w14:paraId="63C3FA14" w14:textId="77777777" w:rsidR="00644E37" w:rsidRPr="000F074D" w:rsidRDefault="00644E37" w:rsidP="00644E37">
      <w:pPr>
        <w:spacing w:line="276" w:lineRule="auto"/>
        <w:jc w:val="both"/>
        <w:rPr>
          <w:rFonts w:ascii="Times New Roman" w:hAnsi="Times New Roman" w:cs="Times New Roman"/>
          <w:sz w:val="24"/>
        </w:rPr>
      </w:pPr>
    </w:p>
    <w:p w14:paraId="0EF1CB9D" w14:textId="62C246C0" w:rsidR="00980C32" w:rsidRDefault="00980C32" w:rsidP="00980C32">
      <w:pPr>
        <w:spacing w:after="200" w:line="276" w:lineRule="auto"/>
        <w:jc w:val="both"/>
        <w:rPr>
          <w:rFonts w:ascii="Times New Roman" w:hAnsi="Times New Roman" w:cs="Times New Roman"/>
          <w:sz w:val="24"/>
        </w:rPr>
      </w:pPr>
      <w:r w:rsidRPr="00980C32">
        <w:rPr>
          <w:rFonts w:ascii="Times New Roman" w:hAnsi="Times New Roman" w:cs="Times New Roman"/>
          <w:sz w:val="24"/>
        </w:rPr>
        <w:t xml:space="preserve">Strateški smjer uključuje utvrđenu </w:t>
      </w:r>
      <w:r w:rsidR="00A141BD">
        <w:rPr>
          <w:rFonts w:ascii="Times New Roman" w:hAnsi="Times New Roman" w:cs="Times New Roman"/>
          <w:sz w:val="24"/>
        </w:rPr>
        <w:t xml:space="preserve">misiju, </w:t>
      </w:r>
      <w:r w:rsidRPr="00980C32">
        <w:rPr>
          <w:rFonts w:ascii="Times New Roman" w:hAnsi="Times New Roman" w:cs="Times New Roman"/>
          <w:sz w:val="24"/>
        </w:rPr>
        <w:t xml:space="preserve">viziju i strateške ciljeve a prikazan je na slici broj 1, dok je pomno razrađen u </w:t>
      </w:r>
      <w:proofErr w:type="spellStart"/>
      <w:r w:rsidRPr="00980C32">
        <w:rPr>
          <w:rFonts w:ascii="Times New Roman" w:hAnsi="Times New Roman" w:cs="Times New Roman"/>
          <w:sz w:val="24"/>
        </w:rPr>
        <w:t>potpoglavlju</w:t>
      </w:r>
      <w:proofErr w:type="spellEnd"/>
      <w:r w:rsidRPr="00980C32">
        <w:rPr>
          <w:rFonts w:ascii="Times New Roman" w:hAnsi="Times New Roman" w:cs="Times New Roman"/>
          <w:sz w:val="24"/>
        </w:rPr>
        <w:t xml:space="preserve"> 4.1. </w:t>
      </w:r>
      <w:r w:rsidR="00A141BD">
        <w:rPr>
          <w:rFonts w:ascii="Times New Roman" w:hAnsi="Times New Roman" w:cs="Times New Roman"/>
          <w:sz w:val="24"/>
        </w:rPr>
        <w:t xml:space="preserve">Misija upravljanja imovinom, </w:t>
      </w:r>
      <w:proofErr w:type="spellStart"/>
      <w:r w:rsidR="00A141BD">
        <w:rPr>
          <w:rFonts w:ascii="Times New Roman" w:hAnsi="Times New Roman" w:cs="Times New Roman"/>
          <w:sz w:val="24"/>
        </w:rPr>
        <w:t>potpoglavlju</w:t>
      </w:r>
      <w:proofErr w:type="spellEnd"/>
      <w:r w:rsidR="00A141BD">
        <w:rPr>
          <w:rFonts w:ascii="Times New Roman" w:hAnsi="Times New Roman" w:cs="Times New Roman"/>
          <w:sz w:val="24"/>
        </w:rPr>
        <w:t xml:space="preserve"> 4.2. </w:t>
      </w:r>
      <w:r w:rsidRPr="00980C32">
        <w:rPr>
          <w:rFonts w:ascii="Times New Roman" w:hAnsi="Times New Roman" w:cs="Times New Roman"/>
          <w:sz w:val="24"/>
        </w:rPr>
        <w:t>Vizija upravljanj</w:t>
      </w:r>
      <w:r w:rsidR="00A141BD">
        <w:rPr>
          <w:rFonts w:ascii="Times New Roman" w:hAnsi="Times New Roman" w:cs="Times New Roman"/>
          <w:sz w:val="24"/>
        </w:rPr>
        <w:t>a</w:t>
      </w:r>
      <w:r w:rsidRPr="00980C32">
        <w:rPr>
          <w:rFonts w:ascii="Times New Roman" w:hAnsi="Times New Roman" w:cs="Times New Roman"/>
          <w:sz w:val="24"/>
        </w:rPr>
        <w:t xml:space="preserve"> općinskom imovinom i </w:t>
      </w:r>
      <w:proofErr w:type="spellStart"/>
      <w:r w:rsidRPr="00980C32">
        <w:rPr>
          <w:rFonts w:ascii="Times New Roman" w:hAnsi="Times New Roman" w:cs="Times New Roman"/>
          <w:sz w:val="24"/>
        </w:rPr>
        <w:t>potpoglavlju</w:t>
      </w:r>
      <w:proofErr w:type="spellEnd"/>
      <w:r w:rsidRPr="00980C32">
        <w:rPr>
          <w:rFonts w:ascii="Times New Roman" w:hAnsi="Times New Roman" w:cs="Times New Roman"/>
          <w:sz w:val="24"/>
        </w:rPr>
        <w:t xml:space="preserve"> 4.2. Strateški cilj upravljanja općinskom imovinom.</w:t>
      </w:r>
    </w:p>
    <w:p w14:paraId="0D98E38F" w14:textId="1F9AF0CA" w:rsidR="00980C32" w:rsidRPr="000C2189" w:rsidRDefault="000C2189" w:rsidP="000C2189">
      <w:pPr>
        <w:pStyle w:val="Opisslike"/>
        <w:keepNext/>
        <w:spacing w:after="60"/>
        <w:jc w:val="center"/>
        <w:rPr>
          <w:rFonts w:ascii="Times New Roman" w:hAnsi="Times New Roman" w:cs="Times New Roman"/>
          <w:bCs w:val="0"/>
          <w:i/>
          <w:color w:val="000000" w:themeColor="text1"/>
          <w:sz w:val="22"/>
        </w:rPr>
      </w:pPr>
      <w:bookmarkStart w:id="60" w:name="_Toc178944010"/>
      <w:r w:rsidRPr="000C2189">
        <w:rPr>
          <w:rFonts w:ascii="Times New Roman" w:hAnsi="Times New Roman" w:cs="Times New Roman"/>
          <w:bCs w:val="0"/>
          <w:i/>
          <w:color w:val="000000" w:themeColor="text1"/>
          <w:sz w:val="22"/>
        </w:rPr>
        <w:t xml:space="preserve">Slika </w:t>
      </w:r>
      <w:r w:rsidRPr="000C2189">
        <w:rPr>
          <w:rFonts w:ascii="Times New Roman" w:hAnsi="Times New Roman" w:cs="Times New Roman"/>
          <w:bCs w:val="0"/>
          <w:i/>
          <w:color w:val="000000" w:themeColor="text1"/>
          <w:sz w:val="22"/>
        </w:rPr>
        <w:fldChar w:fldCharType="begin"/>
      </w:r>
      <w:r w:rsidRPr="000C2189">
        <w:rPr>
          <w:rFonts w:ascii="Times New Roman" w:hAnsi="Times New Roman" w:cs="Times New Roman"/>
          <w:bCs w:val="0"/>
          <w:i/>
          <w:color w:val="000000" w:themeColor="text1"/>
          <w:sz w:val="22"/>
        </w:rPr>
        <w:instrText xml:space="preserve"> SEQ Slika \* ARABIC </w:instrText>
      </w:r>
      <w:r w:rsidRPr="000C2189">
        <w:rPr>
          <w:rFonts w:ascii="Times New Roman" w:hAnsi="Times New Roman" w:cs="Times New Roman"/>
          <w:bCs w:val="0"/>
          <w:i/>
          <w:color w:val="000000" w:themeColor="text1"/>
          <w:sz w:val="22"/>
        </w:rPr>
        <w:fldChar w:fldCharType="separate"/>
      </w:r>
      <w:r w:rsidR="006F762F">
        <w:rPr>
          <w:rFonts w:ascii="Times New Roman" w:hAnsi="Times New Roman" w:cs="Times New Roman"/>
          <w:bCs w:val="0"/>
          <w:i/>
          <w:noProof/>
          <w:color w:val="000000" w:themeColor="text1"/>
          <w:sz w:val="22"/>
        </w:rPr>
        <w:t>1</w:t>
      </w:r>
      <w:r w:rsidRPr="000C2189">
        <w:rPr>
          <w:rFonts w:ascii="Times New Roman" w:hAnsi="Times New Roman" w:cs="Times New Roman"/>
          <w:bCs w:val="0"/>
          <w:i/>
          <w:color w:val="000000" w:themeColor="text1"/>
          <w:sz w:val="22"/>
        </w:rPr>
        <w:fldChar w:fldCharType="end"/>
      </w:r>
      <w:r>
        <w:rPr>
          <w:rFonts w:ascii="Times New Roman" w:hAnsi="Times New Roman" w:cs="Times New Roman"/>
          <w:bCs w:val="0"/>
          <w:i/>
          <w:color w:val="000000" w:themeColor="text1"/>
          <w:sz w:val="22"/>
        </w:rPr>
        <w:t xml:space="preserve">. </w:t>
      </w:r>
      <w:r w:rsidRPr="000C2189">
        <w:rPr>
          <w:rFonts w:ascii="Times New Roman" w:hAnsi="Times New Roman" w:cs="Times New Roman"/>
          <w:bCs w:val="0"/>
          <w:i/>
          <w:color w:val="000000" w:themeColor="text1"/>
          <w:sz w:val="22"/>
        </w:rPr>
        <w:t>Strateški smjer upravljanja općinskom imovino</w:t>
      </w:r>
      <w:r w:rsidR="00842795">
        <w:rPr>
          <w:rFonts w:ascii="Times New Roman" w:hAnsi="Times New Roman" w:cs="Times New Roman"/>
          <w:bCs w:val="0"/>
          <w:i/>
          <w:color w:val="000000" w:themeColor="text1"/>
          <w:sz w:val="22"/>
        </w:rPr>
        <w:t>m Općine Matulji</w:t>
      </w:r>
      <w:bookmarkEnd w:id="60"/>
    </w:p>
    <w:p w14:paraId="66C1E9EA" w14:textId="6DA52D91" w:rsidR="00980C32" w:rsidRDefault="007D0ABF" w:rsidP="00644E37">
      <w:pPr>
        <w:spacing w:line="276" w:lineRule="auto"/>
        <w:jc w:val="both"/>
        <w:rPr>
          <w:rFonts w:ascii="Times New Roman" w:hAnsi="Times New Roman" w:cs="Times New Roman"/>
          <w:sz w:val="24"/>
        </w:rPr>
      </w:pPr>
      <w:r>
        <w:rPr>
          <w:rFonts w:ascii="Times New Roman" w:hAnsi="Times New Roman" w:cs="Times New Roman"/>
          <w:sz w:val="24"/>
        </w:rPr>
        <w:t xml:space="preserve"> </w:t>
      </w:r>
      <w:r w:rsidR="000C2189" w:rsidRPr="000C2189">
        <w:rPr>
          <w:rFonts w:ascii="Arial" w:eastAsia="Times New Roman" w:hAnsi="Arial" w:cs="Arial"/>
          <w:noProof/>
          <w:color w:val="000000"/>
          <w:sz w:val="24"/>
          <w:szCs w:val="24"/>
          <w:lang w:eastAsia="hr-HR"/>
        </w:rPr>
        <w:drawing>
          <wp:inline distT="0" distB="0" distL="0" distR="0" wp14:anchorId="73F32086" wp14:editId="27EC9603">
            <wp:extent cx="5489575" cy="3195320"/>
            <wp:effectExtent l="76200" t="76200" r="130175" b="119380"/>
            <wp:docPr id="150090743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4CA78DC" w14:textId="10AC3F86" w:rsidR="0007563C" w:rsidRPr="000F074D" w:rsidRDefault="00227F37" w:rsidP="00EA342E">
      <w:pPr>
        <w:pStyle w:val="Naslov2"/>
        <w:numPr>
          <w:ilvl w:val="0"/>
          <w:numId w:val="0"/>
        </w:numPr>
        <w:shd w:val="clear" w:color="auto" w:fill="3E89C2"/>
        <w:spacing w:line="240" w:lineRule="auto"/>
        <w:rPr>
          <w:rFonts w:ascii="Times New Roman" w:hAnsi="Times New Roman" w:cs="Times New Roman"/>
        </w:rPr>
      </w:pPr>
      <w:bookmarkStart w:id="61" w:name="_Toc178943174"/>
      <w:r>
        <w:rPr>
          <w:rFonts w:ascii="Times New Roman" w:hAnsi="Times New Roman" w:cs="Times New Roman"/>
        </w:rPr>
        <w:t>4</w:t>
      </w:r>
      <w:r w:rsidR="0007563C" w:rsidRPr="000F074D">
        <w:rPr>
          <w:rFonts w:ascii="Times New Roman" w:hAnsi="Times New Roman" w:cs="Times New Roman"/>
        </w:rPr>
        <w:t xml:space="preserve">.1. </w:t>
      </w:r>
      <w:r w:rsidR="00EA342E">
        <w:rPr>
          <w:rFonts w:ascii="Times New Roman" w:hAnsi="Times New Roman" w:cs="Times New Roman"/>
        </w:rPr>
        <w:t>Misija</w:t>
      </w:r>
      <w:bookmarkEnd w:id="61"/>
    </w:p>
    <w:p w14:paraId="768B6929" w14:textId="77777777" w:rsidR="0007563C" w:rsidRPr="000F074D" w:rsidRDefault="0007563C" w:rsidP="00644E37">
      <w:pPr>
        <w:spacing w:line="276" w:lineRule="auto"/>
        <w:jc w:val="both"/>
        <w:rPr>
          <w:rFonts w:ascii="Times New Roman" w:hAnsi="Times New Roman" w:cs="Times New Roman"/>
          <w:sz w:val="24"/>
        </w:rPr>
      </w:pPr>
    </w:p>
    <w:p w14:paraId="4406F330" w14:textId="77777777" w:rsidR="00EA342E" w:rsidRPr="00EA342E" w:rsidRDefault="00EA342E" w:rsidP="00EA342E">
      <w:pPr>
        <w:spacing w:after="200" w:line="276" w:lineRule="auto"/>
        <w:jc w:val="both"/>
        <w:rPr>
          <w:rFonts w:ascii="Times New Roman" w:hAnsi="Times New Roman" w:cs="Times New Roman"/>
          <w:sz w:val="24"/>
        </w:rPr>
      </w:pPr>
      <w:r w:rsidRPr="00EA342E">
        <w:rPr>
          <w:rFonts w:ascii="Times New Roman" w:hAnsi="Times New Roman" w:cs="Times New Roman"/>
          <w:sz w:val="24"/>
        </w:rPr>
        <w:t xml:space="preserve">Misija predstavlja svrhu i kontekst iz kojeg se stvara vizija te se definiraju strateški i posebni ciljevi te utvrđuju mjere, projekti i aktivnosti. </w:t>
      </w:r>
    </w:p>
    <w:p w14:paraId="59AC52A6" w14:textId="02320548" w:rsidR="00EA342E" w:rsidRPr="00EA342E" w:rsidRDefault="00EA342E" w:rsidP="00EA342E">
      <w:pPr>
        <w:spacing w:after="300" w:line="276" w:lineRule="auto"/>
        <w:jc w:val="both"/>
        <w:rPr>
          <w:rFonts w:ascii="Times New Roman" w:hAnsi="Times New Roman" w:cs="Times New Roman"/>
          <w:sz w:val="24"/>
        </w:rPr>
      </w:pPr>
      <w:r w:rsidRPr="00EA342E">
        <w:rPr>
          <w:rFonts w:ascii="Times New Roman" w:hAnsi="Times New Roman" w:cs="Times New Roman"/>
          <w:sz w:val="24"/>
        </w:rPr>
        <w:t xml:space="preserve">Misija Općine </w:t>
      </w:r>
      <w:r>
        <w:rPr>
          <w:rFonts w:ascii="Times New Roman" w:hAnsi="Times New Roman" w:cs="Times New Roman"/>
          <w:sz w:val="24"/>
        </w:rPr>
        <w:t xml:space="preserve">Matulji </w:t>
      </w:r>
      <w:r w:rsidRPr="00EA342E">
        <w:rPr>
          <w:rFonts w:ascii="Times New Roman" w:hAnsi="Times New Roman" w:cs="Times New Roman"/>
          <w:sz w:val="24"/>
        </w:rPr>
        <w:t>je kontinuirano</w:t>
      </w:r>
      <w:r w:rsidRPr="00EA342E">
        <w:rPr>
          <w:rFonts w:ascii="Times New Roman" w:hAnsi="Times New Roman" w:cs="Times New Roman"/>
          <w:sz w:val="24"/>
          <w:lang w:val="x-none"/>
        </w:rPr>
        <w:t xml:space="preserve"> stvaranje </w:t>
      </w:r>
      <w:r w:rsidRPr="00EA342E">
        <w:rPr>
          <w:rFonts w:ascii="Times New Roman" w:hAnsi="Times New Roman" w:cs="Times New Roman"/>
          <w:sz w:val="24"/>
        </w:rPr>
        <w:t xml:space="preserve">svih </w:t>
      </w:r>
      <w:r w:rsidRPr="00EA342E">
        <w:rPr>
          <w:rFonts w:ascii="Times New Roman" w:hAnsi="Times New Roman" w:cs="Times New Roman"/>
          <w:sz w:val="24"/>
          <w:lang w:val="x-none"/>
        </w:rPr>
        <w:t xml:space="preserve">adekvatnih uvjeta </w:t>
      </w:r>
      <w:r w:rsidRPr="00EA342E">
        <w:rPr>
          <w:rFonts w:ascii="Times New Roman" w:hAnsi="Times New Roman" w:cs="Times New Roman"/>
          <w:sz w:val="24"/>
        </w:rPr>
        <w:t>učinkovitog</w:t>
      </w:r>
      <w:r w:rsidRPr="00EA342E">
        <w:rPr>
          <w:rFonts w:ascii="Times New Roman" w:hAnsi="Times New Roman" w:cs="Times New Roman"/>
          <w:sz w:val="24"/>
          <w:lang w:val="x-none"/>
        </w:rPr>
        <w:t xml:space="preserve"> upravljanj</w:t>
      </w:r>
      <w:r w:rsidRPr="00EA342E">
        <w:rPr>
          <w:rFonts w:ascii="Times New Roman" w:hAnsi="Times New Roman" w:cs="Times New Roman"/>
          <w:sz w:val="24"/>
        </w:rPr>
        <w:t>a</w:t>
      </w:r>
      <w:r w:rsidRPr="00EA342E">
        <w:rPr>
          <w:rFonts w:ascii="Times New Roman" w:hAnsi="Times New Roman" w:cs="Times New Roman"/>
          <w:sz w:val="24"/>
          <w:lang w:val="x-none"/>
        </w:rPr>
        <w:t xml:space="preserve"> i raspolaganj</w:t>
      </w:r>
      <w:r w:rsidRPr="00EA342E">
        <w:rPr>
          <w:rFonts w:ascii="Times New Roman" w:hAnsi="Times New Roman" w:cs="Times New Roman"/>
          <w:sz w:val="24"/>
        </w:rPr>
        <w:t>a</w:t>
      </w:r>
      <w:r w:rsidRPr="00EA342E">
        <w:rPr>
          <w:rFonts w:ascii="Times New Roman" w:hAnsi="Times New Roman" w:cs="Times New Roman"/>
          <w:sz w:val="24"/>
          <w:lang w:val="x-none"/>
        </w:rPr>
        <w:t xml:space="preserve"> imovinom u vlasništvu </w:t>
      </w:r>
      <w:r w:rsidRPr="00EA342E">
        <w:rPr>
          <w:rFonts w:ascii="Times New Roman" w:hAnsi="Times New Roman" w:cs="Times New Roman"/>
          <w:sz w:val="24"/>
        </w:rPr>
        <w:t xml:space="preserve">Općine </w:t>
      </w:r>
      <w:r w:rsidRPr="00EA342E">
        <w:rPr>
          <w:rFonts w:ascii="Times New Roman" w:hAnsi="Times New Roman" w:cs="Times New Roman"/>
          <w:sz w:val="24"/>
          <w:lang w:val="x-none"/>
        </w:rPr>
        <w:t>sa svrhom postizanja novih vrijednosti i veće ekonomske koristi</w:t>
      </w:r>
      <w:r w:rsidRPr="00EA342E">
        <w:rPr>
          <w:rFonts w:ascii="Times New Roman" w:hAnsi="Times New Roman" w:cs="Times New Roman"/>
          <w:sz w:val="24"/>
        </w:rPr>
        <w:t>.</w:t>
      </w:r>
    </w:p>
    <w:p w14:paraId="436C3423" w14:textId="30BD4F42" w:rsidR="00EA342E" w:rsidRPr="000F074D" w:rsidRDefault="00EA342E" w:rsidP="00EA342E">
      <w:pPr>
        <w:pStyle w:val="Naslov2"/>
        <w:numPr>
          <w:ilvl w:val="0"/>
          <w:numId w:val="0"/>
        </w:numPr>
        <w:shd w:val="clear" w:color="auto" w:fill="3E89C2"/>
        <w:spacing w:line="240" w:lineRule="auto"/>
        <w:rPr>
          <w:rFonts w:ascii="Times New Roman" w:hAnsi="Times New Roman" w:cs="Times New Roman"/>
        </w:rPr>
      </w:pPr>
      <w:bookmarkStart w:id="62" w:name="_Toc178943175"/>
      <w:r>
        <w:rPr>
          <w:rFonts w:ascii="Times New Roman" w:hAnsi="Times New Roman" w:cs="Times New Roman"/>
        </w:rPr>
        <w:t>4</w:t>
      </w:r>
      <w:r w:rsidRPr="000F074D">
        <w:rPr>
          <w:rFonts w:ascii="Times New Roman" w:hAnsi="Times New Roman" w:cs="Times New Roman"/>
        </w:rPr>
        <w:t>.</w:t>
      </w:r>
      <w:r>
        <w:rPr>
          <w:rFonts w:ascii="Times New Roman" w:hAnsi="Times New Roman" w:cs="Times New Roman"/>
        </w:rPr>
        <w:t>2</w:t>
      </w:r>
      <w:r w:rsidRPr="000F074D">
        <w:rPr>
          <w:rFonts w:ascii="Times New Roman" w:hAnsi="Times New Roman" w:cs="Times New Roman"/>
        </w:rPr>
        <w:t xml:space="preserve">. </w:t>
      </w:r>
      <w:r>
        <w:rPr>
          <w:rFonts w:ascii="Times New Roman" w:hAnsi="Times New Roman" w:cs="Times New Roman"/>
        </w:rPr>
        <w:t>Vizija</w:t>
      </w:r>
      <w:bookmarkEnd w:id="62"/>
    </w:p>
    <w:p w14:paraId="61570277" w14:textId="77777777" w:rsidR="00EA342E" w:rsidRDefault="00EA342E" w:rsidP="00644E37">
      <w:pPr>
        <w:spacing w:line="276" w:lineRule="auto"/>
        <w:jc w:val="both"/>
        <w:rPr>
          <w:rFonts w:ascii="Times New Roman" w:hAnsi="Times New Roman" w:cs="Times New Roman"/>
          <w:sz w:val="24"/>
        </w:rPr>
      </w:pPr>
    </w:p>
    <w:p w14:paraId="3DB01F3A" w14:textId="77777777" w:rsidR="00EA342E" w:rsidRPr="00EA342E" w:rsidRDefault="00EA342E" w:rsidP="00EA342E">
      <w:pPr>
        <w:spacing w:after="200" w:line="276" w:lineRule="auto"/>
        <w:jc w:val="both"/>
        <w:rPr>
          <w:rFonts w:ascii="Times New Roman" w:hAnsi="Times New Roman" w:cs="Times New Roman"/>
          <w:sz w:val="24"/>
        </w:rPr>
      </w:pPr>
      <w:r w:rsidRPr="00EA342E">
        <w:rPr>
          <w:rFonts w:ascii="Times New Roman" w:hAnsi="Times New Roman" w:cs="Times New Roman"/>
          <w:sz w:val="24"/>
        </w:rPr>
        <w:t xml:space="preserve">Vizija predstavlja kompleksni prijelaz iz sadašnjeg stanja u buduće uz misiju i vrijednosti, a kroz provedbu Strategije. </w:t>
      </w:r>
    </w:p>
    <w:p w14:paraId="7A54EDDC" w14:textId="53D79029" w:rsidR="00EA342E" w:rsidRPr="00EA342E" w:rsidRDefault="0007563C" w:rsidP="00EA342E">
      <w:pPr>
        <w:spacing w:after="300" w:line="276" w:lineRule="auto"/>
        <w:jc w:val="both"/>
        <w:rPr>
          <w:rFonts w:ascii="Times New Roman" w:hAnsi="Times New Roman" w:cs="Times New Roman"/>
          <w:sz w:val="24"/>
        </w:rPr>
      </w:pPr>
      <w:r w:rsidRPr="000F074D">
        <w:rPr>
          <w:rFonts w:ascii="Times New Roman" w:hAnsi="Times New Roman" w:cs="Times New Roman"/>
          <w:sz w:val="24"/>
        </w:rPr>
        <w:t xml:space="preserve">Vizija Općine </w:t>
      </w:r>
      <w:r w:rsidR="001E019C" w:rsidRPr="000F074D">
        <w:rPr>
          <w:rFonts w:ascii="Times New Roman" w:hAnsi="Times New Roman" w:cs="Times New Roman"/>
          <w:sz w:val="24"/>
        </w:rPr>
        <w:t>Matulji</w:t>
      </w:r>
      <w:r w:rsidRPr="000F074D">
        <w:rPr>
          <w:rFonts w:ascii="Times New Roman" w:hAnsi="Times New Roman" w:cs="Times New Roman"/>
          <w:sz w:val="24"/>
        </w:rPr>
        <w:t xml:space="preserve"> je sustavno, razvidno, optimalno i dugoročno održivo upravljanje imovinom u vlasništvu Općine </w:t>
      </w:r>
      <w:r w:rsidR="001E019C" w:rsidRPr="000F074D">
        <w:rPr>
          <w:rFonts w:ascii="Times New Roman" w:hAnsi="Times New Roman" w:cs="Times New Roman"/>
          <w:sz w:val="24"/>
        </w:rPr>
        <w:t>Matulji</w:t>
      </w:r>
      <w:r w:rsidR="004D5D66" w:rsidRPr="000F074D">
        <w:rPr>
          <w:rFonts w:ascii="Times New Roman" w:hAnsi="Times New Roman" w:cs="Times New Roman"/>
        </w:rPr>
        <w:t xml:space="preserve"> </w:t>
      </w:r>
      <w:r w:rsidR="004D5D66" w:rsidRPr="000F074D">
        <w:rPr>
          <w:rFonts w:ascii="Times New Roman" w:hAnsi="Times New Roman" w:cs="Times New Roman"/>
          <w:sz w:val="24"/>
        </w:rPr>
        <w:t>pažnjom dobrog gospodara</w:t>
      </w:r>
      <w:r w:rsidRPr="000F074D">
        <w:rPr>
          <w:rFonts w:ascii="Times New Roman" w:hAnsi="Times New Roman" w:cs="Times New Roman"/>
          <w:sz w:val="24"/>
        </w:rPr>
        <w:t xml:space="preserve">, temeljeno na načelima odgovornosti, ekonomičnosti i </w:t>
      </w:r>
      <w:r w:rsidR="00EA342E">
        <w:rPr>
          <w:rFonts w:ascii="Times New Roman" w:hAnsi="Times New Roman" w:cs="Times New Roman"/>
          <w:sz w:val="24"/>
        </w:rPr>
        <w:t>transparentnosti</w:t>
      </w:r>
      <w:r w:rsidRPr="000F074D">
        <w:rPr>
          <w:rFonts w:ascii="Times New Roman" w:hAnsi="Times New Roman" w:cs="Times New Roman"/>
          <w:sz w:val="24"/>
        </w:rPr>
        <w:t xml:space="preserve"> koje je u službi postizanja gospodarskih, infrastrukturnih i drugih strateških razvojnih ciljeva</w:t>
      </w:r>
      <w:r w:rsidR="004D5D66" w:rsidRPr="000F074D">
        <w:rPr>
          <w:rFonts w:ascii="Times New Roman" w:hAnsi="Times New Roman" w:cs="Times New Roman"/>
          <w:sz w:val="24"/>
        </w:rPr>
        <w:t>,</w:t>
      </w:r>
      <w:r w:rsidRPr="000F074D">
        <w:rPr>
          <w:rFonts w:ascii="Times New Roman" w:hAnsi="Times New Roman" w:cs="Times New Roman"/>
          <w:sz w:val="24"/>
        </w:rPr>
        <w:t xml:space="preserve"> </w:t>
      </w:r>
      <w:r w:rsidR="004D5D66" w:rsidRPr="000F074D">
        <w:rPr>
          <w:rFonts w:ascii="Times New Roman" w:hAnsi="Times New Roman" w:cs="Times New Roman"/>
          <w:sz w:val="24"/>
        </w:rPr>
        <w:t xml:space="preserve">osiguranje društvenih i drugih interesa te </w:t>
      </w:r>
      <w:r w:rsidR="004D5D66" w:rsidRPr="000F074D">
        <w:rPr>
          <w:rFonts w:ascii="Times New Roman" w:hAnsi="Times New Roman" w:cs="Times New Roman"/>
          <w:sz w:val="24"/>
        </w:rPr>
        <w:lastRenderedPageBreak/>
        <w:t>probitak i socijaln</w:t>
      </w:r>
      <w:r w:rsidR="00EA342E">
        <w:rPr>
          <w:rFonts w:ascii="Times New Roman" w:hAnsi="Times New Roman" w:cs="Times New Roman"/>
          <w:sz w:val="24"/>
        </w:rPr>
        <w:t>a</w:t>
      </w:r>
      <w:r w:rsidR="004D5D66" w:rsidRPr="000F074D">
        <w:rPr>
          <w:rFonts w:ascii="Times New Roman" w:hAnsi="Times New Roman" w:cs="Times New Roman"/>
          <w:sz w:val="24"/>
        </w:rPr>
        <w:t xml:space="preserve"> sigurnost mještana </w:t>
      </w:r>
      <w:r w:rsidR="00EA342E">
        <w:rPr>
          <w:rFonts w:ascii="Times New Roman" w:hAnsi="Times New Roman" w:cs="Times New Roman"/>
          <w:sz w:val="24"/>
        </w:rPr>
        <w:t xml:space="preserve">lokalne zajednice </w:t>
      </w:r>
      <w:r w:rsidR="00EA342E" w:rsidRPr="00EA342E">
        <w:rPr>
          <w:rFonts w:ascii="Times New Roman" w:hAnsi="Times New Roman" w:cs="Times New Roman"/>
          <w:sz w:val="24"/>
        </w:rPr>
        <w:t>sa svrhom očuvanja imovine i njene uloge u životu sadašnjih i budućih generacija.</w:t>
      </w:r>
    </w:p>
    <w:p w14:paraId="46E2E287" w14:textId="375B6FB1" w:rsidR="00644E37" w:rsidRPr="000F074D" w:rsidRDefault="00227F37" w:rsidP="00A141BD">
      <w:pPr>
        <w:pStyle w:val="Naslov2"/>
        <w:numPr>
          <w:ilvl w:val="0"/>
          <w:numId w:val="0"/>
        </w:numPr>
        <w:shd w:val="clear" w:color="auto" w:fill="3E89C2"/>
        <w:spacing w:line="240" w:lineRule="auto"/>
        <w:rPr>
          <w:rFonts w:ascii="Times New Roman" w:hAnsi="Times New Roman" w:cs="Times New Roman"/>
        </w:rPr>
      </w:pPr>
      <w:bookmarkStart w:id="63" w:name="_Toc528759004"/>
      <w:bookmarkStart w:id="64" w:name="_Toc178943176"/>
      <w:r>
        <w:rPr>
          <w:rFonts w:ascii="Times New Roman" w:hAnsi="Times New Roman" w:cs="Times New Roman"/>
        </w:rPr>
        <w:t>4</w:t>
      </w:r>
      <w:r w:rsidR="0007563C" w:rsidRPr="000F074D">
        <w:rPr>
          <w:rFonts w:ascii="Times New Roman" w:hAnsi="Times New Roman" w:cs="Times New Roman"/>
        </w:rPr>
        <w:t>.</w:t>
      </w:r>
      <w:r w:rsidR="00FE35DA">
        <w:rPr>
          <w:rFonts w:ascii="Times New Roman" w:hAnsi="Times New Roman" w:cs="Times New Roman"/>
        </w:rPr>
        <w:t>3</w:t>
      </w:r>
      <w:r w:rsidR="00644E37" w:rsidRPr="000F074D">
        <w:rPr>
          <w:rFonts w:ascii="Times New Roman" w:hAnsi="Times New Roman" w:cs="Times New Roman"/>
        </w:rPr>
        <w:t xml:space="preserve">. </w:t>
      </w:r>
      <w:r w:rsidR="00A6613A" w:rsidRPr="000F074D">
        <w:rPr>
          <w:rFonts w:ascii="Times New Roman" w:hAnsi="Times New Roman" w:cs="Times New Roman"/>
        </w:rPr>
        <w:t>S</w:t>
      </w:r>
      <w:r w:rsidR="00644E37" w:rsidRPr="000F074D">
        <w:rPr>
          <w:rFonts w:ascii="Times New Roman" w:hAnsi="Times New Roman" w:cs="Times New Roman"/>
        </w:rPr>
        <w:t>trateški cilj</w:t>
      </w:r>
      <w:bookmarkEnd w:id="63"/>
      <w:bookmarkEnd w:id="64"/>
    </w:p>
    <w:p w14:paraId="091934BB" w14:textId="77777777" w:rsidR="00644E37" w:rsidRPr="000F074D" w:rsidRDefault="00644E37" w:rsidP="00644E37">
      <w:pPr>
        <w:spacing w:line="276" w:lineRule="auto"/>
        <w:jc w:val="both"/>
        <w:rPr>
          <w:rFonts w:ascii="Times New Roman" w:eastAsia="Arial" w:hAnsi="Times New Roman" w:cs="Times New Roman"/>
          <w:b/>
          <w:sz w:val="24"/>
          <w:lang w:bidi="en-US"/>
        </w:rPr>
      </w:pPr>
    </w:p>
    <w:p w14:paraId="27089BB0" w14:textId="02A81F93" w:rsidR="00644E37" w:rsidRDefault="00F7545B" w:rsidP="00A141BD">
      <w:pPr>
        <w:spacing w:after="200" w:line="276" w:lineRule="auto"/>
        <w:jc w:val="both"/>
        <w:rPr>
          <w:rFonts w:ascii="Times New Roman" w:hAnsi="Times New Roman" w:cs="Times New Roman"/>
          <w:color w:val="000000" w:themeColor="text1"/>
          <w:sz w:val="24"/>
          <w:szCs w:val="24"/>
          <w:shd w:val="clear" w:color="auto" w:fill="FFFFFF"/>
        </w:rPr>
      </w:pPr>
      <w:r w:rsidRPr="000F074D">
        <w:rPr>
          <w:rFonts w:ascii="Times New Roman" w:hAnsi="Times New Roman" w:cs="Times New Roman"/>
          <w:color w:val="000000" w:themeColor="text1"/>
          <w:sz w:val="24"/>
          <w:szCs w:val="24"/>
          <w:shd w:val="clear" w:color="auto" w:fill="FFFFFF"/>
        </w:rPr>
        <w:t>Strateški cilj je, prema članku 2. Zakona o sustavu strateškog planiranja i upravljanja razvojem Republike Hrvatske dugoročni, odnosno srednjoročni cilj kojim se izravno podupire ostvarenje razvojnog smjera. Strateški cilj predstavlja zadane okvire djelovanja</w:t>
      </w:r>
      <w:r w:rsidR="00F34B2F" w:rsidRPr="000F074D">
        <w:rPr>
          <w:rFonts w:ascii="Times New Roman" w:hAnsi="Times New Roman" w:cs="Times New Roman"/>
          <w:color w:val="000000" w:themeColor="text1"/>
          <w:sz w:val="24"/>
          <w:szCs w:val="24"/>
          <w:shd w:val="clear" w:color="auto" w:fill="FFFFFF"/>
        </w:rPr>
        <w:t>,</w:t>
      </w:r>
      <w:r w:rsidRPr="000F074D">
        <w:rPr>
          <w:rFonts w:ascii="Times New Roman" w:hAnsi="Times New Roman" w:cs="Times New Roman"/>
          <w:color w:val="000000" w:themeColor="text1"/>
          <w:sz w:val="24"/>
          <w:szCs w:val="24"/>
          <w:shd w:val="clear" w:color="auto" w:fill="FFFFFF"/>
        </w:rPr>
        <w:t xml:space="preserve"> </w:t>
      </w:r>
      <w:r w:rsidR="00F34B2F" w:rsidRPr="000F074D">
        <w:rPr>
          <w:rFonts w:ascii="Times New Roman" w:hAnsi="Times New Roman" w:cs="Times New Roman"/>
          <w:color w:val="000000" w:themeColor="text1"/>
          <w:sz w:val="24"/>
          <w:szCs w:val="24"/>
          <w:shd w:val="clear" w:color="auto" w:fill="FFFFFF"/>
        </w:rPr>
        <w:t>o</w:t>
      </w:r>
      <w:r w:rsidRPr="000F074D">
        <w:rPr>
          <w:rFonts w:ascii="Times New Roman" w:hAnsi="Times New Roman" w:cs="Times New Roman"/>
          <w:color w:val="000000" w:themeColor="text1"/>
          <w:sz w:val="24"/>
          <w:szCs w:val="24"/>
          <w:shd w:val="clear" w:color="auto" w:fill="FFFFFF"/>
        </w:rPr>
        <w:t>dnosno strateški cilj treba operacionalizirati strateško usmjerenje uz racionaln</w:t>
      </w:r>
      <w:r w:rsidR="00F34B2F" w:rsidRPr="000F074D">
        <w:rPr>
          <w:rFonts w:ascii="Times New Roman" w:hAnsi="Times New Roman" w:cs="Times New Roman"/>
          <w:color w:val="000000" w:themeColor="text1"/>
          <w:sz w:val="24"/>
          <w:szCs w:val="24"/>
          <w:shd w:val="clear" w:color="auto" w:fill="FFFFFF"/>
        </w:rPr>
        <w:t>u uporabu raspoloživih resursa</w:t>
      </w:r>
      <w:r w:rsidRPr="000F074D">
        <w:rPr>
          <w:rFonts w:ascii="Times New Roman" w:hAnsi="Times New Roman" w:cs="Times New Roman"/>
          <w:color w:val="000000" w:themeColor="text1"/>
          <w:sz w:val="24"/>
          <w:szCs w:val="24"/>
          <w:shd w:val="clear" w:color="auto" w:fill="FFFFFF"/>
        </w:rPr>
        <w:t>.</w:t>
      </w:r>
    </w:p>
    <w:p w14:paraId="4D89A256" w14:textId="028A64F1" w:rsidR="00A141BD" w:rsidRPr="00A141BD" w:rsidRDefault="00A141BD" w:rsidP="00A141BD">
      <w:pPr>
        <w:spacing w:after="200" w:line="276" w:lineRule="auto"/>
        <w:jc w:val="both"/>
        <w:rPr>
          <w:rFonts w:ascii="Times New Roman" w:hAnsi="Times New Roman" w:cs="Times New Roman"/>
          <w:color w:val="000000" w:themeColor="text1"/>
          <w:sz w:val="24"/>
          <w:szCs w:val="24"/>
          <w:shd w:val="clear" w:color="auto" w:fill="FFFFFF"/>
        </w:rPr>
      </w:pPr>
      <w:r w:rsidRPr="00A141BD">
        <w:rPr>
          <w:rFonts w:ascii="Times New Roman" w:hAnsi="Times New Roman" w:cs="Times New Roman"/>
          <w:color w:val="000000" w:themeColor="text1"/>
          <w:sz w:val="24"/>
          <w:szCs w:val="24"/>
          <w:shd w:val="clear" w:color="auto" w:fill="FFFFFF"/>
        </w:rPr>
        <w:t xml:space="preserve">Ključni cilj Strategije je efikasno upravljanje svim pojavnim oblicima imovine u vlasništvu Općine </w:t>
      </w:r>
      <w:r>
        <w:rPr>
          <w:rFonts w:ascii="Times New Roman" w:hAnsi="Times New Roman" w:cs="Times New Roman"/>
          <w:color w:val="000000" w:themeColor="text1"/>
          <w:sz w:val="24"/>
          <w:szCs w:val="24"/>
          <w:shd w:val="clear" w:color="auto" w:fill="FFFFFF"/>
        </w:rPr>
        <w:t>Matulji</w:t>
      </w:r>
      <w:r w:rsidRPr="00A141BD">
        <w:rPr>
          <w:rFonts w:ascii="Times New Roman" w:hAnsi="Times New Roman" w:cs="Times New Roman"/>
          <w:color w:val="000000" w:themeColor="text1"/>
          <w:sz w:val="24"/>
          <w:szCs w:val="24"/>
          <w:shd w:val="clear" w:color="auto" w:fill="FFFFFF"/>
        </w:rPr>
        <w:t xml:space="preserve"> sukladno načelu održivosti, ekonomičnosti i transparentnosti.</w:t>
      </w:r>
    </w:p>
    <w:p w14:paraId="34258F84" w14:textId="17AE397E" w:rsidR="00A141BD" w:rsidRPr="00A141BD" w:rsidRDefault="00A141BD" w:rsidP="00A141BD">
      <w:pPr>
        <w:spacing w:after="200" w:line="276" w:lineRule="auto"/>
        <w:jc w:val="both"/>
        <w:rPr>
          <w:rFonts w:ascii="Times New Roman" w:hAnsi="Times New Roman" w:cs="Times New Roman"/>
          <w:color w:val="000000" w:themeColor="text1"/>
          <w:sz w:val="24"/>
          <w:szCs w:val="24"/>
          <w:shd w:val="clear" w:color="auto" w:fill="FFFFFF"/>
        </w:rPr>
      </w:pPr>
      <w:r w:rsidRPr="00A141BD">
        <w:rPr>
          <w:rFonts w:ascii="Times New Roman" w:hAnsi="Times New Roman" w:cs="Times New Roman"/>
          <w:color w:val="000000" w:themeColor="text1"/>
          <w:sz w:val="24"/>
          <w:szCs w:val="24"/>
          <w:shd w:val="clear" w:color="auto" w:fill="FFFFFF"/>
        </w:rPr>
        <w:t xml:space="preserve">Ostvarivanje ovog cilja dugotrajan je i složen posao kojeg će Općina </w:t>
      </w:r>
      <w:r>
        <w:rPr>
          <w:rFonts w:ascii="Times New Roman" w:hAnsi="Times New Roman" w:cs="Times New Roman"/>
          <w:color w:val="000000" w:themeColor="text1"/>
          <w:sz w:val="24"/>
          <w:szCs w:val="24"/>
          <w:shd w:val="clear" w:color="auto" w:fill="FFFFFF"/>
        </w:rPr>
        <w:t>Matulji</w:t>
      </w:r>
      <w:r w:rsidRPr="00A141BD">
        <w:rPr>
          <w:rFonts w:ascii="Times New Roman" w:hAnsi="Times New Roman" w:cs="Times New Roman"/>
          <w:color w:val="000000" w:themeColor="text1"/>
          <w:sz w:val="24"/>
          <w:szCs w:val="24"/>
          <w:shd w:val="clear" w:color="auto" w:fill="FFFFFF"/>
        </w:rPr>
        <w:t xml:space="preserve"> dosljedno obavljati u suradnji s građanima i zainteresiranom javnošću. </w:t>
      </w:r>
    </w:p>
    <w:p w14:paraId="1FFF7F5D" w14:textId="64A449E3" w:rsidR="00A141BD" w:rsidRPr="00A141BD" w:rsidRDefault="00A141BD" w:rsidP="00CC59BB">
      <w:pPr>
        <w:spacing w:after="300" w:line="276" w:lineRule="auto"/>
        <w:jc w:val="both"/>
        <w:rPr>
          <w:rFonts w:ascii="Times New Roman" w:hAnsi="Times New Roman" w:cs="Times New Roman"/>
          <w:color w:val="000000" w:themeColor="text1"/>
          <w:sz w:val="24"/>
          <w:szCs w:val="24"/>
          <w:shd w:val="clear" w:color="auto" w:fill="FFFFFF"/>
        </w:rPr>
      </w:pPr>
      <w:r w:rsidRPr="00A141BD">
        <w:rPr>
          <w:rFonts w:ascii="Times New Roman" w:hAnsi="Times New Roman" w:cs="Times New Roman"/>
          <w:color w:val="000000" w:themeColor="text1"/>
          <w:sz w:val="24"/>
          <w:szCs w:val="24"/>
          <w:shd w:val="clear" w:color="auto" w:fill="FFFFFF"/>
        </w:rPr>
        <w:t xml:space="preserve">Strategija utvrđuje ciljeve i smjernice koje će se ostvarivati kroz definirane aktivnosti. Općina </w:t>
      </w:r>
      <w:r>
        <w:rPr>
          <w:rFonts w:ascii="Times New Roman" w:hAnsi="Times New Roman" w:cs="Times New Roman"/>
          <w:color w:val="000000" w:themeColor="text1"/>
          <w:sz w:val="24"/>
          <w:szCs w:val="24"/>
          <w:shd w:val="clear" w:color="auto" w:fill="FFFFFF"/>
        </w:rPr>
        <w:t>Matulji</w:t>
      </w:r>
      <w:r w:rsidRPr="00A141BD">
        <w:rPr>
          <w:rFonts w:ascii="Times New Roman" w:hAnsi="Times New Roman" w:cs="Times New Roman"/>
          <w:color w:val="000000" w:themeColor="text1"/>
          <w:sz w:val="24"/>
          <w:szCs w:val="24"/>
          <w:shd w:val="clear" w:color="auto" w:fill="FFFFFF"/>
        </w:rPr>
        <w:t xml:space="preserve"> postupat će prema smjernicama Strategije.</w:t>
      </w:r>
    </w:p>
    <w:p w14:paraId="69945E60" w14:textId="77777777" w:rsidR="00A274A1" w:rsidRDefault="00A274A1">
      <w:pPr>
        <w:rPr>
          <w:rFonts w:ascii="Times New Roman" w:eastAsiaTheme="majorEastAsia" w:hAnsi="Times New Roman" w:cs="Times New Roman"/>
          <w:b/>
          <w:bCs/>
          <w:color w:val="4A4F64" w:themeColor="text2" w:themeShade="BF"/>
          <w:sz w:val="28"/>
          <w:szCs w:val="28"/>
        </w:rPr>
      </w:pPr>
      <w:r>
        <w:rPr>
          <w:rFonts w:ascii="Times New Roman" w:hAnsi="Times New Roman" w:cs="Times New Roman"/>
          <w:color w:val="4A4F64" w:themeColor="text2" w:themeShade="BF"/>
        </w:rPr>
        <w:br w:type="page"/>
      </w:r>
    </w:p>
    <w:p w14:paraId="2F56B932" w14:textId="568C909B" w:rsidR="00A274A1" w:rsidRPr="00A274A1" w:rsidRDefault="00A274A1" w:rsidP="00A274A1">
      <w:pPr>
        <w:pStyle w:val="Naslov1"/>
        <w:rPr>
          <w:rFonts w:ascii="Times New Roman" w:hAnsi="Times New Roman" w:cs="Times New Roman"/>
          <w:color w:val="4A4F64" w:themeColor="text2" w:themeShade="BF"/>
        </w:rPr>
      </w:pPr>
      <w:bookmarkStart w:id="65" w:name="_Toc178943177"/>
      <w:r w:rsidRPr="00A274A1">
        <w:rPr>
          <w:rFonts w:ascii="Times New Roman" w:hAnsi="Times New Roman" w:cs="Times New Roman"/>
          <w:color w:val="4A4F64" w:themeColor="text2" w:themeShade="BF"/>
        </w:rPr>
        <w:lastRenderedPageBreak/>
        <w:t>RAZVOJ STRATEŠKOG CILJA UPRAVLJANJA IMOVINOM</w:t>
      </w:r>
      <w:bookmarkEnd w:id="65"/>
      <w:r w:rsidRPr="00A274A1">
        <w:rPr>
          <w:rFonts w:ascii="Times New Roman" w:hAnsi="Times New Roman" w:cs="Times New Roman"/>
          <w:color w:val="4A4F64" w:themeColor="text2" w:themeShade="BF"/>
        </w:rPr>
        <w:t xml:space="preserve"> </w:t>
      </w:r>
    </w:p>
    <w:p w14:paraId="2CE4376C" w14:textId="77777777" w:rsidR="00A274A1" w:rsidRDefault="00A274A1" w:rsidP="00A274A1">
      <w:pPr>
        <w:spacing w:line="276" w:lineRule="auto"/>
        <w:jc w:val="both"/>
        <w:rPr>
          <w:rFonts w:ascii="Times New Roman" w:hAnsi="Times New Roman" w:cs="Times New Roman"/>
          <w:sz w:val="24"/>
        </w:rPr>
      </w:pPr>
    </w:p>
    <w:p w14:paraId="6FE086CB" w14:textId="4E096A00" w:rsidR="00CC59BB" w:rsidRPr="00CC59BB" w:rsidRDefault="00CC59BB" w:rsidP="00CC59BB">
      <w:pPr>
        <w:spacing w:after="200" w:line="276"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Razvoj s</w:t>
      </w:r>
      <w:r w:rsidRPr="00CC59BB">
        <w:rPr>
          <w:rFonts w:ascii="Times New Roman" w:hAnsi="Times New Roman" w:cs="Times New Roman"/>
          <w:color w:val="000000" w:themeColor="text1"/>
          <w:sz w:val="24"/>
          <w:szCs w:val="24"/>
          <w:shd w:val="clear" w:color="auto" w:fill="FFFFFF"/>
        </w:rPr>
        <w:t>tratešk</w:t>
      </w:r>
      <w:r>
        <w:rPr>
          <w:rFonts w:ascii="Times New Roman" w:hAnsi="Times New Roman" w:cs="Times New Roman"/>
          <w:color w:val="000000" w:themeColor="text1"/>
          <w:sz w:val="24"/>
          <w:szCs w:val="24"/>
          <w:shd w:val="clear" w:color="auto" w:fill="FFFFFF"/>
        </w:rPr>
        <w:t xml:space="preserve">og </w:t>
      </w:r>
      <w:r w:rsidRPr="00CC59BB">
        <w:rPr>
          <w:rFonts w:ascii="Times New Roman" w:hAnsi="Times New Roman" w:cs="Times New Roman"/>
          <w:color w:val="000000" w:themeColor="text1"/>
          <w:sz w:val="24"/>
          <w:szCs w:val="24"/>
          <w:shd w:val="clear" w:color="auto" w:fill="FFFFFF"/>
        </w:rPr>
        <w:t>cil</w:t>
      </w:r>
      <w:r>
        <w:rPr>
          <w:rFonts w:ascii="Times New Roman" w:hAnsi="Times New Roman" w:cs="Times New Roman"/>
          <w:color w:val="000000" w:themeColor="text1"/>
          <w:sz w:val="24"/>
          <w:szCs w:val="24"/>
          <w:shd w:val="clear" w:color="auto" w:fill="FFFFFF"/>
        </w:rPr>
        <w:t xml:space="preserve">ja </w:t>
      </w:r>
      <w:r w:rsidRPr="00CC59BB">
        <w:rPr>
          <w:rFonts w:ascii="Times New Roman" w:hAnsi="Times New Roman" w:cs="Times New Roman"/>
          <w:color w:val="000000" w:themeColor="text1"/>
          <w:sz w:val="24"/>
          <w:szCs w:val="24"/>
          <w:shd w:val="clear" w:color="auto" w:fill="FFFFFF"/>
        </w:rPr>
        <w:t xml:space="preserve">upravljanja imovinom Općine </w:t>
      </w:r>
      <w:r>
        <w:rPr>
          <w:rFonts w:ascii="Times New Roman" w:hAnsi="Times New Roman" w:cs="Times New Roman"/>
          <w:color w:val="000000" w:themeColor="text1"/>
          <w:sz w:val="24"/>
          <w:szCs w:val="24"/>
          <w:shd w:val="clear" w:color="auto" w:fill="FFFFFF"/>
        </w:rPr>
        <w:t>Matulji</w:t>
      </w:r>
      <w:r w:rsidRPr="00CC59BB">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strukturira</w:t>
      </w:r>
      <w:r w:rsidRPr="00CC59BB">
        <w:rPr>
          <w:rFonts w:ascii="Times New Roman" w:hAnsi="Times New Roman" w:cs="Times New Roman"/>
          <w:color w:val="000000" w:themeColor="text1"/>
          <w:sz w:val="24"/>
          <w:szCs w:val="24"/>
          <w:shd w:val="clear" w:color="auto" w:fill="FFFFFF"/>
        </w:rPr>
        <w:t xml:space="preserve"> se na pet detaljnih posebnih ciljeva. Poseb</w:t>
      </w:r>
      <w:r>
        <w:rPr>
          <w:rFonts w:ascii="Times New Roman" w:hAnsi="Times New Roman" w:cs="Times New Roman"/>
          <w:color w:val="000000" w:themeColor="text1"/>
          <w:sz w:val="24"/>
          <w:szCs w:val="24"/>
          <w:shd w:val="clear" w:color="auto" w:fill="FFFFFF"/>
        </w:rPr>
        <w:t>ni</w:t>
      </w:r>
      <w:r w:rsidRPr="00CC59BB">
        <w:rPr>
          <w:rFonts w:ascii="Times New Roman" w:hAnsi="Times New Roman" w:cs="Times New Roman"/>
          <w:color w:val="000000" w:themeColor="text1"/>
          <w:sz w:val="24"/>
          <w:szCs w:val="24"/>
          <w:shd w:val="clear" w:color="auto" w:fill="FFFFFF"/>
        </w:rPr>
        <w:t xml:space="preserve"> cilje</w:t>
      </w:r>
      <w:r>
        <w:rPr>
          <w:rFonts w:ascii="Times New Roman" w:hAnsi="Times New Roman" w:cs="Times New Roman"/>
          <w:color w:val="000000" w:themeColor="text1"/>
          <w:sz w:val="24"/>
          <w:szCs w:val="24"/>
          <w:shd w:val="clear" w:color="auto" w:fill="FFFFFF"/>
        </w:rPr>
        <w:t>vi predstavljaju</w:t>
      </w:r>
      <w:r w:rsidRPr="00CC59BB">
        <w:rPr>
          <w:rFonts w:ascii="Times New Roman" w:hAnsi="Times New Roman" w:cs="Times New Roman"/>
          <w:color w:val="000000" w:themeColor="text1"/>
          <w:sz w:val="24"/>
          <w:szCs w:val="24"/>
          <w:shd w:val="clear" w:color="auto" w:fill="FFFFFF"/>
        </w:rPr>
        <w:t xml:space="preserve"> srednjoročn</w:t>
      </w:r>
      <w:r>
        <w:rPr>
          <w:rFonts w:ascii="Times New Roman" w:hAnsi="Times New Roman" w:cs="Times New Roman"/>
          <w:color w:val="000000" w:themeColor="text1"/>
          <w:sz w:val="24"/>
          <w:szCs w:val="24"/>
          <w:shd w:val="clear" w:color="auto" w:fill="FFFFFF"/>
        </w:rPr>
        <w:t>e</w:t>
      </w:r>
      <w:r w:rsidRPr="00CC59BB">
        <w:rPr>
          <w:rFonts w:ascii="Times New Roman" w:hAnsi="Times New Roman" w:cs="Times New Roman"/>
          <w:color w:val="000000" w:themeColor="text1"/>
          <w:sz w:val="24"/>
          <w:szCs w:val="24"/>
          <w:shd w:val="clear" w:color="auto" w:fill="FFFFFF"/>
        </w:rPr>
        <w:t xml:space="preserve"> cilj</w:t>
      </w:r>
      <w:r>
        <w:rPr>
          <w:rFonts w:ascii="Times New Roman" w:hAnsi="Times New Roman" w:cs="Times New Roman"/>
          <w:color w:val="000000" w:themeColor="text1"/>
          <w:sz w:val="24"/>
          <w:szCs w:val="24"/>
          <w:shd w:val="clear" w:color="auto" w:fill="FFFFFF"/>
        </w:rPr>
        <w:t>eve</w:t>
      </w:r>
      <w:r w:rsidRPr="00CC59BB">
        <w:rPr>
          <w:rFonts w:ascii="Times New Roman" w:hAnsi="Times New Roman" w:cs="Times New Roman"/>
          <w:color w:val="000000" w:themeColor="text1"/>
          <w:sz w:val="24"/>
          <w:szCs w:val="24"/>
          <w:shd w:val="clear" w:color="auto" w:fill="FFFFFF"/>
        </w:rPr>
        <w:t xml:space="preserve"> definiran</w:t>
      </w:r>
      <w:r>
        <w:rPr>
          <w:rFonts w:ascii="Times New Roman" w:hAnsi="Times New Roman" w:cs="Times New Roman"/>
          <w:color w:val="000000" w:themeColor="text1"/>
          <w:sz w:val="24"/>
          <w:szCs w:val="24"/>
          <w:shd w:val="clear" w:color="auto" w:fill="FFFFFF"/>
        </w:rPr>
        <w:t>e</w:t>
      </w:r>
      <w:r w:rsidRPr="00CC59BB">
        <w:rPr>
          <w:rFonts w:ascii="Times New Roman" w:hAnsi="Times New Roman" w:cs="Times New Roman"/>
          <w:color w:val="000000" w:themeColor="text1"/>
          <w:sz w:val="24"/>
          <w:szCs w:val="24"/>
          <w:shd w:val="clear" w:color="auto" w:fill="FFFFFF"/>
        </w:rPr>
        <w:t xml:space="preserve"> nacionalnim planovima i planovima razvoja </w:t>
      </w:r>
      <w:r>
        <w:rPr>
          <w:rFonts w:ascii="Times New Roman" w:hAnsi="Times New Roman" w:cs="Times New Roman"/>
          <w:color w:val="000000" w:themeColor="text1"/>
          <w:sz w:val="24"/>
          <w:szCs w:val="24"/>
          <w:shd w:val="clear" w:color="auto" w:fill="FFFFFF"/>
        </w:rPr>
        <w:t>jedinica lokalne (regionalne) samouprave</w:t>
      </w:r>
      <w:r w:rsidRPr="00CC59BB">
        <w:rPr>
          <w:rFonts w:ascii="Times New Roman" w:hAnsi="Times New Roman" w:cs="Times New Roman"/>
          <w:color w:val="000000" w:themeColor="text1"/>
          <w:sz w:val="24"/>
          <w:szCs w:val="24"/>
          <w:shd w:val="clear" w:color="auto" w:fill="FFFFFF"/>
        </w:rPr>
        <w:t xml:space="preserve"> pomoću koj</w:t>
      </w:r>
      <w:r>
        <w:rPr>
          <w:rFonts w:ascii="Times New Roman" w:hAnsi="Times New Roman" w:cs="Times New Roman"/>
          <w:color w:val="000000" w:themeColor="text1"/>
          <w:sz w:val="24"/>
          <w:szCs w:val="24"/>
          <w:shd w:val="clear" w:color="auto" w:fill="FFFFFF"/>
        </w:rPr>
        <w:t>ih</w:t>
      </w:r>
      <w:r w:rsidRPr="00CC59BB">
        <w:rPr>
          <w:rFonts w:ascii="Times New Roman" w:hAnsi="Times New Roman" w:cs="Times New Roman"/>
          <w:color w:val="000000" w:themeColor="text1"/>
          <w:sz w:val="24"/>
          <w:szCs w:val="24"/>
          <w:shd w:val="clear" w:color="auto" w:fill="FFFFFF"/>
        </w:rPr>
        <w:t xml:space="preserve"> se realizira strateški cilj iz strategije i </w:t>
      </w:r>
      <w:r>
        <w:rPr>
          <w:rFonts w:ascii="Times New Roman" w:hAnsi="Times New Roman" w:cs="Times New Roman"/>
          <w:color w:val="000000" w:themeColor="text1"/>
          <w:sz w:val="24"/>
          <w:szCs w:val="24"/>
          <w:shd w:val="clear" w:color="auto" w:fill="FFFFFF"/>
        </w:rPr>
        <w:t xml:space="preserve">predstavlja </w:t>
      </w:r>
      <w:r w:rsidRPr="00CC59BB">
        <w:rPr>
          <w:rFonts w:ascii="Times New Roman" w:hAnsi="Times New Roman" w:cs="Times New Roman"/>
          <w:color w:val="000000" w:themeColor="text1"/>
          <w:sz w:val="24"/>
          <w:szCs w:val="24"/>
          <w:shd w:val="clear" w:color="auto" w:fill="FFFFFF"/>
        </w:rPr>
        <w:t>poveznic</w:t>
      </w:r>
      <w:r>
        <w:rPr>
          <w:rFonts w:ascii="Times New Roman" w:hAnsi="Times New Roman" w:cs="Times New Roman"/>
          <w:color w:val="000000" w:themeColor="text1"/>
          <w:sz w:val="24"/>
          <w:szCs w:val="24"/>
          <w:shd w:val="clear" w:color="auto" w:fill="FFFFFF"/>
        </w:rPr>
        <w:t>u</w:t>
      </w:r>
      <w:r w:rsidRPr="00CC59BB">
        <w:rPr>
          <w:rFonts w:ascii="Times New Roman" w:hAnsi="Times New Roman" w:cs="Times New Roman"/>
          <w:color w:val="000000" w:themeColor="text1"/>
          <w:sz w:val="24"/>
          <w:szCs w:val="24"/>
          <w:shd w:val="clear" w:color="auto" w:fill="FFFFFF"/>
        </w:rPr>
        <w:t xml:space="preserve"> s programom u državnom proračunu ili proračunu </w:t>
      </w:r>
      <w:r>
        <w:rPr>
          <w:rFonts w:ascii="Times New Roman" w:hAnsi="Times New Roman" w:cs="Times New Roman"/>
          <w:color w:val="000000" w:themeColor="text1"/>
          <w:sz w:val="24"/>
          <w:szCs w:val="24"/>
          <w:shd w:val="clear" w:color="auto" w:fill="FFFFFF"/>
        </w:rPr>
        <w:t>jedinice lokalne (regionalne) samouprave</w:t>
      </w:r>
      <w:r w:rsidRPr="00CC59BB">
        <w:rPr>
          <w:rFonts w:ascii="Times New Roman" w:hAnsi="Times New Roman" w:cs="Times New Roman"/>
          <w:color w:val="000000" w:themeColor="text1"/>
          <w:sz w:val="24"/>
          <w:szCs w:val="24"/>
          <w:shd w:val="clear" w:color="auto" w:fill="FFFFFF"/>
        </w:rPr>
        <w:t>.</w:t>
      </w:r>
    </w:p>
    <w:p w14:paraId="56209E04" w14:textId="5D412DD0" w:rsidR="00CC59BB" w:rsidRDefault="00CC59BB" w:rsidP="00CC59BB">
      <w:pPr>
        <w:spacing w:after="200" w:line="276" w:lineRule="auto"/>
        <w:jc w:val="both"/>
        <w:rPr>
          <w:rFonts w:ascii="Times New Roman" w:hAnsi="Times New Roman" w:cs="Times New Roman"/>
          <w:color w:val="000000" w:themeColor="text1"/>
          <w:sz w:val="24"/>
          <w:szCs w:val="24"/>
          <w:shd w:val="clear" w:color="auto" w:fill="FFFFFF"/>
        </w:rPr>
      </w:pPr>
      <w:r w:rsidRPr="00CC59BB">
        <w:rPr>
          <w:rFonts w:ascii="Times New Roman" w:hAnsi="Times New Roman" w:cs="Times New Roman"/>
          <w:color w:val="000000" w:themeColor="text1"/>
          <w:sz w:val="24"/>
          <w:szCs w:val="24"/>
          <w:shd w:val="clear" w:color="auto" w:fill="FFFFFF"/>
        </w:rPr>
        <w:t xml:space="preserve">Posebni ciljevi biti će razrađeni na pripadajuće mjere, projekte i aktivnosti koje predstavljaju provedbu posebnog i primjenu strateškog cilja. Nadalje, biti </w:t>
      </w:r>
      <w:r>
        <w:rPr>
          <w:rFonts w:ascii="Times New Roman" w:hAnsi="Times New Roman" w:cs="Times New Roman"/>
          <w:color w:val="000000" w:themeColor="text1"/>
          <w:sz w:val="24"/>
          <w:szCs w:val="24"/>
          <w:shd w:val="clear" w:color="auto" w:fill="FFFFFF"/>
        </w:rPr>
        <w:t xml:space="preserve">će </w:t>
      </w:r>
      <w:r w:rsidRPr="00CC59BB">
        <w:rPr>
          <w:rFonts w:ascii="Times New Roman" w:hAnsi="Times New Roman" w:cs="Times New Roman"/>
          <w:color w:val="000000" w:themeColor="text1"/>
          <w:sz w:val="24"/>
          <w:szCs w:val="24"/>
          <w:shd w:val="clear" w:color="auto" w:fill="FFFFFF"/>
        </w:rPr>
        <w:t>definirani pokazatelji ishoda za posebne ciljeve u svrhu realizacije upravljanja imovinom Općine i uspješnosti praćenja iste te utvrđivanja pokazatelja rezultata za mjere, projekte i aktivnosti.</w:t>
      </w:r>
    </w:p>
    <w:p w14:paraId="6CFDFE6C" w14:textId="173EDEBB" w:rsidR="00CC59BB" w:rsidRDefault="00842795" w:rsidP="00842795">
      <w:pPr>
        <w:pStyle w:val="Opisslike"/>
        <w:jc w:val="center"/>
        <w:rPr>
          <w:rFonts w:ascii="Times New Roman" w:hAnsi="Times New Roman" w:cs="Times New Roman"/>
          <w:bCs w:val="0"/>
          <w:i/>
          <w:color w:val="000000" w:themeColor="text1"/>
          <w:sz w:val="22"/>
        </w:rPr>
      </w:pPr>
      <w:bookmarkStart w:id="66" w:name="_Toc178944011"/>
      <w:r w:rsidRPr="00842795">
        <w:rPr>
          <w:rFonts w:ascii="Times New Roman" w:hAnsi="Times New Roman" w:cs="Times New Roman"/>
          <w:bCs w:val="0"/>
          <w:i/>
          <w:color w:val="000000" w:themeColor="text1"/>
          <w:sz w:val="22"/>
        </w:rPr>
        <w:t xml:space="preserve">Slika </w:t>
      </w:r>
      <w:r w:rsidRPr="00842795">
        <w:rPr>
          <w:rFonts w:ascii="Times New Roman" w:hAnsi="Times New Roman" w:cs="Times New Roman"/>
          <w:bCs w:val="0"/>
          <w:i/>
          <w:color w:val="000000" w:themeColor="text1"/>
          <w:sz w:val="22"/>
        </w:rPr>
        <w:fldChar w:fldCharType="begin"/>
      </w:r>
      <w:r w:rsidRPr="00842795">
        <w:rPr>
          <w:rFonts w:ascii="Times New Roman" w:hAnsi="Times New Roman" w:cs="Times New Roman"/>
          <w:bCs w:val="0"/>
          <w:i/>
          <w:color w:val="000000" w:themeColor="text1"/>
          <w:sz w:val="22"/>
        </w:rPr>
        <w:instrText xml:space="preserve"> SEQ Slika \* ARABIC </w:instrText>
      </w:r>
      <w:r w:rsidRPr="00842795">
        <w:rPr>
          <w:rFonts w:ascii="Times New Roman" w:hAnsi="Times New Roman" w:cs="Times New Roman"/>
          <w:bCs w:val="0"/>
          <w:i/>
          <w:color w:val="000000" w:themeColor="text1"/>
          <w:sz w:val="22"/>
        </w:rPr>
        <w:fldChar w:fldCharType="separate"/>
      </w:r>
      <w:r w:rsidR="006F762F">
        <w:rPr>
          <w:rFonts w:ascii="Times New Roman" w:hAnsi="Times New Roman" w:cs="Times New Roman"/>
          <w:bCs w:val="0"/>
          <w:i/>
          <w:noProof/>
          <w:color w:val="000000" w:themeColor="text1"/>
          <w:sz w:val="22"/>
        </w:rPr>
        <w:t>2</w:t>
      </w:r>
      <w:r w:rsidRPr="00842795">
        <w:rPr>
          <w:rFonts w:ascii="Times New Roman" w:hAnsi="Times New Roman" w:cs="Times New Roman"/>
          <w:bCs w:val="0"/>
          <w:i/>
          <w:color w:val="000000" w:themeColor="text1"/>
          <w:sz w:val="22"/>
        </w:rPr>
        <w:fldChar w:fldCharType="end"/>
      </w:r>
      <w:r w:rsidRPr="00842795">
        <w:rPr>
          <w:rFonts w:ascii="Times New Roman" w:hAnsi="Times New Roman" w:cs="Times New Roman"/>
          <w:bCs w:val="0"/>
          <w:i/>
          <w:color w:val="000000" w:themeColor="text1"/>
          <w:sz w:val="22"/>
        </w:rPr>
        <w:t xml:space="preserve">. </w:t>
      </w:r>
      <w:r w:rsidR="00CC59BB" w:rsidRPr="00842795">
        <w:rPr>
          <w:rFonts w:ascii="Times New Roman" w:hAnsi="Times New Roman" w:cs="Times New Roman"/>
          <w:bCs w:val="0"/>
          <w:i/>
          <w:color w:val="000000" w:themeColor="text1"/>
          <w:sz w:val="22"/>
        </w:rPr>
        <w:t>Razvoj strateškog cilja upravljanja imovinom</w:t>
      </w:r>
      <w:r>
        <w:rPr>
          <w:rFonts w:ascii="Times New Roman" w:hAnsi="Times New Roman" w:cs="Times New Roman"/>
          <w:bCs w:val="0"/>
          <w:i/>
          <w:color w:val="000000" w:themeColor="text1"/>
          <w:sz w:val="22"/>
        </w:rPr>
        <w:t xml:space="preserve"> Općine Matulji</w:t>
      </w:r>
      <w:bookmarkEnd w:id="66"/>
    </w:p>
    <w:p w14:paraId="18774104" w14:textId="14A6C6D3" w:rsidR="00842795" w:rsidRPr="00842795" w:rsidRDefault="00842795" w:rsidP="00842795">
      <w:r>
        <w:rPr>
          <w:rFonts w:ascii="Arial" w:hAnsi="Arial" w:cs="Arial"/>
          <w:noProof/>
          <w:sz w:val="24"/>
          <w:szCs w:val="24"/>
        </w:rPr>
        <w:drawing>
          <wp:inline distT="0" distB="0" distL="0" distR="0" wp14:anchorId="5D263CFB" wp14:editId="3209EF23">
            <wp:extent cx="5388610" cy="4976495"/>
            <wp:effectExtent l="95250" t="0" r="78740" b="0"/>
            <wp:docPr id="2065962236"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F04928E" w14:textId="77777777" w:rsidR="00842795" w:rsidRPr="00842795" w:rsidRDefault="00842795" w:rsidP="00842795"/>
    <w:p w14:paraId="61D4A373" w14:textId="1AAEB9F7" w:rsidR="00DC3093" w:rsidRDefault="00DC3093">
      <w:pPr>
        <w:rPr>
          <w:rFonts w:ascii="Times New Roman" w:hAnsi="Times New Roman" w:cs="Times New Roman"/>
          <w:sz w:val="24"/>
        </w:rPr>
      </w:pPr>
      <w:r>
        <w:rPr>
          <w:rFonts w:ascii="Times New Roman" w:hAnsi="Times New Roman" w:cs="Times New Roman"/>
          <w:sz w:val="24"/>
        </w:rPr>
        <w:br w:type="page"/>
      </w:r>
    </w:p>
    <w:p w14:paraId="3C210109" w14:textId="647F7FE5" w:rsidR="00A274A1" w:rsidRPr="00DC3093" w:rsidRDefault="007E5F6E" w:rsidP="00DC3093">
      <w:pPr>
        <w:pStyle w:val="Naslov1"/>
        <w:rPr>
          <w:rFonts w:ascii="Times New Roman" w:hAnsi="Times New Roman" w:cs="Times New Roman"/>
          <w:color w:val="4A4F64" w:themeColor="text2" w:themeShade="BF"/>
        </w:rPr>
      </w:pPr>
      <w:bookmarkStart w:id="67" w:name="_Toc178943178"/>
      <w:r>
        <w:rPr>
          <w:rFonts w:ascii="Times New Roman" w:hAnsi="Times New Roman" w:cs="Times New Roman"/>
          <w:color w:val="4A4F64" w:themeColor="text2" w:themeShade="BF"/>
        </w:rPr>
        <w:lastRenderedPageBreak/>
        <w:t xml:space="preserve">RAZVOJ </w:t>
      </w:r>
      <w:r w:rsidR="00DC3093" w:rsidRPr="00DC3093">
        <w:rPr>
          <w:rFonts w:ascii="Times New Roman" w:hAnsi="Times New Roman" w:cs="Times New Roman"/>
          <w:color w:val="4A4F64" w:themeColor="text2" w:themeShade="BF"/>
        </w:rPr>
        <w:t>POSEBNI</w:t>
      </w:r>
      <w:r>
        <w:rPr>
          <w:rFonts w:ascii="Times New Roman" w:hAnsi="Times New Roman" w:cs="Times New Roman"/>
          <w:color w:val="4A4F64" w:themeColor="text2" w:themeShade="BF"/>
        </w:rPr>
        <w:t>H</w:t>
      </w:r>
      <w:r w:rsidR="00DC3093" w:rsidRPr="00DC3093">
        <w:rPr>
          <w:rFonts w:ascii="Times New Roman" w:hAnsi="Times New Roman" w:cs="Times New Roman"/>
          <w:color w:val="4A4F64" w:themeColor="text2" w:themeShade="BF"/>
        </w:rPr>
        <w:t xml:space="preserve"> CILJEV</w:t>
      </w:r>
      <w:r>
        <w:rPr>
          <w:rFonts w:ascii="Times New Roman" w:hAnsi="Times New Roman" w:cs="Times New Roman"/>
          <w:color w:val="4A4F64" w:themeColor="text2" w:themeShade="BF"/>
        </w:rPr>
        <w:t>A UPRAVLJANJA IMOVINOM</w:t>
      </w:r>
      <w:bookmarkEnd w:id="67"/>
      <w:r w:rsidR="00DC3093" w:rsidRPr="00DC3093">
        <w:rPr>
          <w:rFonts w:ascii="Times New Roman" w:hAnsi="Times New Roman" w:cs="Times New Roman"/>
          <w:color w:val="4A4F64" w:themeColor="text2" w:themeShade="BF"/>
        </w:rPr>
        <w:t xml:space="preserve"> </w:t>
      </w:r>
    </w:p>
    <w:p w14:paraId="378A321A" w14:textId="77777777" w:rsidR="00A274A1" w:rsidRPr="000F074D" w:rsidRDefault="00A274A1" w:rsidP="00A274A1">
      <w:pPr>
        <w:spacing w:line="276" w:lineRule="auto"/>
        <w:jc w:val="both"/>
        <w:rPr>
          <w:rFonts w:ascii="Times New Roman" w:hAnsi="Times New Roman" w:cs="Times New Roman"/>
          <w:sz w:val="24"/>
        </w:rPr>
      </w:pPr>
    </w:p>
    <w:p w14:paraId="2CDC94C4" w14:textId="47BD66A4" w:rsidR="00C43387" w:rsidRPr="00DC3093" w:rsidRDefault="00DC3093" w:rsidP="00DC3093">
      <w:pPr>
        <w:pStyle w:val="Naslov2"/>
        <w:numPr>
          <w:ilvl w:val="0"/>
          <w:numId w:val="0"/>
        </w:numPr>
        <w:shd w:val="clear" w:color="auto" w:fill="3E89C2"/>
        <w:spacing w:line="240" w:lineRule="auto"/>
        <w:rPr>
          <w:rFonts w:ascii="Times New Roman" w:hAnsi="Times New Roman" w:cs="Times New Roman"/>
        </w:rPr>
      </w:pPr>
      <w:bookmarkStart w:id="68" w:name="_Toc178943179"/>
      <w:r>
        <w:rPr>
          <w:rFonts w:ascii="Times New Roman" w:hAnsi="Times New Roman" w:cs="Times New Roman"/>
        </w:rPr>
        <w:t>6</w:t>
      </w:r>
      <w:r w:rsidR="00C43387" w:rsidRPr="00DC3093">
        <w:rPr>
          <w:rFonts w:ascii="Times New Roman" w:hAnsi="Times New Roman" w:cs="Times New Roman"/>
        </w:rPr>
        <w:t>.</w:t>
      </w:r>
      <w:r>
        <w:rPr>
          <w:rFonts w:ascii="Times New Roman" w:hAnsi="Times New Roman" w:cs="Times New Roman"/>
        </w:rPr>
        <w:t>1</w:t>
      </w:r>
      <w:r w:rsidR="00C43387" w:rsidRPr="00DC3093">
        <w:rPr>
          <w:rFonts w:ascii="Times New Roman" w:hAnsi="Times New Roman" w:cs="Times New Roman"/>
        </w:rPr>
        <w:t>. Poseb</w:t>
      </w:r>
      <w:r>
        <w:rPr>
          <w:rFonts w:ascii="Times New Roman" w:hAnsi="Times New Roman" w:cs="Times New Roman"/>
        </w:rPr>
        <w:t>an</w:t>
      </w:r>
      <w:r w:rsidR="00C43387" w:rsidRPr="00DC3093">
        <w:rPr>
          <w:rFonts w:ascii="Times New Roman" w:hAnsi="Times New Roman" w:cs="Times New Roman"/>
        </w:rPr>
        <w:t xml:space="preserve"> cilj</w:t>
      </w:r>
      <w:r>
        <w:rPr>
          <w:rFonts w:ascii="Times New Roman" w:hAnsi="Times New Roman" w:cs="Times New Roman"/>
        </w:rPr>
        <w:t xml:space="preserve"> 1.1. Efikasno upravljanje i raspolaganje pojavnim oblicima nekretnina u </w:t>
      </w:r>
      <w:r w:rsidR="005A56EB">
        <w:rPr>
          <w:rFonts w:ascii="Times New Roman" w:hAnsi="Times New Roman" w:cs="Times New Roman"/>
        </w:rPr>
        <w:t>v</w:t>
      </w:r>
      <w:r w:rsidR="00EF0FD3">
        <w:rPr>
          <w:rFonts w:ascii="Times New Roman" w:hAnsi="Times New Roman" w:cs="Times New Roman"/>
        </w:rPr>
        <w:t>lasništvu</w:t>
      </w:r>
      <w:r w:rsidR="005A56EB">
        <w:rPr>
          <w:rFonts w:ascii="Times New Roman" w:hAnsi="Times New Roman" w:cs="Times New Roman"/>
        </w:rPr>
        <w:t xml:space="preserve"> Općine Matulji</w:t>
      </w:r>
      <w:bookmarkEnd w:id="68"/>
    </w:p>
    <w:p w14:paraId="2543F9AC" w14:textId="77777777" w:rsidR="00C43387" w:rsidRPr="000F074D" w:rsidRDefault="00C43387" w:rsidP="00C43387">
      <w:pPr>
        <w:spacing w:line="276" w:lineRule="auto"/>
        <w:jc w:val="both"/>
        <w:rPr>
          <w:rFonts w:ascii="Times New Roman" w:eastAsia="Arial" w:hAnsi="Times New Roman" w:cs="Times New Roman"/>
          <w:sz w:val="24"/>
        </w:rPr>
      </w:pPr>
    </w:p>
    <w:p w14:paraId="6F43D468" w14:textId="77777777" w:rsidR="008971F9" w:rsidRDefault="008971F9" w:rsidP="008971F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Nekretninama kojima upravlja i raspolaže Općina Matulji veoma su važan </w:t>
      </w:r>
      <w:r w:rsidR="00C43387" w:rsidRPr="000F074D">
        <w:rPr>
          <w:rFonts w:ascii="Times New Roman" w:eastAsia="Calibri" w:hAnsi="Times New Roman" w:cs="Times New Roman"/>
          <w:sz w:val="24"/>
          <w:szCs w:val="24"/>
        </w:rPr>
        <w:t>kapital kojim treba raspolagati u svrhu ostvarivanja socijalnog, kulturnog i obrazovnog napretka i očuvanja za buduće generacije. Nekretnine u vlasništvu Općine jedan su od važnih resursa gospodarskog razvoja i moraju se odgovorno stavljati u uporabu od strane svih imatelja, upravitelja i korisnika nekretnina i ovlaštenih tijela za rješavanje prostorne problematike.</w:t>
      </w:r>
      <w:r w:rsidR="00C43387" w:rsidRPr="000F074D">
        <w:rPr>
          <w:rFonts w:ascii="Times New Roman" w:eastAsia="Arial" w:hAnsi="Times New Roman" w:cs="Times New Roman"/>
        </w:rPr>
        <w:t xml:space="preserve"> </w:t>
      </w:r>
    </w:p>
    <w:p w14:paraId="16EB0041" w14:textId="77777777" w:rsidR="008971F9" w:rsidRDefault="008971F9" w:rsidP="008971F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Od iznimne je</w:t>
      </w:r>
      <w:r w:rsidR="00C43387" w:rsidRPr="000F074D">
        <w:rPr>
          <w:rFonts w:ascii="Times New Roman" w:eastAsia="Calibri" w:hAnsi="Times New Roman" w:cs="Times New Roman"/>
          <w:sz w:val="24"/>
          <w:szCs w:val="24"/>
        </w:rPr>
        <w:t xml:space="preserve"> važnost</w:t>
      </w:r>
      <w:r>
        <w:rPr>
          <w:rFonts w:ascii="Times New Roman" w:eastAsia="Calibri" w:hAnsi="Times New Roman" w:cs="Times New Roman"/>
          <w:sz w:val="24"/>
          <w:szCs w:val="24"/>
        </w:rPr>
        <w:t>i</w:t>
      </w:r>
      <w:r w:rsidR="00C43387" w:rsidRPr="000F074D">
        <w:rPr>
          <w:rFonts w:ascii="Times New Roman" w:eastAsia="Calibri" w:hAnsi="Times New Roman" w:cs="Times New Roman"/>
          <w:sz w:val="24"/>
          <w:szCs w:val="24"/>
        </w:rPr>
        <w:t xml:space="preserve"> ekonomsk</w:t>
      </w:r>
      <w:r>
        <w:rPr>
          <w:rFonts w:ascii="Times New Roman" w:eastAsia="Calibri" w:hAnsi="Times New Roman" w:cs="Times New Roman"/>
          <w:sz w:val="24"/>
          <w:szCs w:val="24"/>
        </w:rPr>
        <w:t>a</w:t>
      </w:r>
      <w:r w:rsidR="00C43387" w:rsidRPr="000F074D">
        <w:rPr>
          <w:rFonts w:ascii="Times New Roman" w:eastAsia="Calibri" w:hAnsi="Times New Roman" w:cs="Times New Roman"/>
          <w:sz w:val="24"/>
          <w:szCs w:val="24"/>
        </w:rPr>
        <w:t xml:space="preserve"> utemeljenost predloženih pravnih poslova s nekretninama. Svaka odluka o upravljanju nekretninama u vlasništvu Općine </w:t>
      </w:r>
      <w:r w:rsidR="001E019C" w:rsidRPr="000F074D">
        <w:rPr>
          <w:rFonts w:ascii="Times New Roman" w:eastAsia="Calibri" w:hAnsi="Times New Roman" w:cs="Times New Roman"/>
          <w:sz w:val="24"/>
          <w:szCs w:val="24"/>
        </w:rPr>
        <w:t>Matulji</w:t>
      </w:r>
      <w:r w:rsidR="00C43387" w:rsidRPr="000F074D">
        <w:rPr>
          <w:rFonts w:ascii="Times New Roman" w:eastAsia="Calibri" w:hAnsi="Times New Roman" w:cs="Times New Roman"/>
          <w:sz w:val="24"/>
          <w:szCs w:val="24"/>
        </w:rPr>
        <w:t xml:space="preserve"> mora se temeljiti i na najvećem mogućem ekonomskom učinku.</w:t>
      </w:r>
    </w:p>
    <w:p w14:paraId="1CB814E4" w14:textId="4B870C2D" w:rsidR="00C43387" w:rsidRDefault="00C43387" w:rsidP="008971F9">
      <w:pPr>
        <w:spacing w:after="200" w:line="276" w:lineRule="auto"/>
        <w:jc w:val="both"/>
        <w:rPr>
          <w:rFonts w:ascii="Times New Roman" w:eastAsia="Calibri" w:hAnsi="Times New Roman" w:cs="Times New Roman"/>
          <w:sz w:val="24"/>
          <w:szCs w:val="24"/>
        </w:rPr>
      </w:pPr>
      <w:r w:rsidRPr="000F074D">
        <w:rPr>
          <w:rFonts w:ascii="Times New Roman" w:eastAsia="Calibri" w:hAnsi="Times New Roman" w:cs="Times New Roman"/>
          <w:sz w:val="24"/>
          <w:szCs w:val="24"/>
        </w:rPr>
        <w:t>Sve aktivnosti upravljanja i raspolaganja nekretninama moraju se odvijati sukladno važećim zakonima i biti usmjerene tome da doprinose najboljim rezultatima.</w:t>
      </w:r>
    </w:p>
    <w:p w14:paraId="20327AF8" w14:textId="6236A288" w:rsidR="00484F75" w:rsidRDefault="00484F75" w:rsidP="00D605A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 tablici 4. prikazan je razvoj Posebnog cilja 1.1. Efikasno upravljanje i raspolaganje pojavnim oblicima nekretnina u vlasništvu Općine Matulji.</w:t>
      </w:r>
    </w:p>
    <w:p w14:paraId="73BFDB0E" w14:textId="0B0B97D3" w:rsidR="005A56EB" w:rsidRPr="007E5F6E" w:rsidRDefault="007E5F6E" w:rsidP="007E5F6E">
      <w:pPr>
        <w:pStyle w:val="Opisslike"/>
        <w:keepNext/>
        <w:spacing w:after="60"/>
        <w:jc w:val="center"/>
        <w:rPr>
          <w:rFonts w:ascii="Times New Roman" w:hAnsi="Times New Roman" w:cs="Times New Roman"/>
          <w:bCs w:val="0"/>
          <w:i/>
          <w:color w:val="000000" w:themeColor="text1"/>
          <w:sz w:val="22"/>
        </w:rPr>
      </w:pPr>
      <w:bookmarkStart w:id="69" w:name="_Toc178943529"/>
      <w:r w:rsidRPr="007E5F6E">
        <w:rPr>
          <w:rFonts w:ascii="Times New Roman" w:hAnsi="Times New Roman" w:cs="Times New Roman"/>
          <w:bCs w:val="0"/>
          <w:i/>
          <w:color w:val="000000" w:themeColor="text1"/>
          <w:sz w:val="22"/>
        </w:rPr>
        <w:t xml:space="preserve">Tablica </w:t>
      </w:r>
      <w:r w:rsidRPr="007E5F6E">
        <w:rPr>
          <w:rFonts w:ascii="Times New Roman" w:hAnsi="Times New Roman" w:cs="Times New Roman"/>
          <w:bCs w:val="0"/>
          <w:i/>
          <w:color w:val="000000" w:themeColor="text1"/>
          <w:sz w:val="22"/>
        </w:rPr>
        <w:fldChar w:fldCharType="begin"/>
      </w:r>
      <w:r w:rsidRPr="007E5F6E">
        <w:rPr>
          <w:rFonts w:ascii="Times New Roman" w:hAnsi="Times New Roman" w:cs="Times New Roman"/>
          <w:bCs w:val="0"/>
          <w:i/>
          <w:color w:val="000000" w:themeColor="text1"/>
          <w:sz w:val="22"/>
        </w:rPr>
        <w:instrText xml:space="preserve"> SEQ Tablica \* ARABIC </w:instrText>
      </w:r>
      <w:r w:rsidRPr="007E5F6E">
        <w:rPr>
          <w:rFonts w:ascii="Times New Roman" w:hAnsi="Times New Roman" w:cs="Times New Roman"/>
          <w:bCs w:val="0"/>
          <w:i/>
          <w:color w:val="000000" w:themeColor="text1"/>
          <w:sz w:val="22"/>
        </w:rPr>
        <w:fldChar w:fldCharType="separate"/>
      </w:r>
      <w:r w:rsidR="006F762F">
        <w:rPr>
          <w:rFonts w:ascii="Times New Roman" w:hAnsi="Times New Roman" w:cs="Times New Roman"/>
          <w:bCs w:val="0"/>
          <w:i/>
          <w:noProof/>
          <w:color w:val="000000" w:themeColor="text1"/>
          <w:sz w:val="22"/>
        </w:rPr>
        <w:t>4</w:t>
      </w:r>
      <w:r w:rsidRPr="007E5F6E">
        <w:rPr>
          <w:rFonts w:ascii="Times New Roman" w:hAnsi="Times New Roman" w:cs="Times New Roman"/>
          <w:bCs w:val="0"/>
          <w:i/>
          <w:color w:val="000000" w:themeColor="text1"/>
          <w:sz w:val="22"/>
        </w:rPr>
        <w:fldChar w:fldCharType="end"/>
      </w:r>
      <w:r w:rsidRPr="007E5F6E">
        <w:rPr>
          <w:rFonts w:ascii="Times New Roman" w:hAnsi="Times New Roman" w:cs="Times New Roman"/>
          <w:bCs w:val="0"/>
          <w:i/>
          <w:color w:val="000000" w:themeColor="text1"/>
          <w:sz w:val="22"/>
        </w:rPr>
        <w:t>. Razvoj Posebnog cilja 1.1. Efikasno upravljanje i raspolaganje pojavnim oblicima nekretnina u vlasništvu Općine Matulji</w:t>
      </w:r>
      <w:bookmarkEnd w:id="69"/>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2268"/>
        <w:gridCol w:w="2268"/>
        <w:gridCol w:w="2275"/>
      </w:tblGrid>
      <w:tr w:rsidR="005A56EB" w:rsidRPr="00B04284" w14:paraId="5EA2869B" w14:textId="080CB6FC" w:rsidTr="005666FD">
        <w:trPr>
          <w:trHeight w:val="425"/>
          <w:jc w:val="center"/>
        </w:trPr>
        <w:tc>
          <w:tcPr>
            <w:tcW w:w="2263" w:type="dxa"/>
            <w:shd w:val="clear" w:color="auto" w:fill="165A88"/>
            <w:tcMar>
              <w:top w:w="0" w:type="dxa"/>
              <w:left w:w="108" w:type="dxa"/>
              <w:bottom w:w="0" w:type="dxa"/>
              <w:right w:w="108" w:type="dxa"/>
            </w:tcMar>
            <w:vAlign w:val="center"/>
          </w:tcPr>
          <w:p w14:paraId="2BB95458" w14:textId="1ACC0327" w:rsidR="005A56EB" w:rsidRPr="00B04284" w:rsidRDefault="005A56EB" w:rsidP="005A56EB">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Poseban cilj upravljanja imovinom</w:t>
            </w:r>
          </w:p>
        </w:tc>
        <w:tc>
          <w:tcPr>
            <w:tcW w:w="2268" w:type="dxa"/>
            <w:shd w:val="clear" w:color="auto" w:fill="165A88"/>
            <w:tcMar>
              <w:top w:w="0" w:type="dxa"/>
              <w:left w:w="108" w:type="dxa"/>
              <w:bottom w:w="0" w:type="dxa"/>
              <w:right w:w="108" w:type="dxa"/>
            </w:tcMar>
            <w:vAlign w:val="center"/>
          </w:tcPr>
          <w:p w14:paraId="195369D0" w14:textId="77777777" w:rsidR="005A56EB" w:rsidRDefault="005A56EB" w:rsidP="005A56EB">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 xml:space="preserve">Mjere - skup povezanih projekata </w:t>
            </w:r>
          </w:p>
          <w:p w14:paraId="300EFFEB" w14:textId="77777777" w:rsidR="005A56EB" w:rsidRDefault="005A56EB" w:rsidP="005A56EB">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 xml:space="preserve">i aktivnosti kojim </w:t>
            </w:r>
          </w:p>
          <w:p w14:paraId="7FE575AD" w14:textId="4A7CAC6B" w:rsidR="005A56EB" w:rsidRPr="00B04284" w:rsidRDefault="005A56EB" w:rsidP="005A56EB">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se ostvaruje</w:t>
            </w:r>
            <w:r>
              <w:rPr>
                <w:rFonts w:ascii="Times New Roman" w:eastAsia="Georgia" w:hAnsi="Times New Roman" w:cs="Times New Roman"/>
                <w:b/>
                <w:bCs/>
                <w:color w:val="FFFFFF" w:themeColor="background1"/>
              </w:rPr>
              <w:t xml:space="preserve"> </w:t>
            </w:r>
            <w:r w:rsidRPr="005A56EB">
              <w:rPr>
                <w:rFonts w:ascii="Times New Roman" w:eastAsia="Georgia" w:hAnsi="Times New Roman" w:cs="Times New Roman"/>
                <w:b/>
                <w:bCs/>
                <w:color w:val="FFFFFF" w:themeColor="background1"/>
              </w:rPr>
              <w:t>poseban cilj</w:t>
            </w:r>
          </w:p>
        </w:tc>
        <w:tc>
          <w:tcPr>
            <w:tcW w:w="2268" w:type="dxa"/>
            <w:shd w:val="clear" w:color="auto" w:fill="165A88"/>
            <w:tcMar>
              <w:top w:w="0" w:type="dxa"/>
              <w:left w:w="108" w:type="dxa"/>
              <w:bottom w:w="0" w:type="dxa"/>
              <w:right w:w="108" w:type="dxa"/>
            </w:tcMar>
            <w:vAlign w:val="center"/>
          </w:tcPr>
          <w:p w14:paraId="1878E4A5" w14:textId="77777777" w:rsidR="005A56EB" w:rsidRDefault="005A56EB" w:rsidP="005A56EB">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 xml:space="preserve">Pokazatelji ishoda </w:t>
            </w:r>
          </w:p>
          <w:p w14:paraId="20E07984" w14:textId="70E85B91" w:rsidR="005A56EB" w:rsidRPr="00B04284" w:rsidRDefault="005A56EB" w:rsidP="005A56EB">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za poseban cilj upravljanja imovinom</w:t>
            </w:r>
          </w:p>
        </w:tc>
        <w:tc>
          <w:tcPr>
            <w:tcW w:w="2275" w:type="dxa"/>
            <w:shd w:val="clear" w:color="auto" w:fill="165A88"/>
            <w:vAlign w:val="center"/>
          </w:tcPr>
          <w:p w14:paraId="1D0DAA69" w14:textId="77777777" w:rsidR="005A56EB" w:rsidRDefault="005A56EB" w:rsidP="005A56EB">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 xml:space="preserve">Pokazatelji učinka </w:t>
            </w:r>
          </w:p>
          <w:p w14:paraId="6AD49206" w14:textId="304F44CE" w:rsidR="005A56EB" w:rsidRPr="00B04284" w:rsidRDefault="005A56EB" w:rsidP="005A56EB">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za strateški cilj upravljanja imovinom</w:t>
            </w:r>
          </w:p>
        </w:tc>
      </w:tr>
      <w:tr w:rsidR="007E5F6E" w:rsidRPr="00B04284" w14:paraId="2DDFA3F0" w14:textId="77777777" w:rsidTr="005A56EB">
        <w:trPr>
          <w:trHeight w:val="425"/>
          <w:jc w:val="center"/>
        </w:trPr>
        <w:tc>
          <w:tcPr>
            <w:tcW w:w="2263" w:type="dxa"/>
            <w:vMerge w:val="restart"/>
            <w:shd w:val="clear" w:color="auto" w:fill="auto"/>
            <w:tcMar>
              <w:top w:w="0" w:type="dxa"/>
              <w:left w:w="108" w:type="dxa"/>
              <w:bottom w:w="0" w:type="dxa"/>
              <w:right w:w="108" w:type="dxa"/>
            </w:tcMar>
            <w:vAlign w:val="center"/>
          </w:tcPr>
          <w:p w14:paraId="3AA9D680" w14:textId="77777777" w:rsidR="007E5F6E" w:rsidRDefault="007E5F6E" w:rsidP="007E5F6E">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Efikasno </w:t>
            </w:r>
            <w:r w:rsidRPr="000F074D">
              <w:rPr>
                <w:rFonts w:ascii="Times New Roman" w:eastAsia="Calibri" w:hAnsi="Times New Roman" w:cs="Times New Roman"/>
                <w:sz w:val="20"/>
                <w:szCs w:val="20"/>
              </w:rPr>
              <w:t xml:space="preserve">upravljanje </w:t>
            </w:r>
          </w:p>
          <w:p w14:paraId="2096C3B8" w14:textId="77777777" w:rsidR="007E5F6E" w:rsidRDefault="007E5F6E" w:rsidP="007E5F6E">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i raspolaganje pojavnim oblicima </w:t>
            </w:r>
            <w:r w:rsidRPr="000F074D">
              <w:rPr>
                <w:rFonts w:ascii="Times New Roman" w:eastAsia="Calibri" w:hAnsi="Times New Roman" w:cs="Times New Roman"/>
                <w:sz w:val="20"/>
                <w:szCs w:val="20"/>
              </w:rPr>
              <w:t>nekretnina</w:t>
            </w:r>
            <w:r>
              <w:rPr>
                <w:rFonts w:ascii="Times New Roman" w:eastAsia="Calibri" w:hAnsi="Times New Roman" w:cs="Times New Roman"/>
                <w:sz w:val="20"/>
                <w:szCs w:val="20"/>
              </w:rPr>
              <w:t xml:space="preserve"> </w:t>
            </w:r>
          </w:p>
          <w:p w14:paraId="52DF2DCE" w14:textId="77777777" w:rsidR="007E5F6E" w:rsidRDefault="007E5F6E" w:rsidP="007E5F6E">
            <w:pPr>
              <w:spacing w:line="276" w:lineRule="auto"/>
              <w:jc w:val="center"/>
              <w:rPr>
                <w:rFonts w:ascii="Times New Roman" w:eastAsia="Calibri" w:hAnsi="Times New Roman" w:cs="Times New Roman"/>
                <w:sz w:val="20"/>
                <w:szCs w:val="20"/>
              </w:rPr>
            </w:pPr>
            <w:r w:rsidRPr="000F074D">
              <w:rPr>
                <w:rFonts w:ascii="Times New Roman" w:eastAsia="Calibri" w:hAnsi="Times New Roman" w:cs="Times New Roman"/>
                <w:sz w:val="20"/>
                <w:szCs w:val="20"/>
              </w:rPr>
              <w:t xml:space="preserve">u vlasništvu </w:t>
            </w:r>
          </w:p>
          <w:p w14:paraId="29DBDA46" w14:textId="56ED0802" w:rsidR="007E5F6E" w:rsidRPr="005A56EB" w:rsidRDefault="007E5F6E" w:rsidP="007E5F6E">
            <w:pPr>
              <w:spacing w:line="240" w:lineRule="auto"/>
              <w:jc w:val="center"/>
              <w:rPr>
                <w:rFonts w:ascii="Times New Roman" w:eastAsia="Georgia" w:hAnsi="Times New Roman" w:cs="Times New Roman"/>
                <w:b/>
                <w:bCs/>
                <w:color w:val="FFFFFF" w:themeColor="background1"/>
              </w:rPr>
            </w:pPr>
            <w:r w:rsidRPr="000F074D">
              <w:rPr>
                <w:rFonts w:ascii="Times New Roman" w:eastAsia="Calibri" w:hAnsi="Times New Roman" w:cs="Times New Roman"/>
                <w:sz w:val="20"/>
                <w:szCs w:val="20"/>
              </w:rPr>
              <w:t>Općine Matulji</w:t>
            </w:r>
          </w:p>
        </w:tc>
        <w:tc>
          <w:tcPr>
            <w:tcW w:w="2268" w:type="dxa"/>
            <w:shd w:val="clear" w:color="auto" w:fill="auto"/>
            <w:tcMar>
              <w:top w:w="0" w:type="dxa"/>
              <w:left w:w="108" w:type="dxa"/>
              <w:bottom w:w="0" w:type="dxa"/>
              <w:right w:w="108" w:type="dxa"/>
            </w:tcMar>
            <w:vAlign w:val="center"/>
          </w:tcPr>
          <w:p w14:paraId="05CA4B8E" w14:textId="77777777" w:rsidR="00B66939" w:rsidRDefault="007E5F6E" w:rsidP="005A56EB">
            <w:pPr>
              <w:spacing w:line="240" w:lineRule="auto"/>
              <w:jc w:val="center"/>
              <w:rPr>
                <w:rFonts w:ascii="Times New Roman" w:eastAsia="Calibri" w:hAnsi="Times New Roman" w:cs="Times New Roman"/>
                <w:sz w:val="20"/>
                <w:szCs w:val="20"/>
              </w:rPr>
            </w:pPr>
            <w:r w:rsidRPr="000F074D">
              <w:rPr>
                <w:rFonts w:ascii="Times New Roman" w:eastAsia="Calibri" w:hAnsi="Times New Roman" w:cs="Times New Roman"/>
                <w:sz w:val="20"/>
                <w:szCs w:val="20"/>
              </w:rPr>
              <w:t xml:space="preserve">Smanjenje portfelja nekretnina kojima upravlja </w:t>
            </w:r>
            <w:r>
              <w:rPr>
                <w:rFonts w:ascii="Times New Roman" w:eastAsia="Calibri" w:hAnsi="Times New Roman" w:cs="Times New Roman"/>
                <w:sz w:val="20"/>
                <w:szCs w:val="20"/>
              </w:rPr>
              <w:t xml:space="preserve">i raspolaže </w:t>
            </w:r>
            <w:r w:rsidRPr="000F074D">
              <w:rPr>
                <w:rFonts w:ascii="Times New Roman" w:eastAsia="Calibri" w:hAnsi="Times New Roman" w:cs="Times New Roman"/>
                <w:sz w:val="20"/>
                <w:szCs w:val="20"/>
              </w:rPr>
              <w:t>Općina putem prodaje</w:t>
            </w:r>
            <w:r w:rsidR="00B66939">
              <w:rPr>
                <w:rFonts w:ascii="Times New Roman" w:eastAsia="Calibri" w:hAnsi="Times New Roman" w:cs="Times New Roman"/>
                <w:sz w:val="20"/>
                <w:szCs w:val="20"/>
              </w:rPr>
              <w:t xml:space="preserve"> </w:t>
            </w:r>
          </w:p>
          <w:p w14:paraId="72516693" w14:textId="2C4C4A47" w:rsidR="007E5F6E" w:rsidRPr="005A56EB" w:rsidRDefault="00B66939" w:rsidP="005A56EB">
            <w:pPr>
              <w:spacing w:line="240" w:lineRule="auto"/>
              <w:jc w:val="center"/>
              <w:rPr>
                <w:rFonts w:ascii="Times New Roman" w:eastAsia="Georgia" w:hAnsi="Times New Roman" w:cs="Times New Roman"/>
                <w:b/>
                <w:bCs/>
                <w:color w:val="FFFFFF" w:themeColor="background1"/>
              </w:rPr>
            </w:pPr>
            <w:r>
              <w:rPr>
                <w:rFonts w:ascii="Times New Roman" w:eastAsia="Calibri" w:hAnsi="Times New Roman" w:cs="Times New Roman"/>
                <w:sz w:val="20"/>
                <w:szCs w:val="20"/>
              </w:rPr>
              <w:t xml:space="preserve">ili najma </w:t>
            </w:r>
          </w:p>
        </w:tc>
        <w:tc>
          <w:tcPr>
            <w:tcW w:w="2268" w:type="dxa"/>
            <w:shd w:val="clear" w:color="auto" w:fill="auto"/>
            <w:tcMar>
              <w:top w:w="0" w:type="dxa"/>
              <w:left w:w="108" w:type="dxa"/>
              <w:bottom w:w="0" w:type="dxa"/>
              <w:right w:w="108" w:type="dxa"/>
            </w:tcMar>
            <w:vAlign w:val="center"/>
          </w:tcPr>
          <w:p w14:paraId="2044F17C" w14:textId="77777777" w:rsidR="007E5F6E" w:rsidRDefault="007E5F6E" w:rsidP="007E5F6E">
            <w:pPr>
              <w:spacing w:line="240" w:lineRule="auto"/>
              <w:jc w:val="center"/>
              <w:rPr>
                <w:rFonts w:ascii="Times New Roman" w:eastAsia="Calibri" w:hAnsi="Times New Roman" w:cs="Times New Roman"/>
                <w:sz w:val="20"/>
                <w:szCs w:val="20"/>
              </w:rPr>
            </w:pPr>
            <w:r w:rsidRPr="007E5F6E">
              <w:rPr>
                <w:rFonts w:ascii="Times New Roman" w:eastAsia="Calibri" w:hAnsi="Times New Roman" w:cs="Times New Roman"/>
                <w:sz w:val="20"/>
                <w:szCs w:val="20"/>
              </w:rPr>
              <w:t>Dopr</w:t>
            </w:r>
            <w:r>
              <w:rPr>
                <w:rFonts w:ascii="Times New Roman" w:eastAsia="Calibri" w:hAnsi="Times New Roman" w:cs="Times New Roman"/>
                <w:sz w:val="20"/>
                <w:szCs w:val="20"/>
              </w:rPr>
              <w:t xml:space="preserve">inos smanjenju proračunskog manjka </w:t>
            </w:r>
          </w:p>
          <w:p w14:paraId="37D9099E" w14:textId="74313ED9" w:rsidR="007E5F6E" w:rsidRPr="007E5F6E" w:rsidRDefault="007E5F6E" w:rsidP="007E5F6E">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i rast kreditnog rejtinga </w:t>
            </w:r>
          </w:p>
        </w:tc>
        <w:tc>
          <w:tcPr>
            <w:tcW w:w="2275" w:type="dxa"/>
            <w:vMerge w:val="restart"/>
            <w:shd w:val="clear" w:color="auto" w:fill="auto"/>
            <w:vAlign w:val="center"/>
          </w:tcPr>
          <w:p w14:paraId="774A2D70" w14:textId="77777777" w:rsidR="00EC3A5C" w:rsidRDefault="007E5F6E" w:rsidP="005A56EB">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Jačanje gospodarske konkurentnosti </w:t>
            </w:r>
          </w:p>
          <w:p w14:paraId="2F9E664C" w14:textId="4E7EF357" w:rsidR="007E5F6E" w:rsidRDefault="007E5F6E" w:rsidP="005A56EB">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te ostvarivanje infrastrukturnih, socijalnih </w:t>
            </w:r>
          </w:p>
          <w:p w14:paraId="1C52C1C0" w14:textId="5ABA1402" w:rsidR="007E5F6E" w:rsidRPr="007E5F6E" w:rsidRDefault="007E5F6E" w:rsidP="005A56EB">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i drugih ciljeva </w:t>
            </w:r>
          </w:p>
        </w:tc>
      </w:tr>
      <w:tr w:rsidR="007E5F6E" w:rsidRPr="00B04284" w14:paraId="4A008CE7" w14:textId="77777777" w:rsidTr="00484F75">
        <w:trPr>
          <w:trHeight w:val="819"/>
          <w:jc w:val="center"/>
        </w:trPr>
        <w:tc>
          <w:tcPr>
            <w:tcW w:w="2263" w:type="dxa"/>
            <w:vMerge/>
            <w:shd w:val="clear" w:color="auto" w:fill="auto"/>
            <w:tcMar>
              <w:top w:w="0" w:type="dxa"/>
              <w:left w:w="108" w:type="dxa"/>
              <w:bottom w:w="0" w:type="dxa"/>
              <w:right w:w="108" w:type="dxa"/>
            </w:tcMar>
            <w:vAlign w:val="center"/>
          </w:tcPr>
          <w:p w14:paraId="1E355474" w14:textId="77777777" w:rsidR="007E5F6E" w:rsidRPr="007E5F6E" w:rsidRDefault="007E5F6E" w:rsidP="005A56EB">
            <w:pPr>
              <w:spacing w:line="240" w:lineRule="auto"/>
              <w:jc w:val="center"/>
              <w:rPr>
                <w:rFonts w:ascii="Times New Roman" w:eastAsia="Calibri" w:hAnsi="Times New Roman" w:cs="Times New Roman"/>
                <w:sz w:val="20"/>
                <w:szCs w:val="20"/>
              </w:rPr>
            </w:pPr>
          </w:p>
        </w:tc>
        <w:tc>
          <w:tcPr>
            <w:tcW w:w="2268" w:type="dxa"/>
            <w:vMerge w:val="restart"/>
            <w:shd w:val="clear" w:color="auto" w:fill="auto"/>
            <w:tcMar>
              <w:top w:w="0" w:type="dxa"/>
              <w:left w:w="108" w:type="dxa"/>
              <w:bottom w:w="0" w:type="dxa"/>
              <w:right w:w="108" w:type="dxa"/>
            </w:tcMar>
            <w:vAlign w:val="center"/>
          </w:tcPr>
          <w:p w14:paraId="4C80E328" w14:textId="25BD3D40" w:rsidR="007E5F6E" w:rsidRDefault="007E5F6E" w:rsidP="005A56EB">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Stavljanje u uporabu neaktivne općinske imovin</w:t>
            </w:r>
            <w:r w:rsidR="00B66939">
              <w:rPr>
                <w:rFonts w:ascii="Times New Roman" w:eastAsia="Calibri" w:hAnsi="Times New Roman" w:cs="Times New Roman"/>
                <w:sz w:val="20"/>
                <w:szCs w:val="20"/>
              </w:rPr>
              <w:t>e</w:t>
            </w:r>
            <w:r>
              <w:rPr>
                <w:rFonts w:ascii="Times New Roman" w:eastAsia="Calibri" w:hAnsi="Times New Roman" w:cs="Times New Roman"/>
                <w:sz w:val="20"/>
                <w:szCs w:val="20"/>
              </w:rPr>
              <w:t xml:space="preserve"> aktivacijom neiskorištene</w:t>
            </w:r>
          </w:p>
          <w:p w14:paraId="7EF59A10" w14:textId="51AE273B" w:rsidR="007E5F6E" w:rsidRPr="007E5F6E" w:rsidRDefault="007E5F6E" w:rsidP="005A56EB">
            <w:pPr>
              <w:spacing w:line="240" w:lineRule="auto"/>
              <w:jc w:val="center"/>
              <w:rPr>
                <w:rFonts w:ascii="Times New Roman" w:eastAsia="Calibri" w:hAnsi="Times New Roman" w:cs="Times New Roman"/>
                <w:sz w:val="20"/>
                <w:szCs w:val="20"/>
              </w:rPr>
            </w:pPr>
            <w:r w:rsidRPr="000F074D">
              <w:rPr>
                <w:rFonts w:ascii="Times New Roman" w:eastAsia="Calibri" w:hAnsi="Times New Roman" w:cs="Times New Roman"/>
                <w:sz w:val="20"/>
                <w:szCs w:val="20"/>
              </w:rPr>
              <w:t>i neaktivne imovine</w:t>
            </w:r>
          </w:p>
        </w:tc>
        <w:tc>
          <w:tcPr>
            <w:tcW w:w="2268" w:type="dxa"/>
            <w:shd w:val="clear" w:color="auto" w:fill="auto"/>
            <w:tcMar>
              <w:top w:w="0" w:type="dxa"/>
              <w:left w:w="108" w:type="dxa"/>
              <w:bottom w:w="0" w:type="dxa"/>
              <w:right w:w="108" w:type="dxa"/>
            </w:tcMar>
            <w:vAlign w:val="center"/>
          </w:tcPr>
          <w:p w14:paraId="2F24534C" w14:textId="4B02E838" w:rsidR="007E5F6E" w:rsidRPr="007E5F6E" w:rsidRDefault="007E5F6E" w:rsidP="005A56EB">
            <w:pPr>
              <w:spacing w:line="240" w:lineRule="auto"/>
              <w:jc w:val="center"/>
              <w:rPr>
                <w:rFonts w:ascii="Times New Roman" w:eastAsia="Calibri" w:hAnsi="Times New Roman" w:cs="Times New Roman"/>
                <w:sz w:val="20"/>
                <w:szCs w:val="20"/>
              </w:rPr>
            </w:pPr>
            <w:r w:rsidRPr="007E5F6E">
              <w:rPr>
                <w:rFonts w:ascii="Times New Roman" w:eastAsia="Calibri" w:hAnsi="Times New Roman" w:cs="Times New Roman"/>
                <w:sz w:val="20"/>
                <w:szCs w:val="20"/>
              </w:rPr>
              <w:t>Uređ</w:t>
            </w:r>
            <w:r>
              <w:rPr>
                <w:rFonts w:ascii="Times New Roman" w:eastAsia="Calibri" w:hAnsi="Times New Roman" w:cs="Times New Roman"/>
                <w:sz w:val="20"/>
                <w:szCs w:val="20"/>
              </w:rPr>
              <w:t>enje zemljišnoknjižnog stanja na nekretninama Općine</w:t>
            </w:r>
          </w:p>
        </w:tc>
        <w:tc>
          <w:tcPr>
            <w:tcW w:w="2275" w:type="dxa"/>
            <w:vMerge/>
            <w:shd w:val="clear" w:color="auto" w:fill="auto"/>
            <w:vAlign w:val="center"/>
          </w:tcPr>
          <w:p w14:paraId="1F9C4B46" w14:textId="77777777" w:rsidR="007E5F6E" w:rsidRPr="007E5F6E" w:rsidRDefault="007E5F6E" w:rsidP="005A56EB">
            <w:pPr>
              <w:spacing w:line="240" w:lineRule="auto"/>
              <w:jc w:val="center"/>
              <w:rPr>
                <w:rFonts w:ascii="Times New Roman" w:eastAsia="Calibri" w:hAnsi="Times New Roman" w:cs="Times New Roman"/>
                <w:sz w:val="20"/>
                <w:szCs w:val="20"/>
              </w:rPr>
            </w:pPr>
          </w:p>
        </w:tc>
      </w:tr>
      <w:tr w:rsidR="007E5F6E" w:rsidRPr="00B04284" w14:paraId="7C03B840" w14:textId="77777777" w:rsidTr="00484F75">
        <w:trPr>
          <w:trHeight w:val="1269"/>
          <w:jc w:val="center"/>
        </w:trPr>
        <w:tc>
          <w:tcPr>
            <w:tcW w:w="2263" w:type="dxa"/>
            <w:vMerge/>
            <w:shd w:val="clear" w:color="auto" w:fill="auto"/>
            <w:tcMar>
              <w:top w:w="0" w:type="dxa"/>
              <w:left w:w="108" w:type="dxa"/>
              <w:bottom w:w="0" w:type="dxa"/>
              <w:right w:w="108" w:type="dxa"/>
            </w:tcMar>
            <w:vAlign w:val="center"/>
          </w:tcPr>
          <w:p w14:paraId="1C3BF374" w14:textId="77777777" w:rsidR="007E5F6E" w:rsidRPr="007E5F6E" w:rsidRDefault="007E5F6E" w:rsidP="005A56EB">
            <w:pPr>
              <w:spacing w:line="240" w:lineRule="auto"/>
              <w:jc w:val="center"/>
              <w:rPr>
                <w:rFonts w:ascii="Times New Roman" w:eastAsia="Calibri" w:hAnsi="Times New Roman" w:cs="Times New Roman"/>
                <w:sz w:val="20"/>
                <w:szCs w:val="20"/>
              </w:rPr>
            </w:pPr>
          </w:p>
        </w:tc>
        <w:tc>
          <w:tcPr>
            <w:tcW w:w="2268" w:type="dxa"/>
            <w:vMerge/>
            <w:shd w:val="clear" w:color="auto" w:fill="auto"/>
            <w:tcMar>
              <w:top w:w="0" w:type="dxa"/>
              <w:left w:w="108" w:type="dxa"/>
              <w:bottom w:w="0" w:type="dxa"/>
              <w:right w:w="108" w:type="dxa"/>
            </w:tcMar>
            <w:vAlign w:val="center"/>
          </w:tcPr>
          <w:p w14:paraId="42F75BB8" w14:textId="77777777" w:rsidR="007E5F6E" w:rsidRPr="007E5F6E" w:rsidRDefault="007E5F6E" w:rsidP="005A56EB">
            <w:pPr>
              <w:spacing w:line="240" w:lineRule="auto"/>
              <w:jc w:val="center"/>
              <w:rPr>
                <w:rFonts w:ascii="Times New Roman" w:eastAsia="Calibri" w:hAnsi="Times New Roman" w:cs="Times New Roman"/>
                <w:sz w:val="20"/>
                <w:szCs w:val="20"/>
              </w:rPr>
            </w:pPr>
          </w:p>
        </w:tc>
        <w:tc>
          <w:tcPr>
            <w:tcW w:w="2268" w:type="dxa"/>
            <w:shd w:val="clear" w:color="auto" w:fill="auto"/>
            <w:tcMar>
              <w:top w:w="0" w:type="dxa"/>
              <w:left w:w="108" w:type="dxa"/>
              <w:bottom w:w="0" w:type="dxa"/>
              <w:right w:w="108" w:type="dxa"/>
            </w:tcMar>
            <w:vAlign w:val="center"/>
          </w:tcPr>
          <w:p w14:paraId="378DF44F" w14:textId="2882DF1D" w:rsidR="007E5F6E" w:rsidRDefault="007E5F6E" w:rsidP="005A56EB">
            <w:pPr>
              <w:spacing w:line="240" w:lineRule="auto"/>
              <w:jc w:val="center"/>
              <w:rPr>
                <w:rFonts w:ascii="Times New Roman" w:eastAsia="Calibri" w:hAnsi="Times New Roman" w:cs="Times New Roman"/>
                <w:sz w:val="20"/>
                <w:szCs w:val="20"/>
              </w:rPr>
            </w:pPr>
            <w:r w:rsidRPr="000F074D">
              <w:rPr>
                <w:rFonts w:ascii="Times New Roman" w:eastAsia="Calibri" w:hAnsi="Times New Roman" w:cs="Times New Roman"/>
                <w:sz w:val="20"/>
                <w:szCs w:val="20"/>
              </w:rPr>
              <w:t xml:space="preserve">Optimalno i održivo upravljanje </w:t>
            </w:r>
            <w:r w:rsidR="00484F75">
              <w:rPr>
                <w:rFonts w:ascii="Times New Roman" w:eastAsia="Calibri" w:hAnsi="Times New Roman" w:cs="Times New Roman"/>
                <w:sz w:val="20"/>
                <w:szCs w:val="20"/>
              </w:rPr>
              <w:t xml:space="preserve">i raspolaganje </w:t>
            </w:r>
            <w:r w:rsidRPr="000F074D">
              <w:rPr>
                <w:rFonts w:ascii="Times New Roman" w:eastAsia="Calibri" w:hAnsi="Times New Roman" w:cs="Times New Roman"/>
                <w:sz w:val="20"/>
                <w:szCs w:val="20"/>
              </w:rPr>
              <w:t xml:space="preserve">imovinom </w:t>
            </w:r>
          </w:p>
          <w:p w14:paraId="16344CE5" w14:textId="6F76B1C0" w:rsidR="007E5F6E" w:rsidRDefault="007E5F6E" w:rsidP="005A56EB">
            <w:pPr>
              <w:spacing w:line="240" w:lineRule="auto"/>
              <w:jc w:val="center"/>
              <w:rPr>
                <w:rFonts w:ascii="Times New Roman" w:eastAsia="Calibri" w:hAnsi="Times New Roman" w:cs="Times New Roman"/>
                <w:sz w:val="20"/>
                <w:szCs w:val="20"/>
              </w:rPr>
            </w:pPr>
            <w:bookmarkStart w:id="70" w:name="_Hlk178933627"/>
            <w:r w:rsidRPr="000F074D">
              <w:rPr>
                <w:rFonts w:ascii="Times New Roman" w:eastAsia="Calibri" w:hAnsi="Times New Roman" w:cs="Times New Roman"/>
                <w:sz w:val="20"/>
                <w:szCs w:val="20"/>
              </w:rPr>
              <w:t xml:space="preserve">s ciljem smanjenja </w:t>
            </w:r>
          </w:p>
          <w:p w14:paraId="26866CA0" w14:textId="0AB67F0A" w:rsidR="007E5F6E" w:rsidRPr="007E5F6E" w:rsidRDefault="007E5F6E" w:rsidP="005A56EB">
            <w:pPr>
              <w:spacing w:line="240" w:lineRule="auto"/>
              <w:jc w:val="center"/>
              <w:rPr>
                <w:rFonts w:ascii="Times New Roman" w:eastAsia="Calibri" w:hAnsi="Times New Roman" w:cs="Times New Roman"/>
                <w:sz w:val="20"/>
                <w:szCs w:val="20"/>
              </w:rPr>
            </w:pPr>
            <w:r w:rsidRPr="000F074D">
              <w:rPr>
                <w:rFonts w:ascii="Times New Roman" w:eastAsia="Calibri" w:hAnsi="Times New Roman" w:cs="Times New Roman"/>
                <w:sz w:val="20"/>
                <w:szCs w:val="20"/>
              </w:rPr>
              <w:t>troškova te povećanja prihoda</w:t>
            </w:r>
            <w:bookmarkEnd w:id="70"/>
          </w:p>
        </w:tc>
        <w:tc>
          <w:tcPr>
            <w:tcW w:w="2275" w:type="dxa"/>
            <w:vMerge/>
            <w:shd w:val="clear" w:color="auto" w:fill="auto"/>
            <w:vAlign w:val="center"/>
          </w:tcPr>
          <w:p w14:paraId="0E01F43E" w14:textId="77777777" w:rsidR="007E5F6E" w:rsidRPr="007E5F6E" w:rsidRDefault="007E5F6E" w:rsidP="005A56EB">
            <w:pPr>
              <w:spacing w:line="240" w:lineRule="auto"/>
              <w:jc w:val="center"/>
              <w:rPr>
                <w:rFonts w:ascii="Times New Roman" w:eastAsia="Calibri" w:hAnsi="Times New Roman" w:cs="Times New Roman"/>
                <w:sz w:val="20"/>
                <w:szCs w:val="20"/>
              </w:rPr>
            </w:pPr>
          </w:p>
        </w:tc>
      </w:tr>
    </w:tbl>
    <w:p w14:paraId="174E239F" w14:textId="77777777" w:rsidR="005A56EB" w:rsidRDefault="005A56EB" w:rsidP="008D7527">
      <w:pPr>
        <w:spacing w:line="276" w:lineRule="auto"/>
        <w:jc w:val="both"/>
        <w:rPr>
          <w:rFonts w:ascii="Times New Roman" w:eastAsia="Calibri" w:hAnsi="Times New Roman" w:cs="Times New Roman"/>
          <w:sz w:val="24"/>
          <w:szCs w:val="24"/>
        </w:rPr>
      </w:pPr>
    </w:p>
    <w:p w14:paraId="0DB0A299" w14:textId="4EF7AE36" w:rsidR="008D7527" w:rsidRPr="00B66939" w:rsidRDefault="00B66939" w:rsidP="00D4420B">
      <w:pPr>
        <w:spacing w:after="3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Realizacija</w:t>
      </w:r>
      <w:r w:rsidRPr="00B66939">
        <w:rPr>
          <w:rFonts w:ascii="Times New Roman" w:eastAsia="Calibri" w:hAnsi="Times New Roman" w:cs="Times New Roman"/>
          <w:sz w:val="24"/>
          <w:szCs w:val="24"/>
        </w:rPr>
        <w:t xml:space="preserve"> </w:t>
      </w:r>
      <w:r w:rsidR="008F19A7">
        <w:rPr>
          <w:rFonts w:ascii="Times New Roman" w:eastAsia="Calibri" w:hAnsi="Times New Roman" w:cs="Times New Roman"/>
          <w:sz w:val="24"/>
          <w:szCs w:val="24"/>
        </w:rPr>
        <w:t>posebnog cilja</w:t>
      </w:r>
      <w:r w:rsidRPr="00B66939">
        <w:rPr>
          <w:rFonts w:ascii="Times New Roman" w:eastAsia="Calibri" w:hAnsi="Times New Roman" w:cs="Times New Roman"/>
          <w:sz w:val="24"/>
          <w:szCs w:val="24"/>
        </w:rPr>
        <w:t xml:space="preserve"> </w:t>
      </w:r>
      <w:r w:rsidRPr="00B66939">
        <w:rPr>
          <w:rFonts w:ascii="Times New Roman" w:eastAsia="Calibri" w:hAnsi="Times New Roman" w:cs="Times New Roman"/>
          <w:bCs/>
          <w:sz w:val="24"/>
          <w:szCs w:val="24"/>
        </w:rPr>
        <w:t>Smanjenje portfelja nekretnina</w:t>
      </w:r>
      <w:r w:rsidRPr="008D7527">
        <w:rPr>
          <w:rFonts w:ascii="Times New Roman" w:eastAsia="Calibri" w:hAnsi="Times New Roman" w:cs="Times New Roman"/>
          <w:bCs/>
          <w:sz w:val="24"/>
          <w:szCs w:val="24"/>
        </w:rPr>
        <w:t xml:space="preserve"> kojima upravlja i raspolaže Općina putem prodaje ili najma</w:t>
      </w:r>
      <w:r w:rsidRPr="00B66939">
        <w:rPr>
          <w:rFonts w:ascii="Times New Roman" w:eastAsia="Calibri" w:hAnsi="Times New Roman" w:cs="Times New Roman"/>
          <w:bCs/>
          <w:sz w:val="24"/>
          <w:szCs w:val="24"/>
        </w:rPr>
        <w:t xml:space="preserve"> te </w:t>
      </w:r>
      <w:r w:rsidR="008D7527">
        <w:rPr>
          <w:rFonts w:ascii="Times New Roman" w:eastAsia="Calibri" w:hAnsi="Times New Roman" w:cs="Times New Roman"/>
          <w:bCs/>
          <w:sz w:val="24"/>
          <w:szCs w:val="24"/>
        </w:rPr>
        <w:t>s</w:t>
      </w:r>
      <w:r w:rsidRPr="00B66939">
        <w:rPr>
          <w:rFonts w:ascii="Times New Roman" w:eastAsia="Calibri" w:hAnsi="Times New Roman" w:cs="Times New Roman"/>
          <w:bCs/>
          <w:sz w:val="24"/>
          <w:szCs w:val="24"/>
        </w:rPr>
        <w:t xml:space="preserve">tavljanje u uporabu neaktivne općinske imovine </w:t>
      </w:r>
      <w:r w:rsidRPr="008D7527">
        <w:rPr>
          <w:rFonts w:ascii="Times New Roman" w:eastAsia="Calibri" w:hAnsi="Times New Roman" w:cs="Times New Roman"/>
          <w:bCs/>
          <w:sz w:val="24"/>
          <w:szCs w:val="24"/>
        </w:rPr>
        <w:t>aktivacijom neiskorištene i neaktivne imovine</w:t>
      </w:r>
      <w:r>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ukoliko nema definirani plan može</w:t>
      </w:r>
      <w:r w:rsidR="00484F75">
        <w:rPr>
          <w:rFonts w:ascii="Times New Roman" w:eastAsia="Calibri" w:hAnsi="Times New Roman" w:cs="Times New Roman"/>
          <w:bCs/>
          <w:sz w:val="24"/>
          <w:szCs w:val="24"/>
        </w:rPr>
        <w:t xml:space="preserve"> imati za rezultat negativan </w:t>
      </w:r>
      <w:r w:rsidRPr="00B66939">
        <w:rPr>
          <w:rFonts w:ascii="Times New Roman" w:eastAsia="Calibri" w:hAnsi="Times New Roman" w:cs="Times New Roman"/>
          <w:sz w:val="24"/>
          <w:szCs w:val="24"/>
        </w:rPr>
        <w:t>utjecaj</w:t>
      </w:r>
      <w:r w:rsidR="00484F75">
        <w:rPr>
          <w:rFonts w:ascii="Times New Roman" w:eastAsia="Calibri" w:hAnsi="Times New Roman" w:cs="Times New Roman"/>
          <w:sz w:val="24"/>
          <w:szCs w:val="24"/>
        </w:rPr>
        <w:t xml:space="preserve">, smanjene prihode odnosno rast troškova. Upravo zbog toga, potrebno je definirati aktivnosti kojima će se dati doprinos smanjenju proračunskog manjka odnosno </w:t>
      </w:r>
      <w:r w:rsidR="00484F75">
        <w:rPr>
          <w:rFonts w:ascii="Times New Roman" w:eastAsia="Calibri" w:hAnsi="Times New Roman" w:cs="Times New Roman"/>
          <w:sz w:val="24"/>
          <w:szCs w:val="24"/>
        </w:rPr>
        <w:lastRenderedPageBreak/>
        <w:t xml:space="preserve">ostvariti rast kreditnog rejtinga a nadalje, aktivno raditi na uređenju zemljišnoknjižnog stanja na nekretninama Općine Matulji uz optimalno i održivo upravljanje i raspolaganje imovinom </w:t>
      </w:r>
      <w:r w:rsidR="00484F75" w:rsidRPr="00484F75">
        <w:rPr>
          <w:rFonts w:ascii="Times New Roman" w:eastAsia="Calibri" w:hAnsi="Times New Roman" w:cs="Times New Roman"/>
          <w:sz w:val="24"/>
          <w:szCs w:val="24"/>
        </w:rPr>
        <w:t>s ciljem smanjenja</w:t>
      </w:r>
      <w:r w:rsidR="00484F75">
        <w:rPr>
          <w:rFonts w:ascii="Times New Roman" w:eastAsia="Calibri" w:hAnsi="Times New Roman" w:cs="Times New Roman"/>
          <w:sz w:val="24"/>
          <w:szCs w:val="24"/>
        </w:rPr>
        <w:t xml:space="preserve"> </w:t>
      </w:r>
      <w:r w:rsidR="00484F75" w:rsidRPr="00484F75">
        <w:rPr>
          <w:rFonts w:ascii="Times New Roman" w:eastAsia="Calibri" w:hAnsi="Times New Roman" w:cs="Times New Roman"/>
          <w:sz w:val="24"/>
          <w:szCs w:val="24"/>
        </w:rPr>
        <w:t>troškova te povećanja prihoda</w:t>
      </w:r>
      <w:r w:rsidR="00484F75">
        <w:rPr>
          <w:rFonts w:ascii="Times New Roman" w:eastAsia="Calibri" w:hAnsi="Times New Roman" w:cs="Times New Roman"/>
          <w:sz w:val="24"/>
          <w:szCs w:val="24"/>
        </w:rPr>
        <w:t xml:space="preserve"> što u konačnici dovodi do jačanja gospodarske konkurentnosti te ostvarivanja infrastrukturnih </w:t>
      </w:r>
      <w:r w:rsidR="008D7527">
        <w:rPr>
          <w:rFonts w:ascii="Times New Roman" w:eastAsia="Calibri" w:hAnsi="Times New Roman" w:cs="Times New Roman"/>
          <w:sz w:val="24"/>
          <w:szCs w:val="24"/>
        </w:rPr>
        <w:t>i drugih ciljeva od značaja za lokalnu samoupravu i lokalno stanovništvo u cijelosti. Sva postupanja u svezi s</w:t>
      </w:r>
      <w:r w:rsidR="008D7527" w:rsidRPr="00B66939">
        <w:rPr>
          <w:rFonts w:ascii="Times New Roman" w:eastAsia="Calibri" w:hAnsi="Times New Roman" w:cs="Times New Roman"/>
          <w:sz w:val="24"/>
          <w:szCs w:val="24"/>
        </w:rPr>
        <w:t xml:space="preserve"> upravljanj</w:t>
      </w:r>
      <w:r w:rsidR="008D7527">
        <w:rPr>
          <w:rFonts w:ascii="Times New Roman" w:eastAsia="Calibri" w:hAnsi="Times New Roman" w:cs="Times New Roman"/>
          <w:sz w:val="24"/>
          <w:szCs w:val="24"/>
        </w:rPr>
        <w:t>em i raspolaganjem</w:t>
      </w:r>
      <w:r w:rsidR="008D7527" w:rsidRPr="00B66939">
        <w:rPr>
          <w:rFonts w:ascii="Times New Roman" w:eastAsia="Calibri" w:hAnsi="Times New Roman" w:cs="Times New Roman"/>
          <w:sz w:val="24"/>
          <w:szCs w:val="24"/>
        </w:rPr>
        <w:t xml:space="preserve"> nekretninama u vlasništvu </w:t>
      </w:r>
      <w:r w:rsidR="008D7527">
        <w:rPr>
          <w:rFonts w:ascii="Times New Roman" w:eastAsia="Calibri" w:hAnsi="Times New Roman" w:cs="Times New Roman"/>
          <w:sz w:val="24"/>
          <w:szCs w:val="24"/>
        </w:rPr>
        <w:t>Općine Matulji</w:t>
      </w:r>
      <w:r w:rsidR="008D7527" w:rsidRPr="00B66939">
        <w:rPr>
          <w:rFonts w:ascii="Times New Roman" w:eastAsia="Calibri" w:hAnsi="Times New Roman" w:cs="Times New Roman"/>
          <w:sz w:val="24"/>
          <w:szCs w:val="24"/>
        </w:rPr>
        <w:t xml:space="preserve"> mora se temeljiti na načelu ekonomičnosti kako bi se ostvario gospodarski napredak. </w:t>
      </w:r>
    </w:p>
    <w:p w14:paraId="064E60FD" w14:textId="7A3ECE53" w:rsidR="00B66939" w:rsidRPr="00A61C17" w:rsidRDefault="00A61C17" w:rsidP="00A61C17">
      <w:pPr>
        <w:pStyle w:val="Naslov2"/>
        <w:numPr>
          <w:ilvl w:val="0"/>
          <w:numId w:val="0"/>
        </w:numPr>
        <w:shd w:val="clear" w:color="auto" w:fill="3E89C2"/>
        <w:spacing w:line="240" w:lineRule="auto"/>
        <w:rPr>
          <w:rFonts w:ascii="Times New Roman" w:hAnsi="Times New Roman" w:cs="Times New Roman"/>
        </w:rPr>
      </w:pPr>
      <w:bookmarkStart w:id="71" w:name="_Toc178943180"/>
      <w:r>
        <w:rPr>
          <w:rFonts w:ascii="Times New Roman" w:hAnsi="Times New Roman" w:cs="Times New Roman"/>
        </w:rPr>
        <w:t xml:space="preserve">6.2. </w:t>
      </w:r>
      <w:r w:rsidR="00B535D0" w:rsidRPr="00DC3093">
        <w:rPr>
          <w:rFonts w:ascii="Times New Roman" w:hAnsi="Times New Roman" w:cs="Times New Roman"/>
        </w:rPr>
        <w:t>Poseb</w:t>
      </w:r>
      <w:r w:rsidR="00B535D0">
        <w:rPr>
          <w:rFonts w:ascii="Times New Roman" w:hAnsi="Times New Roman" w:cs="Times New Roman"/>
        </w:rPr>
        <w:t>an</w:t>
      </w:r>
      <w:r w:rsidR="00B535D0" w:rsidRPr="00DC3093">
        <w:rPr>
          <w:rFonts w:ascii="Times New Roman" w:hAnsi="Times New Roman" w:cs="Times New Roman"/>
        </w:rPr>
        <w:t xml:space="preserve"> cilj</w:t>
      </w:r>
      <w:r w:rsidR="00B535D0">
        <w:rPr>
          <w:rFonts w:ascii="Times New Roman" w:hAnsi="Times New Roman" w:cs="Times New Roman"/>
        </w:rPr>
        <w:t xml:space="preserve"> 1.2. </w:t>
      </w:r>
      <w:r w:rsidRPr="00A61C17">
        <w:rPr>
          <w:rFonts w:ascii="Times New Roman" w:hAnsi="Times New Roman" w:cs="Times New Roman"/>
        </w:rPr>
        <w:t>Upravljanje trgovačkim društvima</w:t>
      </w:r>
      <w:r w:rsidR="0075445D">
        <w:rPr>
          <w:rFonts w:ascii="Times New Roman" w:hAnsi="Times New Roman" w:cs="Times New Roman"/>
        </w:rPr>
        <w:t>/vlasničkim udjelima</w:t>
      </w:r>
      <w:r w:rsidRPr="00A61C17">
        <w:rPr>
          <w:rFonts w:ascii="Times New Roman" w:hAnsi="Times New Roman" w:cs="Times New Roman"/>
        </w:rPr>
        <w:t xml:space="preserve"> u (su)vlasništvu Općine Matulji</w:t>
      </w:r>
      <w:bookmarkEnd w:id="71"/>
    </w:p>
    <w:p w14:paraId="48404A3F" w14:textId="77777777" w:rsidR="00A61C17" w:rsidRDefault="00A61C17" w:rsidP="00D4420B">
      <w:pPr>
        <w:spacing w:line="276" w:lineRule="auto"/>
        <w:jc w:val="both"/>
        <w:rPr>
          <w:rFonts w:ascii="Times New Roman" w:eastAsia="Calibri" w:hAnsi="Times New Roman" w:cs="Times New Roman"/>
          <w:sz w:val="24"/>
          <w:szCs w:val="24"/>
        </w:rPr>
      </w:pPr>
    </w:p>
    <w:p w14:paraId="55ECE924" w14:textId="7B65B940" w:rsidR="00D4420B" w:rsidRDefault="00D4420B" w:rsidP="00D4420B">
      <w:pPr>
        <w:spacing w:after="200" w:line="276" w:lineRule="auto"/>
        <w:jc w:val="both"/>
        <w:rPr>
          <w:rFonts w:ascii="Times New Roman" w:eastAsia="Arial" w:hAnsi="Times New Roman" w:cs="Times New Roman"/>
        </w:rPr>
      </w:pPr>
      <w:r w:rsidRPr="000F074D">
        <w:rPr>
          <w:rFonts w:ascii="Times New Roman" w:eastAsia="Calibri" w:hAnsi="Times New Roman" w:cs="Times New Roman"/>
          <w:sz w:val="24"/>
          <w:szCs w:val="24"/>
        </w:rPr>
        <w:t xml:space="preserve">Trgovačka društva u kojima Općina Matulji ima </w:t>
      </w:r>
      <w:r w:rsidR="00EA673F">
        <w:rPr>
          <w:rFonts w:ascii="Times New Roman" w:eastAsia="Calibri" w:hAnsi="Times New Roman" w:cs="Times New Roman"/>
          <w:sz w:val="24"/>
          <w:szCs w:val="24"/>
        </w:rPr>
        <w:t>(su)</w:t>
      </w:r>
      <w:r w:rsidRPr="000F074D">
        <w:rPr>
          <w:rFonts w:ascii="Times New Roman" w:eastAsia="Calibri" w:hAnsi="Times New Roman" w:cs="Times New Roman"/>
          <w:sz w:val="24"/>
          <w:szCs w:val="24"/>
        </w:rPr>
        <w:t>vlasnički udio, vrlo su važna za zapošljavanje te znatno pridonose cjelokupnoj gospodarskoj aktivnosti, posebno stoga što pružaju usluge od javnog interesa s osobinama javnog dobra.</w:t>
      </w:r>
      <w:r w:rsidRPr="000F074D">
        <w:rPr>
          <w:rFonts w:ascii="Times New Roman" w:eastAsia="Arial" w:hAnsi="Times New Roman" w:cs="Times New Roman"/>
        </w:rPr>
        <w:t xml:space="preserve"> </w:t>
      </w:r>
    </w:p>
    <w:p w14:paraId="643E4F01" w14:textId="0707AEED" w:rsidR="00D4420B" w:rsidRPr="00D4420B" w:rsidRDefault="00D4420B" w:rsidP="00D4420B">
      <w:pPr>
        <w:spacing w:after="200" w:line="276" w:lineRule="auto"/>
        <w:jc w:val="both"/>
        <w:rPr>
          <w:rFonts w:ascii="Times New Roman" w:eastAsia="Arial" w:hAnsi="Times New Roman" w:cs="Times New Roman"/>
        </w:rPr>
      </w:pPr>
      <w:r w:rsidRPr="000F074D">
        <w:rPr>
          <w:rFonts w:ascii="Times New Roman" w:eastAsia="Arial" w:hAnsi="Times New Roman" w:cs="Times New Roman"/>
        </w:rPr>
        <w:t>P</w:t>
      </w:r>
      <w:r w:rsidRPr="000F074D">
        <w:rPr>
          <w:rFonts w:ascii="Times New Roman" w:eastAsia="Calibri" w:hAnsi="Times New Roman" w:cs="Times New Roman"/>
          <w:sz w:val="24"/>
          <w:szCs w:val="24"/>
        </w:rPr>
        <w:t xml:space="preserve">odizanje kvalitete upravljanja u trgovačkim društvima </w:t>
      </w:r>
      <w:r w:rsidR="00EA673F">
        <w:rPr>
          <w:rFonts w:ascii="Times New Roman" w:eastAsia="Calibri" w:hAnsi="Times New Roman" w:cs="Times New Roman"/>
          <w:sz w:val="24"/>
          <w:szCs w:val="24"/>
        </w:rPr>
        <w:t xml:space="preserve">od </w:t>
      </w:r>
      <w:r w:rsidRPr="000F074D">
        <w:rPr>
          <w:rFonts w:ascii="Times New Roman" w:eastAsia="Calibri" w:hAnsi="Times New Roman" w:cs="Times New Roman"/>
          <w:sz w:val="24"/>
          <w:szCs w:val="24"/>
        </w:rPr>
        <w:t>presudno je važno</w:t>
      </w:r>
      <w:r w:rsidR="00EA673F">
        <w:rPr>
          <w:rFonts w:ascii="Times New Roman" w:eastAsia="Calibri" w:hAnsi="Times New Roman" w:cs="Times New Roman"/>
          <w:sz w:val="24"/>
          <w:szCs w:val="24"/>
        </w:rPr>
        <w:t>sti</w:t>
      </w:r>
      <w:r w:rsidRPr="000F074D">
        <w:rPr>
          <w:rFonts w:ascii="Times New Roman" w:eastAsia="Calibri" w:hAnsi="Times New Roman" w:cs="Times New Roman"/>
          <w:sz w:val="24"/>
          <w:szCs w:val="24"/>
        </w:rPr>
        <w:t xml:space="preserve"> za osiguravanje njihova pozitivnog doprinosa cjelokupnoj ekonomskoj učinkovitosti i konkurentnosti Općine</w:t>
      </w:r>
      <w:r w:rsidRPr="000F074D">
        <w:rPr>
          <w:rFonts w:ascii="Times New Roman" w:eastAsia="Arial" w:hAnsi="Times New Roman" w:cs="Times New Roman"/>
        </w:rPr>
        <w:t xml:space="preserve"> </w:t>
      </w:r>
      <w:r w:rsidRPr="000F074D">
        <w:rPr>
          <w:rFonts w:ascii="Times New Roman" w:eastAsia="Calibri" w:hAnsi="Times New Roman" w:cs="Times New Roman"/>
          <w:sz w:val="24"/>
          <w:szCs w:val="24"/>
        </w:rPr>
        <w:t>Matulji. Potrebno je kontinuirano vršiti kontrolu nad trgovačkim društvima u kojima Općina ima vlasnički udio</w:t>
      </w:r>
      <w:r w:rsidR="00EA673F">
        <w:rPr>
          <w:rFonts w:ascii="Times New Roman" w:eastAsia="Calibri" w:hAnsi="Times New Roman" w:cs="Times New Roman"/>
          <w:sz w:val="24"/>
          <w:szCs w:val="24"/>
        </w:rPr>
        <w:t xml:space="preserve"> a poslovanje treba biti</w:t>
      </w:r>
      <w:r w:rsidRPr="000F074D">
        <w:rPr>
          <w:rFonts w:ascii="Times New Roman" w:eastAsia="Calibri" w:hAnsi="Times New Roman" w:cs="Times New Roman"/>
          <w:sz w:val="24"/>
          <w:szCs w:val="24"/>
        </w:rPr>
        <w:t xml:space="preserve"> ekonomski opravdano </w:t>
      </w:r>
      <w:r w:rsidR="00EA673F">
        <w:rPr>
          <w:rFonts w:ascii="Times New Roman" w:eastAsia="Calibri" w:hAnsi="Times New Roman" w:cs="Times New Roman"/>
          <w:sz w:val="24"/>
          <w:szCs w:val="24"/>
        </w:rPr>
        <w:t>te u skladu sa odredbama</w:t>
      </w:r>
      <w:r w:rsidRPr="000F074D">
        <w:rPr>
          <w:rFonts w:ascii="Times New Roman" w:eastAsia="Calibri" w:hAnsi="Times New Roman" w:cs="Times New Roman"/>
          <w:sz w:val="24"/>
          <w:szCs w:val="24"/>
        </w:rPr>
        <w:t xml:space="preserve"> </w:t>
      </w:r>
      <w:r w:rsidR="00EA673F">
        <w:rPr>
          <w:rFonts w:ascii="Times New Roman" w:eastAsia="Calibri" w:hAnsi="Times New Roman" w:cs="Times New Roman"/>
          <w:sz w:val="24"/>
          <w:szCs w:val="24"/>
        </w:rPr>
        <w:t xml:space="preserve">nadležne </w:t>
      </w:r>
      <w:r w:rsidRPr="000F074D">
        <w:rPr>
          <w:rFonts w:ascii="Times New Roman" w:eastAsia="Calibri" w:hAnsi="Times New Roman" w:cs="Times New Roman"/>
          <w:sz w:val="24"/>
          <w:szCs w:val="24"/>
        </w:rPr>
        <w:t>zakonsk</w:t>
      </w:r>
      <w:r w:rsidR="00EA673F">
        <w:rPr>
          <w:rFonts w:ascii="Times New Roman" w:eastAsia="Calibri" w:hAnsi="Times New Roman" w:cs="Times New Roman"/>
          <w:sz w:val="24"/>
          <w:szCs w:val="24"/>
        </w:rPr>
        <w:t>e regulative</w:t>
      </w:r>
      <w:r w:rsidRPr="000F074D">
        <w:rPr>
          <w:rFonts w:ascii="Times New Roman" w:eastAsia="Calibri" w:hAnsi="Times New Roman" w:cs="Times New Roman"/>
          <w:sz w:val="24"/>
          <w:szCs w:val="24"/>
        </w:rPr>
        <w:t>.</w:t>
      </w:r>
    </w:p>
    <w:p w14:paraId="687BE47D" w14:textId="72903EAD" w:rsidR="005D6DB2" w:rsidRDefault="005D6DB2" w:rsidP="005D6DB2">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tablici 5. prikazan je razvoj Posebnog cilja 1.2. </w:t>
      </w:r>
      <w:r w:rsidRPr="005D6DB2">
        <w:rPr>
          <w:rFonts w:ascii="Times New Roman" w:eastAsia="Calibri" w:hAnsi="Times New Roman" w:cs="Times New Roman"/>
          <w:sz w:val="24"/>
          <w:szCs w:val="24"/>
        </w:rPr>
        <w:t>Upravljanje trgovačkim društvima</w:t>
      </w:r>
      <w:r w:rsidR="002064EE">
        <w:rPr>
          <w:rFonts w:ascii="Times New Roman" w:eastAsia="Calibri" w:hAnsi="Times New Roman" w:cs="Times New Roman"/>
          <w:sz w:val="24"/>
          <w:szCs w:val="24"/>
        </w:rPr>
        <w:t>/vlasničkim udjelima</w:t>
      </w:r>
      <w:r>
        <w:rPr>
          <w:rFonts w:ascii="Times New Roman" w:eastAsia="Calibri" w:hAnsi="Times New Roman" w:cs="Times New Roman"/>
          <w:sz w:val="24"/>
          <w:szCs w:val="24"/>
        </w:rPr>
        <w:t xml:space="preserve"> </w:t>
      </w:r>
      <w:r w:rsidRPr="005D6DB2">
        <w:rPr>
          <w:rFonts w:ascii="Times New Roman" w:eastAsia="Calibri" w:hAnsi="Times New Roman" w:cs="Times New Roman"/>
          <w:sz w:val="24"/>
          <w:szCs w:val="24"/>
        </w:rPr>
        <w:t>u (su)vlasništvu Općine Matulji</w:t>
      </w:r>
      <w:r>
        <w:rPr>
          <w:rFonts w:ascii="Times New Roman" w:eastAsia="Calibri" w:hAnsi="Times New Roman" w:cs="Times New Roman"/>
          <w:sz w:val="24"/>
          <w:szCs w:val="24"/>
        </w:rPr>
        <w:t>.</w:t>
      </w:r>
    </w:p>
    <w:p w14:paraId="6CE05351" w14:textId="1A502C57" w:rsidR="00D4420B" w:rsidRDefault="005D6DB2" w:rsidP="005D6DB2">
      <w:pPr>
        <w:pStyle w:val="Opisslike"/>
        <w:keepNext/>
        <w:spacing w:after="60"/>
        <w:jc w:val="center"/>
        <w:rPr>
          <w:rFonts w:ascii="Times New Roman" w:hAnsi="Times New Roman" w:cs="Times New Roman"/>
          <w:bCs w:val="0"/>
          <w:i/>
          <w:color w:val="000000" w:themeColor="text1"/>
          <w:sz w:val="22"/>
        </w:rPr>
      </w:pPr>
      <w:bookmarkStart w:id="72" w:name="_Toc178943530"/>
      <w:r w:rsidRPr="005D6DB2">
        <w:rPr>
          <w:rFonts w:ascii="Times New Roman" w:hAnsi="Times New Roman" w:cs="Times New Roman"/>
          <w:bCs w:val="0"/>
          <w:i/>
          <w:color w:val="000000" w:themeColor="text1"/>
          <w:sz w:val="22"/>
        </w:rPr>
        <w:t xml:space="preserve">Tablica </w:t>
      </w:r>
      <w:r w:rsidRPr="005D6DB2">
        <w:rPr>
          <w:rFonts w:ascii="Times New Roman" w:hAnsi="Times New Roman" w:cs="Times New Roman"/>
          <w:bCs w:val="0"/>
          <w:i/>
          <w:color w:val="000000" w:themeColor="text1"/>
          <w:sz w:val="22"/>
        </w:rPr>
        <w:fldChar w:fldCharType="begin"/>
      </w:r>
      <w:r w:rsidRPr="005D6DB2">
        <w:rPr>
          <w:rFonts w:ascii="Times New Roman" w:hAnsi="Times New Roman" w:cs="Times New Roman"/>
          <w:bCs w:val="0"/>
          <w:i/>
          <w:color w:val="000000" w:themeColor="text1"/>
          <w:sz w:val="22"/>
        </w:rPr>
        <w:instrText xml:space="preserve"> SEQ Tablica \* ARABIC </w:instrText>
      </w:r>
      <w:r w:rsidRPr="005D6DB2">
        <w:rPr>
          <w:rFonts w:ascii="Times New Roman" w:hAnsi="Times New Roman" w:cs="Times New Roman"/>
          <w:bCs w:val="0"/>
          <w:i/>
          <w:color w:val="000000" w:themeColor="text1"/>
          <w:sz w:val="22"/>
        </w:rPr>
        <w:fldChar w:fldCharType="separate"/>
      </w:r>
      <w:r w:rsidR="006F762F">
        <w:rPr>
          <w:rFonts w:ascii="Times New Roman" w:hAnsi="Times New Roman" w:cs="Times New Roman"/>
          <w:bCs w:val="0"/>
          <w:i/>
          <w:noProof/>
          <w:color w:val="000000" w:themeColor="text1"/>
          <w:sz w:val="22"/>
        </w:rPr>
        <w:t>5</w:t>
      </w:r>
      <w:r w:rsidRPr="005D6DB2">
        <w:rPr>
          <w:rFonts w:ascii="Times New Roman" w:hAnsi="Times New Roman" w:cs="Times New Roman"/>
          <w:bCs w:val="0"/>
          <w:i/>
          <w:color w:val="000000" w:themeColor="text1"/>
          <w:sz w:val="22"/>
        </w:rPr>
        <w:fldChar w:fldCharType="end"/>
      </w:r>
      <w:r w:rsidRPr="005D6DB2">
        <w:rPr>
          <w:rFonts w:ascii="Times New Roman" w:hAnsi="Times New Roman" w:cs="Times New Roman"/>
          <w:bCs w:val="0"/>
          <w:i/>
          <w:color w:val="000000" w:themeColor="text1"/>
          <w:sz w:val="22"/>
        </w:rPr>
        <w:t>. Razvoj Posebnog cilja 1.2. Upravljanje trgovačkim društvima</w:t>
      </w:r>
      <w:r w:rsidR="0075445D">
        <w:rPr>
          <w:rFonts w:ascii="Times New Roman" w:hAnsi="Times New Roman" w:cs="Times New Roman"/>
          <w:bCs w:val="0"/>
          <w:i/>
          <w:color w:val="000000" w:themeColor="text1"/>
          <w:sz w:val="22"/>
        </w:rPr>
        <w:t>/vlasničkim udjelima</w:t>
      </w:r>
      <w:r w:rsidRPr="005D6DB2">
        <w:rPr>
          <w:rFonts w:ascii="Times New Roman" w:hAnsi="Times New Roman" w:cs="Times New Roman"/>
          <w:bCs w:val="0"/>
          <w:i/>
          <w:color w:val="000000" w:themeColor="text1"/>
          <w:sz w:val="22"/>
        </w:rPr>
        <w:t xml:space="preserve"> u (su)vlasništvu Općine Matulji</w:t>
      </w:r>
      <w:bookmarkEnd w:id="72"/>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2268"/>
        <w:gridCol w:w="2268"/>
        <w:gridCol w:w="2275"/>
      </w:tblGrid>
      <w:tr w:rsidR="002064EE" w:rsidRPr="00B04284" w14:paraId="77174EC3" w14:textId="77777777" w:rsidTr="00D96267">
        <w:trPr>
          <w:trHeight w:val="425"/>
          <w:jc w:val="center"/>
        </w:trPr>
        <w:tc>
          <w:tcPr>
            <w:tcW w:w="2263" w:type="dxa"/>
            <w:shd w:val="clear" w:color="auto" w:fill="165A88"/>
            <w:tcMar>
              <w:top w:w="0" w:type="dxa"/>
              <w:left w:w="108" w:type="dxa"/>
              <w:bottom w:w="0" w:type="dxa"/>
              <w:right w:w="108" w:type="dxa"/>
            </w:tcMar>
            <w:vAlign w:val="center"/>
          </w:tcPr>
          <w:p w14:paraId="0903E254" w14:textId="77777777" w:rsidR="005A56EB" w:rsidRPr="00B04284" w:rsidRDefault="005A56EB"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Poseban cilj upravljanja imovinom</w:t>
            </w:r>
          </w:p>
        </w:tc>
        <w:tc>
          <w:tcPr>
            <w:tcW w:w="2268" w:type="dxa"/>
            <w:shd w:val="clear" w:color="auto" w:fill="165A88"/>
            <w:tcMar>
              <w:top w:w="0" w:type="dxa"/>
              <w:left w:w="108" w:type="dxa"/>
              <w:bottom w:w="0" w:type="dxa"/>
              <w:right w:w="108" w:type="dxa"/>
            </w:tcMar>
            <w:vAlign w:val="center"/>
          </w:tcPr>
          <w:p w14:paraId="750E5CF2" w14:textId="77777777" w:rsidR="005A56EB" w:rsidRDefault="005A56EB"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 xml:space="preserve">Mjere - skup povezanih projekata </w:t>
            </w:r>
          </w:p>
          <w:p w14:paraId="4310A51A" w14:textId="77777777" w:rsidR="005A56EB" w:rsidRDefault="005A56EB"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 xml:space="preserve">i aktivnosti kojim </w:t>
            </w:r>
          </w:p>
          <w:p w14:paraId="709AB394" w14:textId="77777777" w:rsidR="005A56EB" w:rsidRPr="00B04284" w:rsidRDefault="005A56EB"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se ostvaruje</w:t>
            </w:r>
            <w:r>
              <w:rPr>
                <w:rFonts w:ascii="Times New Roman" w:eastAsia="Georgia" w:hAnsi="Times New Roman" w:cs="Times New Roman"/>
                <w:b/>
                <w:bCs/>
                <w:color w:val="FFFFFF" w:themeColor="background1"/>
              </w:rPr>
              <w:t xml:space="preserve"> </w:t>
            </w:r>
            <w:r w:rsidRPr="005A56EB">
              <w:rPr>
                <w:rFonts w:ascii="Times New Roman" w:eastAsia="Georgia" w:hAnsi="Times New Roman" w:cs="Times New Roman"/>
                <w:b/>
                <w:bCs/>
                <w:color w:val="FFFFFF" w:themeColor="background1"/>
              </w:rPr>
              <w:t>poseban cilj</w:t>
            </w:r>
          </w:p>
        </w:tc>
        <w:tc>
          <w:tcPr>
            <w:tcW w:w="2268" w:type="dxa"/>
            <w:shd w:val="clear" w:color="auto" w:fill="165A88"/>
            <w:tcMar>
              <w:top w:w="0" w:type="dxa"/>
              <w:left w:w="108" w:type="dxa"/>
              <w:bottom w:w="0" w:type="dxa"/>
              <w:right w:w="108" w:type="dxa"/>
            </w:tcMar>
            <w:vAlign w:val="center"/>
          </w:tcPr>
          <w:p w14:paraId="79E82C7F" w14:textId="77777777" w:rsidR="005A56EB" w:rsidRDefault="005A56EB"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 xml:space="preserve">Pokazatelji ishoda </w:t>
            </w:r>
          </w:p>
          <w:p w14:paraId="5B000E87" w14:textId="77777777" w:rsidR="005A56EB" w:rsidRPr="00B04284" w:rsidRDefault="005A56EB"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za poseban cilj upravljanja imovinom</w:t>
            </w:r>
          </w:p>
        </w:tc>
        <w:tc>
          <w:tcPr>
            <w:tcW w:w="2275" w:type="dxa"/>
            <w:shd w:val="clear" w:color="auto" w:fill="165A88"/>
            <w:vAlign w:val="center"/>
          </w:tcPr>
          <w:p w14:paraId="2C3A3DC4" w14:textId="77777777" w:rsidR="005A56EB" w:rsidRDefault="005A56EB"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 xml:space="preserve">Pokazatelji učinka </w:t>
            </w:r>
          </w:p>
          <w:p w14:paraId="5160512F" w14:textId="77777777" w:rsidR="005A56EB" w:rsidRPr="00B04284" w:rsidRDefault="005A56EB"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za strateški cilj upravljanja imovinom</w:t>
            </w:r>
          </w:p>
        </w:tc>
      </w:tr>
      <w:tr w:rsidR="005A56EB" w:rsidRPr="00B04284" w14:paraId="745FA890" w14:textId="77777777" w:rsidTr="00D96267">
        <w:trPr>
          <w:trHeight w:val="425"/>
          <w:jc w:val="center"/>
        </w:trPr>
        <w:tc>
          <w:tcPr>
            <w:tcW w:w="2263" w:type="dxa"/>
            <w:shd w:val="clear" w:color="auto" w:fill="auto"/>
            <w:tcMar>
              <w:top w:w="0" w:type="dxa"/>
              <w:left w:w="108" w:type="dxa"/>
              <w:bottom w:w="0" w:type="dxa"/>
              <w:right w:w="108" w:type="dxa"/>
            </w:tcMar>
            <w:vAlign w:val="center"/>
          </w:tcPr>
          <w:p w14:paraId="5435951C" w14:textId="581B943F" w:rsidR="005A56EB" w:rsidRPr="005A56EB" w:rsidRDefault="002064EE" w:rsidP="00D96267">
            <w:pPr>
              <w:spacing w:line="240" w:lineRule="auto"/>
              <w:jc w:val="center"/>
              <w:rPr>
                <w:rFonts w:ascii="Times New Roman" w:eastAsia="Georgia" w:hAnsi="Times New Roman" w:cs="Times New Roman"/>
                <w:b/>
                <w:bCs/>
                <w:color w:val="FFFFFF" w:themeColor="background1"/>
              </w:rPr>
            </w:pPr>
            <w:bookmarkStart w:id="73" w:name="_Hlk178935075"/>
            <w:r w:rsidRPr="000F074D">
              <w:rPr>
                <w:rFonts w:ascii="Times New Roman" w:eastAsia="Calibri" w:hAnsi="Times New Roman" w:cs="Times New Roman"/>
                <w:sz w:val="20"/>
                <w:szCs w:val="20"/>
              </w:rPr>
              <w:t xml:space="preserve">Upravljanje </w:t>
            </w:r>
            <w:r>
              <w:rPr>
                <w:rFonts w:ascii="Times New Roman" w:eastAsia="Calibri" w:hAnsi="Times New Roman" w:cs="Times New Roman"/>
                <w:sz w:val="20"/>
                <w:szCs w:val="20"/>
              </w:rPr>
              <w:t>trgovačkim društvima/</w:t>
            </w:r>
            <w:r w:rsidRPr="000F074D">
              <w:rPr>
                <w:rFonts w:ascii="Times New Roman" w:eastAsia="Calibri" w:hAnsi="Times New Roman" w:cs="Times New Roman"/>
                <w:sz w:val="20"/>
                <w:szCs w:val="20"/>
              </w:rPr>
              <w:t xml:space="preserve">vlasničkim udjelima u </w:t>
            </w:r>
            <w:r>
              <w:rPr>
                <w:rFonts w:ascii="Times New Roman" w:eastAsia="Calibri" w:hAnsi="Times New Roman" w:cs="Times New Roman"/>
                <w:sz w:val="20"/>
                <w:szCs w:val="20"/>
              </w:rPr>
              <w:t>(su)vlasništvu Općine Matulji</w:t>
            </w:r>
            <w:bookmarkEnd w:id="73"/>
          </w:p>
        </w:tc>
        <w:tc>
          <w:tcPr>
            <w:tcW w:w="2268" w:type="dxa"/>
            <w:shd w:val="clear" w:color="auto" w:fill="auto"/>
            <w:tcMar>
              <w:top w:w="0" w:type="dxa"/>
              <w:left w:w="108" w:type="dxa"/>
              <w:bottom w:w="0" w:type="dxa"/>
              <w:right w:w="108" w:type="dxa"/>
            </w:tcMar>
            <w:vAlign w:val="center"/>
          </w:tcPr>
          <w:p w14:paraId="507BD103" w14:textId="77777777" w:rsidR="002246E7" w:rsidRDefault="002246E7" w:rsidP="002064EE">
            <w:pPr>
              <w:spacing w:line="240" w:lineRule="auto"/>
              <w:jc w:val="center"/>
              <w:rPr>
                <w:rFonts w:ascii="Times New Roman" w:eastAsia="Georgia" w:hAnsi="Times New Roman" w:cs="Times New Roman"/>
                <w:sz w:val="20"/>
                <w:szCs w:val="20"/>
              </w:rPr>
            </w:pPr>
            <w:r w:rsidRPr="002064EE">
              <w:rPr>
                <w:rFonts w:ascii="Times New Roman" w:eastAsia="Georgia" w:hAnsi="Times New Roman" w:cs="Times New Roman"/>
                <w:sz w:val="20"/>
                <w:szCs w:val="20"/>
              </w:rPr>
              <w:t>Pri</w:t>
            </w:r>
            <w:r>
              <w:rPr>
                <w:rFonts w:ascii="Times New Roman" w:eastAsia="Georgia" w:hAnsi="Times New Roman" w:cs="Times New Roman"/>
                <w:sz w:val="20"/>
                <w:szCs w:val="20"/>
              </w:rPr>
              <w:t xml:space="preserve">kupljanje i pregled izvješća o poslovanju trgovačkih društava </w:t>
            </w:r>
          </w:p>
          <w:p w14:paraId="26A64032" w14:textId="20113DC7" w:rsidR="005A56EB" w:rsidRPr="005A56EB" w:rsidRDefault="002246E7" w:rsidP="002064EE">
            <w:pPr>
              <w:spacing w:line="240" w:lineRule="auto"/>
              <w:jc w:val="center"/>
              <w:rPr>
                <w:rFonts w:ascii="Times New Roman" w:eastAsia="Georgia" w:hAnsi="Times New Roman" w:cs="Times New Roman"/>
                <w:b/>
                <w:bCs/>
                <w:color w:val="FFFFFF" w:themeColor="background1"/>
              </w:rPr>
            </w:pPr>
            <w:r>
              <w:rPr>
                <w:rFonts w:ascii="Times New Roman" w:eastAsia="Georgia" w:hAnsi="Times New Roman" w:cs="Times New Roman"/>
                <w:sz w:val="20"/>
                <w:szCs w:val="20"/>
              </w:rPr>
              <w:t>u (su)vlasništvu – kontrola poslovanja</w:t>
            </w:r>
          </w:p>
        </w:tc>
        <w:tc>
          <w:tcPr>
            <w:tcW w:w="2268" w:type="dxa"/>
            <w:shd w:val="clear" w:color="auto" w:fill="auto"/>
            <w:tcMar>
              <w:top w:w="0" w:type="dxa"/>
              <w:left w:w="108" w:type="dxa"/>
              <w:bottom w:w="0" w:type="dxa"/>
              <w:right w:w="108" w:type="dxa"/>
            </w:tcMar>
            <w:vAlign w:val="center"/>
          </w:tcPr>
          <w:p w14:paraId="3B14C1FB" w14:textId="715D7ADC" w:rsidR="002246E7" w:rsidRDefault="002246E7" w:rsidP="00D96267">
            <w:pPr>
              <w:spacing w:line="240" w:lineRule="auto"/>
              <w:jc w:val="center"/>
              <w:rPr>
                <w:rFonts w:ascii="Times New Roman" w:eastAsia="Calibri" w:hAnsi="Times New Roman" w:cs="Times New Roman"/>
                <w:sz w:val="20"/>
                <w:szCs w:val="20"/>
              </w:rPr>
            </w:pPr>
            <w:r w:rsidRPr="000F074D">
              <w:rPr>
                <w:rFonts w:ascii="Times New Roman" w:eastAsia="Calibri" w:hAnsi="Times New Roman" w:cs="Times New Roman"/>
                <w:sz w:val="20"/>
                <w:szCs w:val="20"/>
              </w:rPr>
              <w:t xml:space="preserve">Povećanje razine javnosti </w:t>
            </w:r>
            <w:r>
              <w:rPr>
                <w:rFonts w:ascii="Times New Roman" w:eastAsia="Calibri" w:hAnsi="Times New Roman" w:cs="Times New Roman"/>
                <w:sz w:val="20"/>
                <w:szCs w:val="20"/>
              </w:rPr>
              <w:t xml:space="preserve">i </w:t>
            </w:r>
            <w:r w:rsidRPr="000F074D">
              <w:rPr>
                <w:rFonts w:ascii="Times New Roman" w:eastAsia="Calibri" w:hAnsi="Times New Roman" w:cs="Times New Roman"/>
                <w:sz w:val="20"/>
                <w:szCs w:val="20"/>
              </w:rPr>
              <w:t xml:space="preserve">transparentnosti </w:t>
            </w:r>
          </w:p>
          <w:p w14:paraId="52F97CA7" w14:textId="479D3B44" w:rsidR="005A56EB" w:rsidRPr="002064EE" w:rsidRDefault="002246E7" w:rsidP="00D96267">
            <w:pPr>
              <w:spacing w:line="240" w:lineRule="auto"/>
              <w:jc w:val="center"/>
              <w:rPr>
                <w:rFonts w:ascii="Times New Roman" w:eastAsia="Georgia" w:hAnsi="Times New Roman" w:cs="Times New Roman"/>
                <w:sz w:val="20"/>
                <w:szCs w:val="20"/>
              </w:rPr>
            </w:pPr>
            <w:r w:rsidRPr="000F074D">
              <w:rPr>
                <w:rFonts w:ascii="Times New Roman" w:eastAsia="Calibri" w:hAnsi="Times New Roman" w:cs="Times New Roman"/>
                <w:sz w:val="20"/>
                <w:szCs w:val="20"/>
              </w:rPr>
              <w:t>upravljanja trgovačkim društvima u (su)vlasništvu</w:t>
            </w:r>
          </w:p>
        </w:tc>
        <w:tc>
          <w:tcPr>
            <w:tcW w:w="2275" w:type="dxa"/>
            <w:shd w:val="clear" w:color="auto" w:fill="auto"/>
            <w:vAlign w:val="center"/>
          </w:tcPr>
          <w:p w14:paraId="2B69097B" w14:textId="29EF71A3" w:rsidR="009F77F1" w:rsidRPr="002064EE" w:rsidRDefault="002246E7" w:rsidP="009F77F1">
            <w:pPr>
              <w:spacing w:line="240" w:lineRule="auto"/>
              <w:jc w:val="center"/>
              <w:rPr>
                <w:rFonts w:ascii="Times New Roman" w:eastAsia="Georgia" w:hAnsi="Times New Roman" w:cs="Times New Roman"/>
                <w:sz w:val="20"/>
                <w:szCs w:val="20"/>
              </w:rPr>
            </w:pPr>
            <w:r>
              <w:rPr>
                <w:rFonts w:ascii="Times New Roman" w:eastAsia="Calibri" w:hAnsi="Times New Roman" w:cs="Times New Roman"/>
                <w:sz w:val="20"/>
                <w:szCs w:val="20"/>
              </w:rPr>
              <w:t>Jačanje gospodarske konkurentnosti</w:t>
            </w:r>
          </w:p>
          <w:p w14:paraId="482FFF3D" w14:textId="145545E8" w:rsidR="005A56EB" w:rsidRPr="002064EE" w:rsidRDefault="005A56EB" w:rsidP="002246E7">
            <w:pPr>
              <w:spacing w:line="240" w:lineRule="auto"/>
              <w:jc w:val="center"/>
              <w:rPr>
                <w:rFonts w:ascii="Times New Roman" w:eastAsia="Georgia" w:hAnsi="Times New Roman" w:cs="Times New Roman"/>
                <w:sz w:val="20"/>
                <w:szCs w:val="20"/>
              </w:rPr>
            </w:pPr>
          </w:p>
        </w:tc>
      </w:tr>
    </w:tbl>
    <w:p w14:paraId="3E0BF323" w14:textId="77777777" w:rsidR="005A56EB" w:rsidRDefault="005A56EB" w:rsidP="00EA12CD">
      <w:pPr>
        <w:spacing w:line="276" w:lineRule="auto"/>
        <w:jc w:val="center"/>
        <w:rPr>
          <w:rFonts w:ascii="Times New Roman" w:eastAsia="Calibri" w:hAnsi="Times New Roman" w:cs="Times New Roman"/>
          <w:b/>
          <w:sz w:val="24"/>
          <w:szCs w:val="24"/>
        </w:rPr>
      </w:pPr>
    </w:p>
    <w:p w14:paraId="08AE9AC6" w14:textId="2B0BE674" w:rsidR="000A4655" w:rsidRDefault="00EA12CD" w:rsidP="000A4655">
      <w:pPr>
        <w:spacing w:after="300" w:line="276" w:lineRule="auto"/>
        <w:jc w:val="both"/>
        <w:rPr>
          <w:rFonts w:ascii="Times New Roman" w:hAnsi="Times New Roman" w:cs="Times New Roman"/>
          <w:sz w:val="24"/>
        </w:rPr>
      </w:pPr>
      <w:r>
        <w:rPr>
          <w:rFonts w:ascii="Times New Roman" w:eastAsia="Calibri" w:hAnsi="Times New Roman" w:cs="Times New Roman"/>
          <w:sz w:val="24"/>
          <w:szCs w:val="24"/>
        </w:rPr>
        <w:t>Realizacija</w:t>
      </w:r>
      <w:r w:rsidRPr="00B66939">
        <w:rPr>
          <w:rFonts w:ascii="Times New Roman" w:eastAsia="Calibri" w:hAnsi="Times New Roman" w:cs="Times New Roman"/>
          <w:sz w:val="24"/>
          <w:szCs w:val="24"/>
        </w:rPr>
        <w:t xml:space="preserve"> </w:t>
      </w:r>
      <w:r w:rsidR="008F19A7">
        <w:rPr>
          <w:rFonts w:ascii="Times New Roman" w:eastAsia="Calibri" w:hAnsi="Times New Roman" w:cs="Times New Roman"/>
          <w:sz w:val="24"/>
          <w:szCs w:val="24"/>
        </w:rPr>
        <w:t>posebnog cilja</w:t>
      </w:r>
      <w:r w:rsidRPr="00B66939">
        <w:rPr>
          <w:rFonts w:ascii="Times New Roman" w:eastAsia="Calibri" w:hAnsi="Times New Roman" w:cs="Times New Roman"/>
          <w:sz w:val="24"/>
          <w:szCs w:val="24"/>
        </w:rPr>
        <w:t xml:space="preserve"> </w:t>
      </w:r>
      <w:r w:rsidRPr="00EA12CD">
        <w:rPr>
          <w:rFonts w:ascii="Times New Roman" w:eastAsia="Calibri" w:hAnsi="Times New Roman" w:cs="Times New Roman"/>
          <w:sz w:val="24"/>
          <w:szCs w:val="24"/>
        </w:rPr>
        <w:t>Upravljanje trgovačkim društvima/vlasničkim udjelima u (su)vlasništvu Općine Matulji</w:t>
      </w:r>
      <w:r>
        <w:rPr>
          <w:rFonts w:ascii="Times New Roman" w:eastAsia="Calibri" w:hAnsi="Times New Roman" w:cs="Times New Roman"/>
          <w:sz w:val="24"/>
          <w:szCs w:val="24"/>
        </w:rPr>
        <w:t xml:space="preserve"> treba se provoditi prikupljanjem i pregledom izvješća o poslovanju čime će se provoditi kontrola poslovanja. Obzirom da su trgovačka društva kojima su osnivači jedinice lokalne (regionalne) samouprave obveznici Zakona o pravu na pristup informacijama </w:t>
      </w:r>
      <w:r w:rsidR="00314DDF" w:rsidRPr="0047586B">
        <w:rPr>
          <w:rFonts w:ascii="Times New Roman" w:hAnsi="Times New Roman" w:cs="Times New Roman"/>
          <w:sz w:val="24"/>
        </w:rPr>
        <w:t>(»Narodne novine«, broj</w:t>
      </w:r>
      <w:r w:rsidR="00314DDF">
        <w:rPr>
          <w:rFonts w:ascii="Times New Roman" w:hAnsi="Times New Roman" w:cs="Times New Roman"/>
          <w:sz w:val="24"/>
        </w:rPr>
        <w:t xml:space="preserve"> </w:t>
      </w:r>
      <w:r w:rsidR="00314DDF" w:rsidRPr="00314DDF">
        <w:rPr>
          <w:rFonts w:ascii="Times New Roman" w:hAnsi="Times New Roman" w:cs="Times New Roman"/>
          <w:sz w:val="24"/>
        </w:rPr>
        <w:t>25/13, 85/15, 69/22</w:t>
      </w:r>
      <w:r w:rsidR="00314DDF">
        <w:rPr>
          <w:rFonts w:ascii="Times New Roman" w:hAnsi="Times New Roman" w:cs="Times New Roman"/>
          <w:sz w:val="24"/>
        </w:rPr>
        <w:t>), postoji obveza objave svih donesenih akata, planova, programa, izvješća o radu, financijskih izvješća, natječaja</w:t>
      </w:r>
      <w:r w:rsidR="009F77F1">
        <w:rPr>
          <w:rFonts w:ascii="Times New Roman" w:hAnsi="Times New Roman" w:cs="Times New Roman"/>
          <w:sz w:val="24"/>
        </w:rPr>
        <w:t xml:space="preserve"> i rezultata natječaja</w:t>
      </w:r>
      <w:r w:rsidR="00314DDF">
        <w:rPr>
          <w:rFonts w:ascii="Times New Roman" w:hAnsi="Times New Roman" w:cs="Times New Roman"/>
          <w:sz w:val="24"/>
        </w:rPr>
        <w:t>, javne nabave</w:t>
      </w:r>
      <w:r w:rsidR="009F77F1">
        <w:rPr>
          <w:rFonts w:ascii="Times New Roman" w:hAnsi="Times New Roman" w:cs="Times New Roman"/>
          <w:sz w:val="24"/>
        </w:rPr>
        <w:t xml:space="preserve"> i ishoda javne nabave</w:t>
      </w:r>
      <w:r w:rsidR="00314DDF">
        <w:rPr>
          <w:rFonts w:ascii="Times New Roman" w:hAnsi="Times New Roman" w:cs="Times New Roman"/>
          <w:sz w:val="24"/>
        </w:rPr>
        <w:t>, zaključaka sa službenih sjednica</w:t>
      </w:r>
      <w:r w:rsidR="009F77F1">
        <w:rPr>
          <w:rFonts w:ascii="Times New Roman" w:hAnsi="Times New Roman" w:cs="Times New Roman"/>
          <w:sz w:val="24"/>
        </w:rPr>
        <w:t xml:space="preserve"> i donesenih dokumenata na sjednicama te</w:t>
      </w:r>
      <w:r w:rsidR="00314DDF">
        <w:rPr>
          <w:rFonts w:ascii="Times New Roman" w:hAnsi="Times New Roman" w:cs="Times New Roman"/>
          <w:sz w:val="24"/>
        </w:rPr>
        <w:t xml:space="preserve"> drugih odgovarajućih dokumenata</w:t>
      </w:r>
      <w:r w:rsidR="009F77F1">
        <w:rPr>
          <w:rFonts w:ascii="Times New Roman" w:hAnsi="Times New Roman" w:cs="Times New Roman"/>
          <w:sz w:val="24"/>
        </w:rPr>
        <w:t xml:space="preserve"> radnih tijela</w:t>
      </w:r>
      <w:r w:rsidR="00314DDF">
        <w:rPr>
          <w:rFonts w:ascii="Times New Roman" w:hAnsi="Times New Roman" w:cs="Times New Roman"/>
          <w:sz w:val="24"/>
        </w:rPr>
        <w:t xml:space="preserve"> koji se odnose na područje rada</w:t>
      </w:r>
      <w:r w:rsidR="009F77F1">
        <w:rPr>
          <w:rFonts w:ascii="Times New Roman" w:hAnsi="Times New Roman" w:cs="Times New Roman"/>
          <w:sz w:val="24"/>
        </w:rPr>
        <w:t xml:space="preserve"> trgovačkih društava</w:t>
      </w:r>
      <w:r w:rsidR="00314DDF">
        <w:rPr>
          <w:rFonts w:ascii="Times New Roman" w:hAnsi="Times New Roman" w:cs="Times New Roman"/>
          <w:sz w:val="24"/>
        </w:rPr>
        <w:t>.</w:t>
      </w:r>
      <w:r w:rsidR="009F77F1">
        <w:rPr>
          <w:rFonts w:ascii="Times New Roman" w:hAnsi="Times New Roman" w:cs="Times New Roman"/>
          <w:sz w:val="24"/>
        </w:rPr>
        <w:t xml:space="preserve"> Integritet</w:t>
      </w:r>
      <w:r w:rsidR="00906B43">
        <w:rPr>
          <w:rFonts w:ascii="Times New Roman" w:hAnsi="Times New Roman" w:cs="Times New Roman"/>
          <w:sz w:val="24"/>
        </w:rPr>
        <w:t xml:space="preserve">, </w:t>
      </w:r>
      <w:r w:rsidR="009F77F1">
        <w:rPr>
          <w:rFonts w:ascii="Times New Roman" w:hAnsi="Times New Roman" w:cs="Times New Roman"/>
          <w:sz w:val="24"/>
        </w:rPr>
        <w:t xml:space="preserve">transparentnost </w:t>
      </w:r>
      <w:r w:rsidR="00906B43">
        <w:rPr>
          <w:rFonts w:ascii="Times New Roman" w:hAnsi="Times New Roman" w:cs="Times New Roman"/>
          <w:sz w:val="24"/>
        </w:rPr>
        <w:t xml:space="preserve">i dosljednost u poslovanju </w:t>
      </w:r>
      <w:r w:rsidR="009F77F1">
        <w:rPr>
          <w:rFonts w:ascii="Times New Roman" w:eastAsia="Calibri" w:hAnsi="Times New Roman" w:cs="Times New Roman"/>
          <w:sz w:val="24"/>
          <w:szCs w:val="24"/>
        </w:rPr>
        <w:t>dovodi do</w:t>
      </w:r>
      <w:r w:rsidR="00906B43">
        <w:rPr>
          <w:rFonts w:ascii="Times New Roman" w:eastAsia="Calibri" w:hAnsi="Times New Roman" w:cs="Times New Roman"/>
          <w:sz w:val="24"/>
          <w:szCs w:val="24"/>
        </w:rPr>
        <w:t xml:space="preserve"> pozicioniranja na tržištu i </w:t>
      </w:r>
      <w:r w:rsidR="009F77F1">
        <w:rPr>
          <w:rFonts w:ascii="Times New Roman" w:eastAsia="Calibri" w:hAnsi="Times New Roman" w:cs="Times New Roman"/>
          <w:sz w:val="24"/>
          <w:szCs w:val="24"/>
        </w:rPr>
        <w:t>jačanja gospodarske konkurentnosti.</w:t>
      </w:r>
    </w:p>
    <w:p w14:paraId="0C7FDDD8" w14:textId="026AD1F7" w:rsidR="00B535D0" w:rsidRPr="00B535D0" w:rsidRDefault="008558EA" w:rsidP="008558EA">
      <w:pPr>
        <w:pStyle w:val="Naslov2"/>
        <w:numPr>
          <w:ilvl w:val="0"/>
          <w:numId w:val="0"/>
        </w:numPr>
        <w:shd w:val="clear" w:color="auto" w:fill="3E89C2"/>
        <w:spacing w:line="240" w:lineRule="auto"/>
        <w:rPr>
          <w:rFonts w:ascii="Times New Roman" w:hAnsi="Times New Roman" w:cs="Times New Roman"/>
        </w:rPr>
      </w:pPr>
      <w:bookmarkStart w:id="74" w:name="_Toc178943181"/>
      <w:r w:rsidRPr="00F30307">
        <w:rPr>
          <w:rFonts w:ascii="Times New Roman" w:hAnsi="Times New Roman" w:cs="Times New Roman"/>
        </w:rPr>
        <w:lastRenderedPageBreak/>
        <w:t>6</w:t>
      </w:r>
      <w:r w:rsidRPr="008558EA">
        <w:rPr>
          <w:rFonts w:ascii="Times New Roman" w:hAnsi="Times New Roman" w:cs="Times New Roman"/>
          <w:b w:val="0"/>
          <w:bCs w:val="0"/>
        </w:rPr>
        <w:t>.</w:t>
      </w:r>
      <w:r>
        <w:rPr>
          <w:rFonts w:ascii="Times New Roman" w:hAnsi="Times New Roman" w:cs="Times New Roman"/>
        </w:rPr>
        <w:t xml:space="preserve">3. </w:t>
      </w:r>
      <w:r w:rsidR="00A426F1">
        <w:rPr>
          <w:rFonts w:ascii="Times New Roman" w:hAnsi="Times New Roman" w:cs="Times New Roman"/>
        </w:rPr>
        <w:t xml:space="preserve">Poseban cilj 1.3. </w:t>
      </w:r>
      <w:r w:rsidR="00B535D0" w:rsidRPr="00B535D0">
        <w:rPr>
          <w:rFonts w:ascii="Times New Roman" w:hAnsi="Times New Roman" w:cs="Times New Roman"/>
        </w:rPr>
        <w:t>Upravljanje, razvoj i unaprjeđenje sveobuhvatne interne evidencije pojavnih oblika imovine Općine Matulji</w:t>
      </w:r>
      <w:bookmarkEnd w:id="74"/>
    </w:p>
    <w:p w14:paraId="52EEE61D" w14:textId="77777777" w:rsidR="000A4655" w:rsidRDefault="000A4655" w:rsidP="00D556A8">
      <w:pPr>
        <w:spacing w:line="276" w:lineRule="auto"/>
        <w:jc w:val="both"/>
        <w:rPr>
          <w:rFonts w:ascii="Times New Roman" w:eastAsia="Calibri" w:hAnsi="Times New Roman" w:cs="Times New Roman"/>
          <w:b/>
          <w:sz w:val="24"/>
          <w:szCs w:val="24"/>
        </w:rPr>
      </w:pPr>
    </w:p>
    <w:p w14:paraId="14184011" w14:textId="192DA324" w:rsidR="00D605A7" w:rsidRDefault="00C43387" w:rsidP="00D605A7">
      <w:pPr>
        <w:spacing w:after="200" w:line="276" w:lineRule="auto"/>
        <w:jc w:val="both"/>
        <w:rPr>
          <w:rFonts w:ascii="Times New Roman" w:eastAsia="Arial" w:hAnsi="Times New Roman" w:cs="Times New Roman"/>
          <w:sz w:val="24"/>
          <w:szCs w:val="24"/>
        </w:rPr>
      </w:pPr>
      <w:r w:rsidRPr="000F074D">
        <w:rPr>
          <w:rFonts w:ascii="Times New Roman" w:eastAsia="Arial" w:hAnsi="Times New Roman" w:cs="Times New Roman"/>
          <w:sz w:val="24"/>
          <w:szCs w:val="24"/>
        </w:rPr>
        <w:t xml:space="preserve">Sveobuhvatna interna evidencija pojavnih oblika imovine kojom upravlja Općina </w:t>
      </w:r>
      <w:r w:rsidR="001E019C" w:rsidRPr="000F074D">
        <w:rPr>
          <w:rFonts w:ascii="Times New Roman" w:eastAsia="Arial" w:hAnsi="Times New Roman" w:cs="Times New Roman"/>
          <w:sz w:val="24"/>
          <w:szCs w:val="24"/>
        </w:rPr>
        <w:t>Matulji</w:t>
      </w:r>
      <w:r w:rsidRPr="000F074D">
        <w:rPr>
          <w:rFonts w:ascii="Times New Roman" w:eastAsia="Arial" w:hAnsi="Times New Roman" w:cs="Times New Roman"/>
          <w:sz w:val="24"/>
          <w:szCs w:val="24"/>
        </w:rPr>
        <w:t xml:space="preserve"> infrastrukturna je pretpostavka učinkovitog upravljanja imovinom, budući da se donošenje odluka o uporabi imovine treba zasnivati na prikuplj</w:t>
      </w:r>
      <w:r w:rsidR="00A63E6C">
        <w:rPr>
          <w:rFonts w:ascii="Times New Roman" w:eastAsia="Arial" w:hAnsi="Times New Roman" w:cs="Times New Roman"/>
          <w:sz w:val="24"/>
          <w:szCs w:val="24"/>
        </w:rPr>
        <w:t>e</w:t>
      </w:r>
      <w:r w:rsidRPr="000F074D">
        <w:rPr>
          <w:rFonts w:ascii="Times New Roman" w:eastAsia="Arial" w:hAnsi="Times New Roman" w:cs="Times New Roman"/>
          <w:sz w:val="24"/>
          <w:szCs w:val="24"/>
        </w:rPr>
        <w:t>nim i obrađenim pravodobnim i vjerodostojnim podatcima o cjelokupnoj imovini i s njome povezanim obvezama</w:t>
      </w:r>
      <w:r w:rsidR="00D605A7">
        <w:rPr>
          <w:rFonts w:ascii="Times New Roman" w:eastAsia="Arial" w:hAnsi="Times New Roman" w:cs="Times New Roman"/>
          <w:sz w:val="24"/>
          <w:szCs w:val="24"/>
        </w:rPr>
        <w:t xml:space="preserve"> u</w:t>
      </w:r>
      <w:r w:rsidRPr="000F074D">
        <w:rPr>
          <w:rFonts w:ascii="Times New Roman" w:eastAsia="Arial" w:hAnsi="Times New Roman" w:cs="Times New Roman"/>
          <w:sz w:val="24"/>
          <w:szCs w:val="24"/>
        </w:rPr>
        <w:t>stroj registra imovine</w:t>
      </w:r>
      <w:r w:rsidR="00D605A7">
        <w:rPr>
          <w:rFonts w:ascii="Times New Roman" w:eastAsia="Arial" w:hAnsi="Times New Roman" w:cs="Times New Roman"/>
          <w:sz w:val="24"/>
          <w:szCs w:val="24"/>
        </w:rPr>
        <w:t xml:space="preserve"> </w:t>
      </w:r>
      <w:r w:rsidRPr="000F074D">
        <w:rPr>
          <w:rFonts w:ascii="Times New Roman" w:eastAsia="Arial" w:hAnsi="Times New Roman" w:cs="Times New Roman"/>
          <w:sz w:val="24"/>
          <w:szCs w:val="24"/>
        </w:rPr>
        <w:t xml:space="preserve">važan je iskorak u uspostavljanju učinkovitijeg i transparentnijeg upravljanja imovinom. Važna smjernica Strategije je konstantno ažuriranje postojećeg registra imovine, kako bi se pružio vjerodostojan uvid u opseg i strukturu imovine u vlasništvu Općine </w:t>
      </w:r>
      <w:r w:rsidR="001E019C" w:rsidRPr="000F074D">
        <w:rPr>
          <w:rFonts w:ascii="Times New Roman" w:eastAsia="Arial" w:hAnsi="Times New Roman" w:cs="Times New Roman"/>
          <w:sz w:val="24"/>
          <w:szCs w:val="24"/>
        </w:rPr>
        <w:t>Matulji</w:t>
      </w:r>
      <w:r w:rsidRPr="000F074D">
        <w:rPr>
          <w:rFonts w:ascii="Times New Roman" w:eastAsia="Arial" w:hAnsi="Times New Roman" w:cs="Times New Roman"/>
          <w:sz w:val="24"/>
          <w:szCs w:val="24"/>
        </w:rPr>
        <w:t>.</w:t>
      </w:r>
    </w:p>
    <w:p w14:paraId="42273E07" w14:textId="566C605C" w:rsidR="00D605A7" w:rsidRDefault="00D605A7" w:rsidP="00D605A7">
      <w:pPr>
        <w:spacing w:after="200" w:line="276" w:lineRule="auto"/>
        <w:jc w:val="both"/>
        <w:rPr>
          <w:rFonts w:ascii="Times New Roman" w:eastAsia="Arial" w:hAnsi="Times New Roman" w:cs="Times New Roman"/>
          <w:sz w:val="24"/>
          <w:szCs w:val="24"/>
        </w:rPr>
      </w:pPr>
      <w:r>
        <w:rPr>
          <w:rFonts w:ascii="Times New Roman" w:eastAsia="Calibri" w:hAnsi="Times New Roman" w:cs="Times New Roman"/>
          <w:sz w:val="24"/>
          <w:szCs w:val="24"/>
        </w:rPr>
        <w:t xml:space="preserve">U tablici 6. prikazan je </w:t>
      </w:r>
      <w:r>
        <w:rPr>
          <w:rFonts w:ascii="Times New Roman" w:eastAsia="Arial" w:hAnsi="Times New Roman" w:cs="Times New Roman"/>
          <w:sz w:val="24"/>
          <w:szCs w:val="24"/>
        </w:rPr>
        <w:t>razvoj Posebnog cilja 1.3. Upravljanje, razvoj i unaprjeđenje sveobuhvatne interne evidencije pojavnih oblika imovine Općine Matulji.</w:t>
      </w:r>
    </w:p>
    <w:p w14:paraId="1028EA2E" w14:textId="33B8FC9E" w:rsidR="00A426F1" w:rsidRPr="00D605A7" w:rsidRDefault="00D605A7" w:rsidP="00D605A7">
      <w:pPr>
        <w:pStyle w:val="Opisslike"/>
        <w:keepNext/>
        <w:spacing w:after="60"/>
        <w:jc w:val="center"/>
        <w:rPr>
          <w:rFonts w:ascii="Times New Roman" w:hAnsi="Times New Roman" w:cs="Times New Roman"/>
          <w:bCs w:val="0"/>
          <w:i/>
          <w:color w:val="000000" w:themeColor="text1"/>
          <w:sz w:val="22"/>
        </w:rPr>
      </w:pPr>
      <w:bookmarkStart w:id="75" w:name="_Toc178943531"/>
      <w:r w:rsidRPr="00D605A7">
        <w:rPr>
          <w:rFonts w:ascii="Times New Roman" w:hAnsi="Times New Roman" w:cs="Times New Roman"/>
          <w:bCs w:val="0"/>
          <w:i/>
          <w:color w:val="000000" w:themeColor="text1"/>
          <w:sz w:val="22"/>
        </w:rPr>
        <w:t xml:space="preserve">Tablica </w:t>
      </w:r>
      <w:r w:rsidRPr="00D605A7">
        <w:rPr>
          <w:rFonts w:ascii="Times New Roman" w:hAnsi="Times New Roman" w:cs="Times New Roman"/>
          <w:bCs w:val="0"/>
          <w:i/>
          <w:color w:val="000000" w:themeColor="text1"/>
          <w:sz w:val="22"/>
        </w:rPr>
        <w:fldChar w:fldCharType="begin"/>
      </w:r>
      <w:r w:rsidRPr="00D605A7">
        <w:rPr>
          <w:rFonts w:ascii="Times New Roman" w:hAnsi="Times New Roman" w:cs="Times New Roman"/>
          <w:bCs w:val="0"/>
          <w:i/>
          <w:color w:val="000000" w:themeColor="text1"/>
          <w:sz w:val="22"/>
        </w:rPr>
        <w:instrText xml:space="preserve"> SEQ Tablica \* ARABIC </w:instrText>
      </w:r>
      <w:r w:rsidRPr="00D605A7">
        <w:rPr>
          <w:rFonts w:ascii="Times New Roman" w:hAnsi="Times New Roman" w:cs="Times New Roman"/>
          <w:bCs w:val="0"/>
          <w:i/>
          <w:color w:val="000000" w:themeColor="text1"/>
          <w:sz w:val="22"/>
        </w:rPr>
        <w:fldChar w:fldCharType="separate"/>
      </w:r>
      <w:r w:rsidR="006F762F">
        <w:rPr>
          <w:rFonts w:ascii="Times New Roman" w:hAnsi="Times New Roman" w:cs="Times New Roman"/>
          <w:bCs w:val="0"/>
          <w:i/>
          <w:noProof/>
          <w:color w:val="000000" w:themeColor="text1"/>
          <w:sz w:val="22"/>
        </w:rPr>
        <w:t>6</w:t>
      </w:r>
      <w:r w:rsidRPr="00D605A7">
        <w:rPr>
          <w:rFonts w:ascii="Times New Roman" w:hAnsi="Times New Roman" w:cs="Times New Roman"/>
          <w:bCs w:val="0"/>
          <w:i/>
          <w:color w:val="000000" w:themeColor="text1"/>
          <w:sz w:val="22"/>
        </w:rPr>
        <w:fldChar w:fldCharType="end"/>
      </w:r>
      <w:r w:rsidRPr="00D605A7">
        <w:rPr>
          <w:rFonts w:ascii="Times New Roman" w:hAnsi="Times New Roman" w:cs="Times New Roman"/>
          <w:bCs w:val="0"/>
          <w:i/>
          <w:color w:val="000000" w:themeColor="text1"/>
          <w:sz w:val="22"/>
        </w:rPr>
        <w:t xml:space="preserve">. </w:t>
      </w:r>
      <w:r w:rsidR="00A426F1" w:rsidRPr="00D605A7">
        <w:rPr>
          <w:rFonts w:ascii="Times New Roman" w:hAnsi="Times New Roman" w:cs="Times New Roman"/>
          <w:bCs w:val="0"/>
          <w:i/>
          <w:color w:val="000000" w:themeColor="text1"/>
          <w:sz w:val="22"/>
        </w:rPr>
        <w:t xml:space="preserve">Razvoj </w:t>
      </w:r>
      <w:r w:rsidRPr="00D605A7">
        <w:rPr>
          <w:rFonts w:ascii="Times New Roman" w:hAnsi="Times New Roman" w:cs="Times New Roman"/>
          <w:bCs w:val="0"/>
          <w:i/>
          <w:color w:val="000000" w:themeColor="text1"/>
          <w:sz w:val="22"/>
        </w:rPr>
        <w:t>P</w:t>
      </w:r>
      <w:r w:rsidR="00A426F1" w:rsidRPr="00D605A7">
        <w:rPr>
          <w:rFonts w:ascii="Times New Roman" w:hAnsi="Times New Roman" w:cs="Times New Roman"/>
          <w:bCs w:val="0"/>
          <w:i/>
          <w:color w:val="000000" w:themeColor="text1"/>
          <w:sz w:val="22"/>
        </w:rPr>
        <w:t>osebnog cilja 1.3. Upravljanje, razvoj i unaprjeđenje sveobuhvatne interne evidencije pojavnih oblika imovine Općine Matulji</w:t>
      </w:r>
      <w:bookmarkEnd w:id="75"/>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2268"/>
        <w:gridCol w:w="2268"/>
        <w:gridCol w:w="2275"/>
      </w:tblGrid>
      <w:tr w:rsidR="005D6DB2" w:rsidRPr="00B04284" w14:paraId="504EC134" w14:textId="77777777" w:rsidTr="00D96267">
        <w:trPr>
          <w:trHeight w:val="425"/>
          <w:jc w:val="center"/>
        </w:trPr>
        <w:tc>
          <w:tcPr>
            <w:tcW w:w="2263" w:type="dxa"/>
            <w:shd w:val="clear" w:color="auto" w:fill="165A88"/>
            <w:tcMar>
              <w:top w:w="0" w:type="dxa"/>
              <w:left w:w="108" w:type="dxa"/>
              <w:bottom w:w="0" w:type="dxa"/>
              <w:right w:w="108" w:type="dxa"/>
            </w:tcMar>
            <w:vAlign w:val="center"/>
          </w:tcPr>
          <w:p w14:paraId="6FB10486" w14:textId="77777777" w:rsidR="005D6DB2" w:rsidRPr="00B04284" w:rsidRDefault="005D6DB2"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Poseban cilj upravljanja imovinom</w:t>
            </w:r>
          </w:p>
        </w:tc>
        <w:tc>
          <w:tcPr>
            <w:tcW w:w="2268" w:type="dxa"/>
            <w:shd w:val="clear" w:color="auto" w:fill="165A88"/>
            <w:tcMar>
              <w:top w:w="0" w:type="dxa"/>
              <w:left w:w="108" w:type="dxa"/>
              <w:bottom w:w="0" w:type="dxa"/>
              <w:right w:w="108" w:type="dxa"/>
            </w:tcMar>
            <w:vAlign w:val="center"/>
          </w:tcPr>
          <w:p w14:paraId="750789B4" w14:textId="77777777" w:rsidR="005D6DB2" w:rsidRDefault="005D6DB2"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 xml:space="preserve">Mjere - skup povezanih projekata </w:t>
            </w:r>
          </w:p>
          <w:p w14:paraId="3D3AB680" w14:textId="77777777" w:rsidR="005D6DB2" w:rsidRDefault="005D6DB2"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 xml:space="preserve">i aktivnosti kojim </w:t>
            </w:r>
          </w:p>
          <w:p w14:paraId="10782CF0" w14:textId="77777777" w:rsidR="005D6DB2" w:rsidRPr="00B04284" w:rsidRDefault="005D6DB2"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se ostvaruje</w:t>
            </w:r>
            <w:r>
              <w:rPr>
                <w:rFonts w:ascii="Times New Roman" w:eastAsia="Georgia" w:hAnsi="Times New Roman" w:cs="Times New Roman"/>
                <w:b/>
                <w:bCs/>
                <w:color w:val="FFFFFF" w:themeColor="background1"/>
              </w:rPr>
              <w:t xml:space="preserve"> </w:t>
            </w:r>
            <w:r w:rsidRPr="005A56EB">
              <w:rPr>
                <w:rFonts w:ascii="Times New Roman" w:eastAsia="Georgia" w:hAnsi="Times New Roman" w:cs="Times New Roman"/>
                <w:b/>
                <w:bCs/>
                <w:color w:val="FFFFFF" w:themeColor="background1"/>
              </w:rPr>
              <w:t>poseban cilj</w:t>
            </w:r>
          </w:p>
        </w:tc>
        <w:tc>
          <w:tcPr>
            <w:tcW w:w="2268" w:type="dxa"/>
            <w:shd w:val="clear" w:color="auto" w:fill="165A88"/>
            <w:tcMar>
              <w:top w:w="0" w:type="dxa"/>
              <w:left w:w="108" w:type="dxa"/>
              <w:bottom w:w="0" w:type="dxa"/>
              <w:right w:w="108" w:type="dxa"/>
            </w:tcMar>
            <w:vAlign w:val="center"/>
          </w:tcPr>
          <w:p w14:paraId="6D609DE5" w14:textId="77777777" w:rsidR="005D6DB2" w:rsidRDefault="005D6DB2"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 xml:space="preserve">Pokazatelji ishoda </w:t>
            </w:r>
          </w:p>
          <w:p w14:paraId="2E964890" w14:textId="77777777" w:rsidR="005D6DB2" w:rsidRPr="00B04284" w:rsidRDefault="005D6DB2"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za poseban cilj upravljanja imovinom</w:t>
            </w:r>
          </w:p>
        </w:tc>
        <w:tc>
          <w:tcPr>
            <w:tcW w:w="2275" w:type="dxa"/>
            <w:shd w:val="clear" w:color="auto" w:fill="165A88"/>
            <w:vAlign w:val="center"/>
          </w:tcPr>
          <w:p w14:paraId="566A8537" w14:textId="77777777" w:rsidR="005D6DB2" w:rsidRDefault="005D6DB2"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 xml:space="preserve">Pokazatelji učinka </w:t>
            </w:r>
          </w:p>
          <w:p w14:paraId="4F858511" w14:textId="77777777" w:rsidR="005D6DB2" w:rsidRPr="00B04284" w:rsidRDefault="005D6DB2"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za strateški cilj upravljanja imovinom</w:t>
            </w:r>
          </w:p>
        </w:tc>
      </w:tr>
      <w:tr w:rsidR="00A63E6C" w:rsidRPr="00A63E6C" w14:paraId="51F448E0" w14:textId="77777777" w:rsidTr="00D96267">
        <w:trPr>
          <w:trHeight w:val="425"/>
          <w:jc w:val="center"/>
        </w:trPr>
        <w:tc>
          <w:tcPr>
            <w:tcW w:w="2263" w:type="dxa"/>
            <w:shd w:val="clear" w:color="auto" w:fill="auto"/>
            <w:tcMar>
              <w:top w:w="0" w:type="dxa"/>
              <w:left w:w="108" w:type="dxa"/>
              <w:bottom w:w="0" w:type="dxa"/>
              <w:right w:w="108" w:type="dxa"/>
            </w:tcMar>
            <w:vAlign w:val="center"/>
          </w:tcPr>
          <w:p w14:paraId="409700BE" w14:textId="77777777" w:rsidR="00A63E6C" w:rsidRDefault="00A63E6C" w:rsidP="00D96267">
            <w:pPr>
              <w:spacing w:line="240" w:lineRule="auto"/>
              <w:jc w:val="center"/>
              <w:rPr>
                <w:rFonts w:ascii="Times New Roman" w:eastAsia="Calibri" w:hAnsi="Times New Roman" w:cs="Times New Roman"/>
                <w:sz w:val="20"/>
                <w:szCs w:val="20"/>
              </w:rPr>
            </w:pPr>
            <w:r w:rsidRPr="00A63E6C">
              <w:rPr>
                <w:rFonts w:ascii="Times New Roman" w:eastAsia="Calibri" w:hAnsi="Times New Roman" w:cs="Times New Roman"/>
                <w:sz w:val="20"/>
                <w:szCs w:val="20"/>
              </w:rPr>
              <w:t>Up</w:t>
            </w:r>
            <w:r>
              <w:rPr>
                <w:rFonts w:ascii="Times New Roman" w:eastAsia="Calibri" w:hAnsi="Times New Roman" w:cs="Times New Roman"/>
                <w:sz w:val="20"/>
                <w:szCs w:val="20"/>
              </w:rPr>
              <w:t xml:space="preserve">ravljanje, razvoj </w:t>
            </w:r>
          </w:p>
          <w:p w14:paraId="7856D489" w14:textId="3E82F252" w:rsidR="005D6DB2" w:rsidRPr="00A63E6C" w:rsidRDefault="00A63E6C" w:rsidP="00D96267">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 unaprjeđenje sveobuhvatne interne evidencija pojavnih oblika imovine Općine Matulji</w:t>
            </w:r>
          </w:p>
        </w:tc>
        <w:tc>
          <w:tcPr>
            <w:tcW w:w="2268" w:type="dxa"/>
            <w:shd w:val="clear" w:color="auto" w:fill="auto"/>
            <w:tcMar>
              <w:top w:w="0" w:type="dxa"/>
              <w:left w:w="108" w:type="dxa"/>
              <w:bottom w:w="0" w:type="dxa"/>
              <w:right w:w="108" w:type="dxa"/>
            </w:tcMar>
            <w:vAlign w:val="center"/>
          </w:tcPr>
          <w:p w14:paraId="36247425" w14:textId="6A8DC361" w:rsidR="005D6DB2" w:rsidRPr="00A63E6C" w:rsidRDefault="00EC3A5C" w:rsidP="00D96267">
            <w:pPr>
              <w:spacing w:line="240" w:lineRule="auto"/>
              <w:jc w:val="center"/>
              <w:rPr>
                <w:rFonts w:ascii="Times New Roman" w:eastAsia="Calibri" w:hAnsi="Times New Roman" w:cs="Times New Roman"/>
                <w:sz w:val="20"/>
                <w:szCs w:val="20"/>
              </w:rPr>
            </w:pPr>
            <w:r w:rsidRPr="000F074D">
              <w:rPr>
                <w:rFonts w:ascii="Times New Roman" w:eastAsia="Calibri" w:hAnsi="Times New Roman" w:cs="Times New Roman"/>
                <w:sz w:val="20"/>
                <w:szCs w:val="20"/>
              </w:rPr>
              <w:t>Funkcionalna uspostava evidencije općinske imovine</w:t>
            </w:r>
          </w:p>
        </w:tc>
        <w:tc>
          <w:tcPr>
            <w:tcW w:w="2268" w:type="dxa"/>
            <w:shd w:val="clear" w:color="auto" w:fill="auto"/>
            <w:tcMar>
              <w:top w:w="0" w:type="dxa"/>
              <w:left w:w="108" w:type="dxa"/>
              <w:bottom w:w="0" w:type="dxa"/>
              <w:right w:w="108" w:type="dxa"/>
            </w:tcMar>
            <w:vAlign w:val="center"/>
          </w:tcPr>
          <w:p w14:paraId="79A7559B" w14:textId="77777777" w:rsidR="00EC3A5C" w:rsidRDefault="00EC3A5C" w:rsidP="00EC3A5C">
            <w:pPr>
              <w:spacing w:line="276" w:lineRule="auto"/>
              <w:jc w:val="center"/>
              <w:rPr>
                <w:rFonts w:ascii="Times New Roman" w:eastAsia="Calibri" w:hAnsi="Times New Roman" w:cs="Times New Roman"/>
                <w:sz w:val="20"/>
                <w:szCs w:val="20"/>
              </w:rPr>
            </w:pPr>
            <w:r w:rsidRPr="000F074D">
              <w:rPr>
                <w:rFonts w:ascii="Times New Roman" w:eastAsia="Calibri" w:hAnsi="Times New Roman" w:cs="Times New Roman"/>
                <w:sz w:val="20"/>
                <w:szCs w:val="20"/>
              </w:rPr>
              <w:t xml:space="preserve">Učinkovitost </w:t>
            </w:r>
          </w:p>
          <w:p w14:paraId="4DBE084E" w14:textId="77777777" w:rsidR="00EC3A5C" w:rsidRDefault="00EC3A5C" w:rsidP="00EC3A5C">
            <w:pPr>
              <w:spacing w:line="276" w:lineRule="auto"/>
              <w:jc w:val="center"/>
              <w:rPr>
                <w:rFonts w:ascii="Times New Roman" w:eastAsia="Calibri" w:hAnsi="Times New Roman" w:cs="Times New Roman"/>
                <w:sz w:val="20"/>
                <w:szCs w:val="20"/>
              </w:rPr>
            </w:pPr>
            <w:r w:rsidRPr="000F074D">
              <w:rPr>
                <w:rFonts w:ascii="Times New Roman" w:eastAsia="Calibri" w:hAnsi="Times New Roman" w:cs="Times New Roman"/>
                <w:sz w:val="20"/>
                <w:szCs w:val="20"/>
              </w:rPr>
              <w:t xml:space="preserve">i transparentnost </w:t>
            </w:r>
          </w:p>
          <w:p w14:paraId="2F888A55" w14:textId="64962587" w:rsidR="005D6DB2" w:rsidRPr="00A63E6C" w:rsidRDefault="00EC3A5C" w:rsidP="00EC3A5C">
            <w:pPr>
              <w:spacing w:line="276" w:lineRule="auto"/>
              <w:jc w:val="center"/>
              <w:rPr>
                <w:rFonts w:ascii="Times New Roman" w:eastAsia="Calibri" w:hAnsi="Times New Roman" w:cs="Times New Roman"/>
                <w:sz w:val="20"/>
                <w:szCs w:val="20"/>
              </w:rPr>
            </w:pPr>
            <w:r w:rsidRPr="000F074D">
              <w:rPr>
                <w:rFonts w:ascii="Times New Roman" w:eastAsia="Calibri" w:hAnsi="Times New Roman" w:cs="Times New Roman"/>
                <w:sz w:val="20"/>
                <w:szCs w:val="20"/>
              </w:rPr>
              <w:t>u upravljanju imovinom te</w:t>
            </w:r>
            <w:r>
              <w:rPr>
                <w:rFonts w:ascii="Times New Roman" w:eastAsia="Calibri" w:hAnsi="Times New Roman" w:cs="Times New Roman"/>
                <w:sz w:val="20"/>
                <w:szCs w:val="20"/>
              </w:rPr>
              <w:t xml:space="preserve"> </w:t>
            </w:r>
            <w:r w:rsidRPr="000F074D">
              <w:rPr>
                <w:rFonts w:ascii="Times New Roman" w:eastAsia="Calibri" w:hAnsi="Times New Roman" w:cs="Times New Roman"/>
                <w:sz w:val="20"/>
                <w:szCs w:val="20"/>
              </w:rPr>
              <w:t>bolji nadzor nad stanjem imovine</w:t>
            </w:r>
          </w:p>
        </w:tc>
        <w:tc>
          <w:tcPr>
            <w:tcW w:w="2275" w:type="dxa"/>
            <w:shd w:val="clear" w:color="auto" w:fill="auto"/>
            <w:vAlign w:val="center"/>
          </w:tcPr>
          <w:p w14:paraId="45999250" w14:textId="77777777" w:rsidR="00EC3A5C" w:rsidRDefault="00EC3A5C" w:rsidP="00EC3A5C">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Jačanje gospodarske konkurentnosti </w:t>
            </w:r>
          </w:p>
          <w:p w14:paraId="2F8EEC84" w14:textId="77777777" w:rsidR="00EC3A5C" w:rsidRDefault="00EC3A5C" w:rsidP="00EC3A5C">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te ostvarivanje infrastrukturnih, socijalnih </w:t>
            </w:r>
          </w:p>
          <w:p w14:paraId="242F9F05" w14:textId="19145B8C" w:rsidR="005D6DB2" w:rsidRPr="00A63E6C" w:rsidRDefault="00EC3A5C" w:rsidP="00EC3A5C">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 drugih ciljeva</w:t>
            </w:r>
          </w:p>
        </w:tc>
      </w:tr>
    </w:tbl>
    <w:p w14:paraId="2E715F80" w14:textId="77777777" w:rsidR="009B0BDF" w:rsidRDefault="009B0BDF" w:rsidP="00C43387">
      <w:pPr>
        <w:spacing w:line="276" w:lineRule="auto"/>
        <w:jc w:val="both"/>
        <w:rPr>
          <w:rFonts w:ascii="Times New Roman" w:eastAsia="Calibri" w:hAnsi="Times New Roman" w:cs="Times New Roman"/>
          <w:sz w:val="24"/>
          <w:szCs w:val="24"/>
        </w:rPr>
      </w:pPr>
    </w:p>
    <w:p w14:paraId="22FF5F19" w14:textId="276003A1" w:rsidR="0086045D" w:rsidRDefault="009B0BDF" w:rsidP="008558EA">
      <w:pPr>
        <w:spacing w:after="3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Realizacija posebnog cilja</w:t>
      </w:r>
      <w:r w:rsidR="009C030C">
        <w:rPr>
          <w:rFonts w:ascii="Times New Roman" w:eastAsia="Calibri" w:hAnsi="Times New Roman" w:cs="Times New Roman"/>
          <w:sz w:val="24"/>
          <w:szCs w:val="24"/>
        </w:rPr>
        <w:t xml:space="preserve"> Upravljanje, razvoj i unaprjeđenje sveobuhvatne interne evidencije pojavnih oblika imovine Općine Matulji </w:t>
      </w:r>
      <w:r w:rsidR="008558EA">
        <w:rPr>
          <w:rFonts w:ascii="Times New Roman" w:eastAsia="Calibri" w:hAnsi="Times New Roman" w:cs="Times New Roman"/>
          <w:sz w:val="24"/>
          <w:szCs w:val="24"/>
        </w:rPr>
        <w:t xml:space="preserve">treba se provoditi mjerom funkcionalne uspostave evidencije općinske imovine ustrojem registra imovine radi učinkovitog i transparentnog upravljanja imovinom koji će omogućiti točan pregled nadzora i stanja nekretnina te budućih planiranih postupanja s ishodom jačanja gospodarske konkurentnosti s ostvarenjem infrastrukturnih, socijalnih i drugih ciljeva lokalne samouprave i cjelokupne zajednice. </w:t>
      </w:r>
    </w:p>
    <w:p w14:paraId="335344AD" w14:textId="3E990A72" w:rsidR="008558EA" w:rsidRPr="008558EA" w:rsidRDefault="008C6CF6" w:rsidP="008558EA">
      <w:pPr>
        <w:pStyle w:val="Naslov2"/>
        <w:numPr>
          <w:ilvl w:val="0"/>
          <w:numId w:val="0"/>
        </w:numPr>
        <w:shd w:val="clear" w:color="auto" w:fill="3E89C2"/>
        <w:spacing w:line="240" w:lineRule="auto"/>
        <w:rPr>
          <w:rFonts w:ascii="Times New Roman" w:hAnsi="Times New Roman" w:cs="Times New Roman"/>
        </w:rPr>
      </w:pPr>
      <w:bookmarkStart w:id="76" w:name="_Toc178943182"/>
      <w:r>
        <w:rPr>
          <w:rFonts w:ascii="Times New Roman" w:hAnsi="Times New Roman" w:cs="Times New Roman"/>
        </w:rPr>
        <w:t xml:space="preserve">6.4. Poseban cilj 1.4. </w:t>
      </w:r>
      <w:r w:rsidR="008558EA" w:rsidRPr="008558EA">
        <w:rPr>
          <w:rFonts w:ascii="Times New Roman" w:hAnsi="Times New Roman" w:cs="Times New Roman"/>
        </w:rPr>
        <w:t>Priprema, izrada i informiranje o realizaciji akata strateškog planiranja Općine Matulji</w:t>
      </w:r>
      <w:bookmarkEnd w:id="76"/>
    </w:p>
    <w:p w14:paraId="7E06F7A4" w14:textId="77777777" w:rsidR="008558EA" w:rsidRDefault="008558EA" w:rsidP="00C43387">
      <w:pPr>
        <w:spacing w:line="276" w:lineRule="auto"/>
        <w:jc w:val="both"/>
        <w:rPr>
          <w:rFonts w:ascii="Times New Roman" w:eastAsia="Calibri" w:hAnsi="Times New Roman" w:cs="Times New Roman"/>
          <w:sz w:val="24"/>
          <w:szCs w:val="24"/>
        </w:rPr>
      </w:pPr>
    </w:p>
    <w:p w14:paraId="3B9F5C8C" w14:textId="5CA76B6A" w:rsidR="00C43387" w:rsidRPr="000F074D" w:rsidRDefault="001A13B5" w:rsidP="00D3432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Strategija upravljanja imovinom </w:t>
      </w:r>
      <w:r w:rsidR="00D34327">
        <w:rPr>
          <w:rFonts w:ascii="Times New Roman" w:eastAsia="Calibri" w:hAnsi="Times New Roman" w:cs="Times New Roman"/>
          <w:sz w:val="24"/>
          <w:szCs w:val="24"/>
        </w:rPr>
        <w:t>u vlasništvu Općine Matulji za razdoblje od 2025. do 2031. godine, Godišnji plan upravljanja imovinom i Izvješće o provedbi Godišnjem plana upravljanja imovinom, tri su ključna i međusobno povezana dokumenta upravljanja i raspolaganja imovinom.</w:t>
      </w:r>
    </w:p>
    <w:p w14:paraId="187BD31D" w14:textId="493B5CA3" w:rsidR="00C43387" w:rsidRPr="000F074D" w:rsidRDefault="00D34327" w:rsidP="00C43387">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tablici 7. prikazan je </w:t>
      </w:r>
      <w:r>
        <w:rPr>
          <w:rFonts w:ascii="Times New Roman" w:eastAsia="Arial" w:hAnsi="Times New Roman" w:cs="Times New Roman"/>
          <w:sz w:val="24"/>
          <w:szCs w:val="24"/>
        </w:rPr>
        <w:t>razvoj Posebnog cilja 1.4. Priprema, izrada i informiranje o realizaciji akata strateškog planiranja Općine Matulji.</w:t>
      </w:r>
    </w:p>
    <w:p w14:paraId="6F013231" w14:textId="07EBCCB8" w:rsidR="00D34327" w:rsidRDefault="00D34327">
      <w:pPr>
        <w:rPr>
          <w:rFonts w:ascii="Times New Roman" w:eastAsia="Arial" w:hAnsi="Times New Roman" w:cs="Times New Roman"/>
          <w:sz w:val="24"/>
          <w:szCs w:val="24"/>
        </w:rPr>
      </w:pPr>
      <w:r>
        <w:rPr>
          <w:rFonts w:ascii="Times New Roman" w:eastAsia="Arial" w:hAnsi="Times New Roman" w:cs="Times New Roman"/>
          <w:sz w:val="24"/>
          <w:szCs w:val="24"/>
        </w:rPr>
        <w:br w:type="page"/>
      </w:r>
    </w:p>
    <w:p w14:paraId="7C1976B2" w14:textId="1093FEBB" w:rsidR="00410C0E" w:rsidRPr="00D34327" w:rsidRDefault="00D34327" w:rsidP="00D34327">
      <w:pPr>
        <w:pStyle w:val="Opisslike"/>
        <w:keepNext/>
        <w:spacing w:after="60"/>
        <w:jc w:val="center"/>
        <w:rPr>
          <w:rFonts w:ascii="Times New Roman" w:hAnsi="Times New Roman" w:cs="Times New Roman"/>
          <w:bCs w:val="0"/>
          <w:i/>
          <w:color w:val="000000" w:themeColor="text1"/>
          <w:sz w:val="22"/>
        </w:rPr>
      </w:pPr>
      <w:bookmarkStart w:id="77" w:name="_Toc178943532"/>
      <w:r w:rsidRPr="00D34327">
        <w:rPr>
          <w:rFonts w:ascii="Times New Roman" w:hAnsi="Times New Roman" w:cs="Times New Roman"/>
          <w:bCs w:val="0"/>
          <w:i/>
          <w:color w:val="000000" w:themeColor="text1"/>
          <w:sz w:val="22"/>
        </w:rPr>
        <w:lastRenderedPageBreak/>
        <w:t xml:space="preserve">Tablica </w:t>
      </w:r>
      <w:r w:rsidRPr="00D34327">
        <w:rPr>
          <w:rFonts w:ascii="Times New Roman" w:hAnsi="Times New Roman" w:cs="Times New Roman"/>
          <w:bCs w:val="0"/>
          <w:i/>
          <w:color w:val="000000" w:themeColor="text1"/>
          <w:sz w:val="22"/>
        </w:rPr>
        <w:fldChar w:fldCharType="begin"/>
      </w:r>
      <w:r w:rsidRPr="00D34327">
        <w:rPr>
          <w:rFonts w:ascii="Times New Roman" w:hAnsi="Times New Roman" w:cs="Times New Roman"/>
          <w:bCs w:val="0"/>
          <w:i/>
          <w:color w:val="000000" w:themeColor="text1"/>
          <w:sz w:val="22"/>
        </w:rPr>
        <w:instrText xml:space="preserve"> SEQ Tablica \* ARABIC </w:instrText>
      </w:r>
      <w:r w:rsidRPr="00D34327">
        <w:rPr>
          <w:rFonts w:ascii="Times New Roman" w:hAnsi="Times New Roman" w:cs="Times New Roman"/>
          <w:bCs w:val="0"/>
          <w:i/>
          <w:color w:val="000000" w:themeColor="text1"/>
          <w:sz w:val="22"/>
        </w:rPr>
        <w:fldChar w:fldCharType="separate"/>
      </w:r>
      <w:r w:rsidR="006F762F">
        <w:rPr>
          <w:rFonts w:ascii="Times New Roman" w:hAnsi="Times New Roman" w:cs="Times New Roman"/>
          <w:bCs w:val="0"/>
          <w:i/>
          <w:noProof/>
          <w:color w:val="000000" w:themeColor="text1"/>
          <w:sz w:val="22"/>
        </w:rPr>
        <w:t>7</w:t>
      </w:r>
      <w:r w:rsidRPr="00D34327">
        <w:rPr>
          <w:rFonts w:ascii="Times New Roman" w:hAnsi="Times New Roman" w:cs="Times New Roman"/>
          <w:bCs w:val="0"/>
          <w:i/>
          <w:color w:val="000000" w:themeColor="text1"/>
          <w:sz w:val="22"/>
        </w:rPr>
        <w:fldChar w:fldCharType="end"/>
      </w:r>
      <w:r w:rsidRPr="00D34327">
        <w:rPr>
          <w:rFonts w:ascii="Times New Roman" w:hAnsi="Times New Roman" w:cs="Times New Roman"/>
          <w:bCs w:val="0"/>
          <w:i/>
          <w:color w:val="000000" w:themeColor="text1"/>
          <w:sz w:val="22"/>
        </w:rPr>
        <w:t>. Razvoj posebnog cilja 1.4. Priprema, izrada i informiranje o realizaciji akata strateškog planiranja Općine Matulji</w:t>
      </w:r>
      <w:bookmarkEnd w:id="77"/>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2268"/>
        <w:gridCol w:w="2268"/>
        <w:gridCol w:w="2275"/>
      </w:tblGrid>
      <w:tr w:rsidR="00410C0E" w:rsidRPr="00B04284" w14:paraId="25D670E9" w14:textId="77777777" w:rsidTr="00D96267">
        <w:trPr>
          <w:trHeight w:val="425"/>
          <w:jc w:val="center"/>
        </w:trPr>
        <w:tc>
          <w:tcPr>
            <w:tcW w:w="2263" w:type="dxa"/>
            <w:shd w:val="clear" w:color="auto" w:fill="165A88"/>
            <w:tcMar>
              <w:top w:w="0" w:type="dxa"/>
              <w:left w:w="108" w:type="dxa"/>
              <w:bottom w:w="0" w:type="dxa"/>
              <w:right w:w="108" w:type="dxa"/>
            </w:tcMar>
            <w:vAlign w:val="center"/>
          </w:tcPr>
          <w:p w14:paraId="6A7A9CAC" w14:textId="77777777" w:rsidR="00410C0E" w:rsidRPr="00B04284" w:rsidRDefault="00410C0E"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Poseban cilj upravljanja imovinom</w:t>
            </w:r>
          </w:p>
        </w:tc>
        <w:tc>
          <w:tcPr>
            <w:tcW w:w="2268" w:type="dxa"/>
            <w:shd w:val="clear" w:color="auto" w:fill="165A88"/>
            <w:tcMar>
              <w:top w:w="0" w:type="dxa"/>
              <w:left w:w="108" w:type="dxa"/>
              <w:bottom w:w="0" w:type="dxa"/>
              <w:right w:w="108" w:type="dxa"/>
            </w:tcMar>
            <w:vAlign w:val="center"/>
          </w:tcPr>
          <w:p w14:paraId="7CD95277" w14:textId="77777777" w:rsidR="00410C0E" w:rsidRDefault="00410C0E"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 xml:space="preserve">Mjere - skup povezanih projekata </w:t>
            </w:r>
          </w:p>
          <w:p w14:paraId="383D9338" w14:textId="77777777" w:rsidR="00410C0E" w:rsidRDefault="00410C0E"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 xml:space="preserve">i aktivnosti kojim </w:t>
            </w:r>
          </w:p>
          <w:p w14:paraId="2D45AC14" w14:textId="77777777" w:rsidR="00410C0E" w:rsidRPr="00B04284" w:rsidRDefault="00410C0E"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se ostvaruje</w:t>
            </w:r>
            <w:r>
              <w:rPr>
                <w:rFonts w:ascii="Times New Roman" w:eastAsia="Georgia" w:hAnsi="Times New Roman" w:cs="Times New Roman"/>
                <w:b/>
                <w:bCs/>
                <w:color w:val="FFFFFF" w:themeColor="background1"/>
              </w:rPr>
              <w:t xml:space="preserve"> </w:t>
            </w:r>
            <w:r w:rsidRPr="005A56EB">
              <w:rPr>
                <w:rFonts w:ascii="Times New Roman" w:eastAsia="Georgia" w:hAnsi="Times New Roman" w:cs="Times New Roman"/>
                <w:b/>
                <w:bCs/>
                <w:color w:val="FFFFFF" w:themeColor="background1"/>
              </w:rPr>
              <w:t>poseban cilj</w:t>
            </w:r>
          </w:p>
        </w:tc>
        <w:tc>
          <w:tcPr>
            <w:tcW w:w="2268" w:type="dxa"/>
            <w:shd w:val="clear" w:color="auto" w:fill="165A88"/>
            <w:tcMar>
              <w:top w:w="0" w:type="dxa"/>
              <w:left w:w="108" w:type="dxa"/>
              <w:bottom w:w="0" w:type="dxa"/>
              <w:right w:w="108" w:type="dxa"/>
            </w:tcMar>
            <w:vAlign w:val="center"/>
          </w:tcPr>
          <w:p w14:paraId="64E741D9" w14:textId="77777777" w:rsidR="00410C0E" w:rsidRDefault="00410C0E"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 xml:space="preserve">Pokazatelji ishoda </w:t>
            </w:r>
          </w:p>
          <w:p w14:paraId="16D5FFB8" w14:textId="77777777" w:rsidR="00410C0E" w:rsidRPr="00B04284" w:rsidRDefault="00410C0E"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za poseban cilj upravljanja imovinom</w:t>
            </w:r>
          </w:p>
        </w:tc>
        <w:tc>
          <w:tcPr>
            <w:tcW w:w="2275" w:type="dxa"/>
            <w:shd w:val="clear" w:color="auto" w:fill="165A88"/>
            <w:vAlign w:val="center"/>
          </w:tcPr>
          <w:p w14:paraId="2AC0002D" w14:textId="77777777" w:rsidR="00410C0E" w:rsidRDefault="00410C0E"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 xml:space="preserve">Pokazatelji učinka </w:t>
            </w:r>
          </w:p>
          <w:p w14:paraId="22D37905" w14:textId="77777777" w:rsidR="00410C0E" w:rsidRPr="00B04284" w:rsidRDefault="00410C0E"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za strateški cilj upravljanja imovinom</w:t>
            </w:r>
          </w:p>
        </w:tc>
      </w:tr>
      <w:tr w:rsidR="00410C0E" w:rsidRPr="00D34327" w14:paraId="4D5BA4AE" w14:textId="77777777" w:rsidTr="00D96267">
        <w:trPr>
          <w:trHeight w:val="425"/>
          <w:jc w:val="center"/>
        </w:trPr>
        <w:tc>
          <w:tcPr>
            <w:tcW w:w="2263" w:type="dxa"/>
            <w:shd w:val="clear" w:color="auto" w:fill="auto"/>
            <w:tcMar>
              <w:top w:w="0" w:type="dxa"/>
              <w:left w:w="108" w:type="dxa"/>
              <w:bottom w:w="0" w:type="dxa"/>
              <w:right w:w="108" w:type="dxa"/>
            </w:tcMar>
            <w:vAlign w:val="center"/>
          </w:tcPr>
          <w:p w14:paraId="4FC72991" w14:textId="77777777" w:rsidR="00D34327" w:rsidRPr="00D34327" w:rsidRDefault="00D34327" w:rsidP="00D96267">
            <w:pPr>
              <w:spacing w:line="240" w:lineRule="auto"/>
              <w:jc w:val="center"/>
              <w:rPr>
                <w:rFonts w:ascii="Times New Roman" w:eastAsia="Georgia" w:hAnsi="Times New Roman" w:cs="Times New Roman"/>
                <w:sz w:val="20"/>
                <w:szCs w:val="20"/>
              </w:rPr>
            </w:pPr>
            <w:r w:rsidRPr="00D34327">
              <w:rPr>
                <w:rFonts w:ascii="Times New Roman" w:eastAsia="Georgia" w:hAnsi="Times New Roman" w:cs="Times New Roman"/>
                <w:sz w:val="20"/>
                <w:szCs w:val="20"/>
              </w:rPr>
              <w:t xml:space="preserve">Priprema, izrada </w:t>
            </w:r>
          </w:p>
          <w:p w14:paraId="5AFF1DA0" w14:textId="77777777" w:rsidR="00D34327" w:rsidRDefault="00D34327" w:rsidP="00D96267">
            <w:pPr>
              <w:spacing w:line="240" w:lineRule="auto"/>
              <w:jc w:val="center"/>
              <w:rPr>
                <w:rFonts w:ascii="Times New Roman" w:eastAsia="Georgia" w:hAnsi="Times New Roman" w:cs="Times New Roman"/>
                <w:sz w:val="20"/>
                <w:szCs w:val="20"/>
              </w:rPr>
            </w:pPr>
            <w:r w:rsidRPr="00D34327">
              <w:rPr>
                <w:rFonts w:ascii="Times New Roman" w:eastAsia="Georgia" w:hAnsi="Times New Roman" w:cs="Times New Roman"/>
                <w:sz w:val="20"/>
                <w:szCs w:val="20"/>
              </w:rPr>
              <w:t xml:space="preserve">i informiranje </w:t>
            </w:r>
          </w:p>
          <w:p w14:paraId="2EB6680C" w14:textId="269270D3" w:rsidR="00410C0E" w:rsidRPr="00D34327" w:rsidRDefault="00D34327" w:rsidP="00D96267">
            <w:pPr>
              <w:spacing w:line="240" w:lineRule="auto"/>
              <w:jc w:val="center"/>
              <w:rPr>
                <w:rFonts w:ascii="Times New Roman" w:eastAsia="Georgia" w:hAnsi="Times New Roman" w:cs="Times New Roman"/>
                <w:sz w:val="20"/>
                <w:szCs w:val="20"/>
              </w:rPr>
            </w:pPr>
            <w:r w:rsidRPr="00D34327">
              <w:rPr>
                <w:rFonts w:ascii="Times New Roman" w:eastAsia="Georgia" w:hAnsi="Times New Roman" w:cs="Times New Roman"/>
                <w:sz w:val="20"/>
                <w:szCs w:val="20"/>
              </w:rPr>
              <w:t>o realizaciji akata strateškog planiranja Općine Matulji</w:t>
            </w:r>
          </w:p>
        </w:tc>
        <w:tc>
          <w:tcPr>
            <w:tcW w:w="2268" w:type="dxa"/>
            <w:shd w:val="clear" w:color="auto" w:fill="auto"/>
            <w:tcMar>
              <w:top w:w="0" w:type="dxa"/>
              <w:left w:w="108" w:type="dxa"/>
              <w:bottom w:w="0" w:type="dxa"/>
              <w:right w:w="108" w:type="dxa"/>
            </w:tcMar>
            <w:vAlign w:val="center"/>
          </w:tcPr>
          <w:p w14:paraId="26C26030" w14:textId="13247151" w:rsidR="00410C0E" w:rsidRPr="00D34327" w:rsidRDefault="00D34327" w:rsidP="00D96267">
            <w:pPr>
              <w:spacing w:line="240" w:lineRule="auto"/>
              <w:jc w:val="center"/>
              <w:rPr>
                <w:rFonts w:ascii="Times New Roman" w:eastAsia="Georgia" w:hAnsi="Times New Roman" w:cs="Times New Roman"/>
                <w:sz w:val="20"/>
                <w:szCs w:val="20"/>
              </w:rPr>
            </w:pPr>
            <w:r>
              <w:rPr>
                <w:rFonts w:ascii="Times New Roman" w:eastAsia="Georgia" w:hAnsi="Times New Roman" w:cs="Times New Roman"/>
                <w:sz w:val="20"/>
                <w:szCs w:val="20"/>
              </w:rPr>
              <w:t>Poboljšanje upravljanja općinskom imovinom donošenjem akata strateškog planiranja</w:t>
            </w:r>
          </w:p>
        </w:tc>
        <w:tc>
          <w:tcPr>
            <w:tcW w:w="2268" w:type="dxa"/>
            <w:shd w:val="clear" w:color="auto" w:fill="auto"/>
            <w:tcMar>
              <w:top w:w="0" w:type="dxa"/>
              <w:left w:w="108" w:type="dxa"/>
              <w:bottom w:w="0" w:type="dxa"/>
              <w:right w:w="108" w:type="dxa"/>
            </w:tcMar>
            <w:vAlign w:val="center"/>
          </w:tcPr>
          <w:p w14:paraId="3096C302" w14:textId="77777777" w:rsidR="00A34034" w:rsidRDefault="00D34327" w:rsidP="00D96267">
            <w:pPr>
              <w:spacing w:line="240" w:lineRule="auto"/>
              <w:jc w:val="center"/>
              <w:rPr>
                <w:rFonts w:ascii="Times New Roman" w:eastAsia="Georgia" w:hAnsi="Times New Roman" w:cs="Times New Roman"/>
                <w:sz w:val="20"/>
                <w:szCs w:val="20"/>
              </w:rPr>
            </w:pPr>
            <w:r>
              <w:rPr>
                <w:rFonts w:ascii="Times New Roman" w:eastAsia="Georgia" w:hAnsi="Times New Roman" w:cs="Times New Roman"/>
                <w:sz w:val="20"/>
                <w:szCs w:val="20"/>
              </w:rPr>
              <w:t xml:space="preserve">Unaprijeđen okvir strateškog planiranja </w:t>
            </w:r>
          </w:p>
          <w:p w14:paraId="09F0E463" w14:textId="3C269E61" w:rsidR="00410C0E" w:rsidRPr="00D34327" w:rsidRDefault="00D34327" w:rsidP="00D96267">
            <w:pPr>
              <w:spacing w:line="240" w:lineRule="auto"/>
              <w:jc w:val="center"/>
              <w:rPr>
                <w:rFonts w:ascii="Times New Roman" w:eastAsia="Georgia" w:hAnsi="Times New Roman" w:cs="Times New Roman"/>
                <w:sz w:val="20"/>
                <w:szCs w:val="20"/>
              </w:rPr>
            </w:pPr>
            <w:r>
              <w:rPr>
                <w:rFonts w:ascii="Times New Roman" w:eastAsia="Georgia" w:hAnsi="Times New Roman" w:cs="Times New Roman"/>
                <w:sz w:val="20"/>
                <w:szCs w:val="20"/>
              </w:rPr>
              <w:t>za učinkovito upravljanje općinskom imovinom</w:t>
            </w:r>
          </w:p>
        </w:tc>
        <w:tc>
          <w:tcPr>
            <w:tcW w:w="2275" w:type="dxa"/>
            <w:shd w:val="clear" w:color="auto" w:fill="auto"/>
            <w:vAlign w:val="center"/>
          </w:tcPr>
          <w:p w14:paraId="7976605C" w14:textId="2AE63BDF" w:rsidR="00410C0E" w:rsidRPr="00D34327" w:rsidRDefault="00A34034" w:rsidP="00D96267">
            <w:pPr>
              <w:spacing w:line="240" w:lineRule="auto"/>
              <w:jc w:val="center"/>
              <w:rPr>
                <w:rFonts w:ascii="Times New Roman" w:eastAsia="Georgia" w:hAnsi="Times New Roman" w:cs="Times New Roman"/>
                <w:sz w:val="20"/>
                <w:szCs w:val="20"/>
              </w:rPr>
            </w:pPr>
            <w:r>
              <w:rPr>
                <w:rFonts w:ascii="Times New Roman" w:eastAsia="Georgia" w:hAnsi="Times New Roman" w:cs="Times New Roman"/>
                <w:sz w:val="20"/>
                <w:szCs w:val="20"/>
              </w:rPr>
              <w:t>Jačanje gospodarske konkurentnosti</w:t>
            </w:r>
          </w:p>
        </w:tc>
      </w:tr>
    </w:tbl>
    <w:p w14:paraId="4DBD1926" w14:textId="77777777" w:rsidR="00410C0E" w:rsidRDefault="00410C0E" w:rsidP="00C43387">
      <w:pPr>
        <w:spacing w:line="276" w:lineRule="auto"/>
        <w:jc w:val="both"/>
        <w:rPr>
          <w:rFonts w:ascii="Times New Roman" w:eastAsia="Arial" w:hAnsi="Times New Roman" w:cs="Times New Roman"/>
          <w:sz w:val="24"/>
          <w:szCs w:val="24"/>
        </w:rPr>
      </w:pPr>
    </w:p>
    <w:p w14:paraId="0450F2EE" w14:textId="2C0A86EB" w:rsidR="00A34034" w:rsidRDefault="00A34034" w:rsidP="00F30307">
      <w:pPr>
        <w:spacing w:after="300"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Uspješnost implementacije Posebnog cilja 1.4. Priprema, izrada i informiranje o realizaciji akata strateškog planiranja Općine Matulji provoditi će se mjerom poboljšanja upravljanja općinskom imovinom donošenjem akata strateškog planiranja. Nastavno na donošenje Strategije, Općina Matulji donositi će Godišnji plan upravljanja imovinom kojim će definirati planirane aktivnosti za učinkovito upravljanje općinskom imovinom a nastavno na istek Godišnjeg plana donositi će Izvješće o provedbi. Ovakvim planiranjem i postupanjima imati će predispozicije za povećanje prihoda kojima će moći ostvariti mogućnost za jačanje gospodarstva i jačanje gospodarske konkurentnosti</w:t>
      </w:r>
      <w:r w:rsidR="00C06394">
        <w:rPr>
          <w:rFonts w:ascii="Times New Roman" w:eastAsia="Arial" w:hAnsi="Times New Roman" w:cs="Times New Roman"/>
          <w:sz w:val="24"/>
          <w:szCs w:val="24"/>
        </w:rPr>
        <w:t>.</w:t>
      </w:r>
    </w:p>
    <w:p w14:paraId="56920DEC" w14:textId="1DACDAE9" w:rsidR="00F30307" w:rsidRPr="00F30307" w:rsidRDefault="00F30307" w:rsidP="00F30307">
      <w:pPr>
        <w:pStyle w:val="Naslov2"/>
        <w:numPr>
          <w:ilvl w:val="0"/>
          <w:numId w:val="0"/>
        </w:numPr>
        <w:shd w:val="clear" w:color="auto" w:fill="3E89C2"/>
        <w:spacing w:line="240" w:lineRule="auto"/>
        <w:rPr>
          <w:rFonts w:ascii="Times New Roman" w:hAnsi="Times New Roman" w:cs="Times New Roman"/>
        </w:rPr>
      </w:pPr>
      <w:bookmarkStart w:id="78" w:name="_Toc178943183"/>
      <w:r>
        <w:rPr>
          <w:rFonts w:ascii="Times New Roman" w:hAnsi="Times New Roman" w:cs="Times New Roman"/>
        </w:rPr>
        <w:t xml:space="preserve">6.5. </w:t>
      </w:r>
      <w:r w:rsidRPr="00F30307">
        <w:rPr>
          <w:rFonts w:ascii="Times New Roman" w:hAnsi="Times New Roman" w:cs="Times New Roman"/>
        </w:rPr>
        <w:t>Poseban cilj 1.5. Unaprjeđenje aspekta ljudskog kadra te informacijsko-komunikacijske tehnologije u Općini Matulji</w:t>
      </w:r>
      <w:bookmarkEnd w:id="78"/>
    </w:p>
    <w:p w14:paraId="2333C34F" w14:textId="77777777" w:rsidR="00525E74" w:rsidRDefault="00525E74" w:rsidP="00C43387">
      <w:pPr>
        <w:spacing w:line="276" w:lineRule="auto"/>
        <w:jc w:val="both"/>
        <w:rPr>
          <w:rFonts w:ascii="Times New Roman" w:eastAsia="Arial" w:hAnsi="Times New Roman" w:cs="Times New Roman"/>
          <w:sz w:val="24"/>
          <w:szCs w:val="24"/>
        </w:rPr>
      </w:pPr>
    </w:p>
    <w:p w14:paraId="37EA7ED4" w14:textId="77777777" w:rsidR="000A12BC" w:rsidRDefault="000A12BC" w:rsidP="000A12BC">
      <w:pPr>
        <w:spacing w:after="200"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Strateško upravljanje ljudskim potencijalima podrazumijeva aktivnosti unaprjeđenja organizacije Općine Matulji kroz edukacije općinskih službenika.</w:t>
      </w:r>
    </w:p>
    <w:p w14:paraId="1D50249C" w14:textId="77777777" w:rsidR="000A12BC" w:rsidRDefault="000A12BC" w:rsidP="000A12BC">
      <w:pPr>
        <w:spacing w:after="200"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Unaprjeđenje financijskog upravljanja uključuje bolje praćenje naplate te osiguranje većih financijskih sredstava. Naime, bolje praćenje naplate </w:t>
      </w:r>
      <w:r w:rsidRPr="000A12BC">
        <w:rPr>
          <w:rFonts w:ascii="Times New Roman" w:eastAsia="Arial" w:hAnsi="Times New Roman" w:cs="Times New Roman"/>
          <w:sz w:val="24"/>
          <w:szCs w:val="24"/>
        </w:rPr>
        <w:t xml:space="preserve">značilo bi obračun kamata te pokretanje ovršnih postupaka kako potraživanja ne bi otišla u zastaru. </w:t>
      </w:r>
    </w:p>
    <w:p w14:paraId="7DFA5ED3" w14:textId="77777777" w:rsidR="000A12BC" w:rsidRDefault="000A12BC" w:rsidP="000A12BC">
      <w:pPr>
        <w:spacing w:after="200" w:line="276" w:lineRule="auto"/>
        <w:jc w:val="both"/>
        <w:rPr>
          <w:rFonts w:ascii="Times New Roman" w:eastAsia="Arial" w:hAnsi="Times New Roman" w:cs="Times New Roman"/>
          <w:sz w:val="24"/>
          <w:szCs w:val="24"/>
        </w:rPr>
      </w:pPr>
      <w:r w:rsidRPr="000A12BC">
        <w:rPr>
          <w:rFonts w:ascii="Times New Roman" w:eastAsia="Arial" w:hAnsi="Times New Roman" w:cs="Times New Roman"/>
          <w:sz w:val="24"/>
          <w:szCs w:val="24"/>
        </w:rPr>
        <w:t xml:space="preserve">Unaprjeđenje informatizacije i digitalizacije odnosi se na unaprjeđenje postojećih informacijsko-komunikacijskih sustava (automatizacija i virtualizacija radnih mjesta) te uvođenje novih informacijsko-komunikacijskih rješenja u području upravljanja općinskom imovinom. </w:t>
      </w:r>
    </w:p>
    <w:p w14:paraId="5BFA9D5C" w14:textId="1D0FB0B2" w:rsidR="000A12BC" w:rsidRPr="000A12BC" w:rsidRDefault="000A12BC" w:rsidP="000A12BC">
      <w:pPr>
        <w:spacing w:after="200" w:line="276" w:lineRule="auto"/>
        <w:jc w:val="both"/>
        <w:rPr>
          <w:rFonts w:ascii="Times New Roman" w:eastAsia="Arial" w:hAnsi="Times New Roman" w:cs="Times New Roman"/>
          <w:sz w:val="24"/>
          <w:szCs w:val="24"/>
        </w:rPr>
      </w:pPr>
      <w:r>
        <w:rPr>
          <w:rFonts w:ascii="Times New Roman" w:eastAsia="Calibri" w:hAnsi="Times New Roman" w:cs="Times New Roman"/>
          <w:sz w:val="24"/>
          <w:szCs w:val="24"/>
        </w:rPr>
        <w:t xml:space="preserve">Tablica 8. prikazuje </w:t>
      </w:r>
      <w:r>
        <w:rPr>
          <w:rFonts w:ascii="Times New Roman" w:eastAsia="Arial" w:hAnsi="Times New Roman" w:cs="Times New Roman"/>
          <w:sz w:val="24"/>
          <w:szCs w:val="24"/>
        </w:rPr>
        <w:t>razvoj Posebnog cilja 1.5. Unaprjeđenje aspekta ljudskog kadra te informacijsko-komunikacijske tehnologije u Općini Matulji.</w:t>
      </w:r>
    </w:p>
    <w:p w14:paraId="794D1FDB" w14:textId="77777777" w:rsidR="000A12BC" w:rsidRDefault="000A12BC">
      <w:pPr>
        <w:rPr>
          <w:rFonts w:ascii="Times New Roman" w:hAnsi="Times New Roman" w:cs="Times New Roman"/>
          <w:b/>
          <w:i/>
          <w:color w:val="000000" w:themeColor="text1"/>
          <w:szCs w:val="18"/>
        </w:rPr>
      </w:pPr>
      <w:r>
        <w:rPr>
          <w:rFonts w:ascii="Times New Roman" w:hAnsi="Times New Roman" w:cs="Times New Roman"/>
          <w:bCs/>
          <w:i/>
          <w:color w:val="000000" w:themeColor="text1"/>
        </w:rPr>
        <w:br w:type="page"/>
      </w:r>
    </w:p>
    <w:p w14:paraId="46EB4705" w14:textId="262AF008" w:rsidR="000A12BC" w:rsidRPr="000A12BC" w:rsidRDefault="000A12BC" w:rsidP="000A12BC">
      <w:pPr>
        <w:pStyle w:val="Opisslike"/>
        <w:keepNext/>
        <w:spacing w:after="60"/>
        <w:jc w:val="center"/>
        <w:rPr>
          <w:rFonts w:ascii="Times New Roman" w:hAnsi="Times New Roman" w:cs="Times New Roman"/>
          <w:bCs w:val="0"/>
          <w:i/>
          <w:color w:val="000000" w:themeColor="text1"/>
          <w:sz w:val="22"/>
        </w:rPr>
      </w:pPr>
      <w:bookmarkStart w:id="79" w:name="_Toc178943533"/>
      <w:r w:rsidRPr="000A12BC">
        <w:rPr>
          <w:rFonts w:ascii="Times New Roman" w:hAnsi="Times New Roman" w:cs="Times New Roman"/>
          <w:bCs w:val="0"/>
          <w:i/>
          <w:color w:val="000000" w:themeColor="text1"/>
          <w:sz w:val="22"/>
        </w:rPr>
        <w:lastRenderedPageBreak/>
        <w:t xml:space="preserve">Tablica </w:t>
      </w:r>
      <w:r w:rsidRPr="000A12BC">
        <w:rPr>
          <w:rFonts w:ascii="Times New Roman" w:hAnsi="Times New Roman" w:cs="Times New Roman"/>
          <w:bCs w:val="0"/>
          <w:i/>
          <w:color w:val="000000" w:themeColor="text1"/>
          <w:sz w:val="22"/>
        </w:rPr>
        <w:fldChar w:fldCharType="begin"/>
      </w:r>
      <w:r w:rsidRPr="000A12BC">
        <w:rPr>
          <w:rFonts w:ascii="Times New Roman" w:hAnsi="Times New Roman" w:cs="Times New Roman"/>
          <w:bCs w:val="0"/>
          <w:i/>
          <w:color w:val="000000" w:themeColor="text1"/>
          <w:sz w:val="22"/>
        </w:rPr>
        <w:instrText xml:space="preserve"> SEQ Tablica \* ARABIC </w:instrText>
      </w:r>
      <w:r w:rsidRPr="000A12BC">
        <w:rPr>
          <w:rFonts w:ascii="Times New Roman" w:hAnsi="Times New Roman" w:cs="Times New Roman"/>
          <w:bCs w:val="0"/>
          <w:i/>
          <w:color w:val="000000" w:themeColor="text1"/>
          <w:sz w:val="22"/>
        </w:rPr>
        <w:fldChar w:fldCharType="separate"/>
      </w:r>
      <w:r w:rsidR="006F762F">
        <w:rPr>
          <w:rFonts w:ascii="Times New Roman" w:hAnsi="Times New Roman" w:cs="Times New Roman"/>
          <w:bCs w:val="0"/>
          <w:i/>
          <w:noProof/>
          <w:color w:val="000000" w:themeColor="text1"/>
          <w:sz w:val="22"/>
        </w:rPr>
        <w:t>8</w:t>
      </w:r>
      <w:r w:rsidRPr="000A12BC">
        <w:rPr>
          <w:rFonts w:ascii="Times New Roman" w:hAnsi="Times New Roman" w:cs="Times New Roman"/>
          <w:bCs w:val="0"/>
          <w:i/>
          <w:color w:val="000000" w:themeColor="text1"/>
          <w:sz w:val="22"/>
        </w:rPr>
        <w:fldChar w:fldCharType="end"/>
      </w:r>
      <w:r w:rsidRPr="000A12BC">
        <w:rPr>
          <w:rFonts w:ascii="Times New Roman" w:hAnsi="Times New Roman" w:cs="Times New Roman"/>
          <w:bCs w:val="0"/>
          <w:i/>
          <w:color w:val="000000" w:themeColor="text1"/>
          <w:sz w:val="22"/>
        </w:rPr>
        <w:t xml:space="preserve">. </w:t>
      </w:r>
      <w:r>
        <w:rPr>
          <w:rFonts w:ascii="Times New Roman" w:hAnsi="Times New Roman" w:cs="Times New Roman"/>
          <w:bCs w:val="0"/>
          <w:i/>
          <w:color w:val="000000" w:themeColor="text1"/>
          <w:sz w:val="22"/>
        </w:rPr>
        <w:t xml:space="preserve">Razvoj posebnog cilja 1.5. </w:t>
      </w:r>
      <w:r w:rsidRPr="000A12BC">
        <w:rPr>
          <w:rFonts w:ascii="Times New Roman" w:hAnsi="Times New Roman" w:cs="Times New Roman"/>
          <w:bCs w:val="0"/>
          <w:i/>
          <w:color w:val="000000" w:themeColor="text1"/>
          <w:sz w:val="22"/>
        </w:rPr>
        <w:t>Unaprjeđenje aspekta ljudskog kadra te informacijsko-komunikacijske tehnologije u Općini Matulji</w:t>
      </w:r>
      <w:bookmarkEnd w:id="79"/>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2268"/>
        <w:gridCol w:w="2268"/>
        <w:gridCol w:w="2275"/>
      </w:tblGrid>
      <w:tr w:rsidR="00410C0E" w:rsidRPr="00B04284" w14:paraId="7E2EFACE" w14:textId="77777777" w:rsidTr="00D96267">
        <w:trPr>
          <w:trHeight w:val="425"/>
          <w:jc w:val="center"/>
        </w:trPr>
        <w:tc>
          <w:tcPr>
            <w:tcW w:w="2263" w:type="dxa"/>
            <w:shd w:val="clear" w:color="auto" w:fill="165A88"/>
            <w:tcMar>
              <w:top w:w="0" w:type="dxa"/>
              <w:left w:w="108" w:type="dxa"/>
              <w:bottom w:w="0" w:type="dxa"/>
              <w:right w:w="108" w:type="dxa"/>
            </w:tcMar>
            <w:vAlign w:val="center"/>
          </w:tcPr>
          <w:p w14:paraId="38CAA5C5" w14:textId="77777777" w:rsidR="00410C0E" w:rsidRPr="00B04284" w:rsidRDefault="00410C0E"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Poseban cilj upravljanja imovinom</w:t>
            </w:r>
          </w:p>
        </w:tc>
        <w:tc>
          <w:tcPr>
            <w:tcW w:w="2268" w:type="dxa"/>
            <w:shd w:val="clear" w:color="auto" w:fill="165A88"/>
            <w:tcMar>
              <w:top w:w="0" w:type="dxa"/>
              <w:left w:w="108" w:type="dxa"/>
              <w:bottom w:w="0" w:type="dxa"/>
              <w:right w:w="108" w:type="dxa"/>
            </w:tcMar>
            <w:vAlign w:val="center"/>
          </w:tcPr>
          <w:p w14:paraId="5146526E" w14:textId="77777777" w:rsidR="00410C0E" w:rsidRDefault="00410C0E"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 xml:space="preserve">Mjere - skup povezanih projekata </w:t>
            </w:r>
          </w:p>
          <w:p w14:paraId="11D513F7" w14:textId="77777777" w:rsidR="00410C0E" w:rsidRDefault="00410C0E"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 xml:space="preserve">i aktivnosti kojim </w:t>
            </w:r>
          </w:p>
          <w:p w14:paraId="366BA194" w14:textId="77777777" w:rsidR="00410C0E" w:rsidRPr="00B04284" w:rsidRDefault="00410C0E"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se ostvaruje</w:t>
            </w:r>
            <w:r>
              <w:rPr>
                <w:rFonts w:ascii="Times New Roman" w:eastAsia="Georgia" w:hAnsi="Times New Roman" w:cs="Times New Roman"/>
                <w:b/>
                <w:bCs/>
                <w:color w:val="FFFFFF" w:themeColor="background1"/>
              </w:rPr>
              <w:t xml:space="preserve"> </w:t>
            </w:r>
            <w:r w:rsidRPr="005A56EB">
              <w:rPr>
                <w:rFonts w:ascii="Times New Roman" w:eastAsia="Georgia" w:hAnsi="Times New Roman" w:cs="Times New Roman"/>
                <w:b/>
                <w:bCs/>
                <w:color w:val="FFFFFF" w:themeColor="background1"/>
              </w:rPr>
              <w:t>poseban cilj</w:t>
            </w:r>
          </w:p>
        </w:tc>
        <w:tc>
          <w:tcPr>
            <w:tcW w:w="2268" w:type="dxa"/>
            <w:shd w:val="clear" w:color="auto" w:fill="165A88"/>
            <w:tcMar>
              <w:top w:w="0" w:type="dxa"/>
              <w:left w:w="108" w:type="dxa"/>
              <w:bottom w:w="0" w:type="dxa"/>
              <w:right w:w="108" w:type="dxa"/>
            </w:tcMar>
            <w:vAlign w:val="center"/>
          </w:tcPr>
          <w:p w14:paraId="5A22831B" w14:textId="77777777" w:rsidR="00410C0E" w:rsidRDefault="00410C0E"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 xml:space="preserve">Pokazatelji ishoda </w:t>
            </w:r>
          </w:p>
          <w:p w14:paraId="790C8290" w14:textId="77777777" w:rsidR="00410C0E" w:rsidRPr="00B04284" w:rsidRDefault="00410C0E"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za poseban cilj upravljanja imovinom</w:t>
            </w:r>
          </w:p>
        </w:tc>
        <w:tc>
          <w:tcPr>
            <w:tcW w:w="2275" w:type="dxa"/>
            <w:shd w:val="clear" w:color="auto" w:fill="165A88"/>
            <w:vAlign w:val="center"/>
          </w:tcPr>
          <w:p w14:paraId="6FF9D3C2" w14:textId="77777777" w:rsidR="00410C0E" w:rsidRDefault="00410C0E"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 xml:space="preserve">Pokazatelji učinka </w:t>
            </w:r>
          </w:p>
          <w:p w14:paraId="5E3DA6A5" w14:textId="77777777" w:rsidR="00410C0E" w:rsidRPr="00B04284" w:rsidRDefault="00410C0E" w:rsidP="00D96267">
            <w:pPr>
              <w:spacing w:line="240" w:lineRule="auto"/>
              <w:jc w:val="center"/>
              <w:rPr>
                <w:rFonts w:ascii="Times New Roman" w:eastAsia="Georgia" w:hAnsi="Times New Roman" w:cs="Times New Roman"/>
                <w:b/>
                <w:bCs/>
                <w:color w:val="FFFFFF" w:themeColor="background1"/>
              </w:rPr>
            </w:pPr>
            <w:r w:rsidRPr="005A56EB">
              <w:rPr>
                <w:rFonts w:ascii="Times New Roman" w:eastAsia="Georgia" w:hAnsi="Times New Roman" w:cs="Times New Roman"/>
                <w:b/>
                <w:bCs/>
                <w:color w:val="FFFFFF" w:themeColor="background1"/>
              </w:rPr>
              <w:t>za strateški cilj upravljanja imovinom</w:t>
            </w:r>
          </w:p>
        </w:tc>
      </w:tr>
      <w:tr w:rsidR="00DC4089" w:rsidRPr="00B04284" w14:paraId="3E338FCE" w14:textId="77777777" w:rsidTr="00D96267">
        <w:trPr>
          <w:trHeight w:val="425"/>
          <w:jc w:val="center"/>
        </w:trPr>
        <w:tc>
          <w:tcPr>
            <w:tcW w:w="2263" w:type="dxa"/>
            <w:vMerge w:val="restart"/>
            <w:shd w:val="clear" w:color="auto" w:fill="auto"/>
            <w:tcMar>
              <w:top w:w="0" w:type="dxa"/>
              <w:left w:w="108" w:type="dxa"/>
              <w:bottom w:w="0" w:type="dxa"/>
              <w:right w:w="108" w:type="dxa"/>
            </w:tcMar>
            <w:vAlign w:val="center"/>
          </w:tcPr>
          <w:p w14:paraId="6B589C22" w14:textId="161FF058" w:rsidR="00DC4089" w:rsidRPr="00DC4089" w:rsidRDefault="00DC4089" w:rsidP="00D96267">
            <w:pPr>
              <w:spacing w:line="240" w:lineRule="auto"/>
              <w:jc w:val="center"/>
              <w:rPr>
                <w:rFonts w:ascii="Times New Roman" w:eastAsia="Georgia" w:hAnsi="Times New Roman" w:cs="Times New Roman"/>
                <w:sz w:val="20"/>
                <w:szCs w:val="20"/>
              </w:rPr>
            </w:pPr>
            <w:r w:rsidRPr="00DC4089">
              <w:rPr>
                <w:rFonts w:ascii="Times New Roman" w:eastAsia="Arial" w:hAnsi="Times New Roman" w:cs="Times New Roman"/>
                <w:sz w:val="20"/>
                <w:szCs w:val="20"/>
              </w:rPr>
              <w:t>Unaprjeđenje aspekta ljudskog kadra te informacijsko-komunikacijske tehnologije u Općini Matulji</w:t>
            </w:r>
          </w:p>
        </w:tc>
        <w:tc>
          <w:tcPr>
            <w:tcW w:w="2268" w:type="dxa"/>
            <w:shd w:val="clear" w:color="auto" w:fill="auto"/>
            <w:tcMar>
              <w:top w:w="0" w:type="dxa"/>
              <w:left w:w="108" w:type="dxa"/>
              <w:bottom w:w="0" w:type="dxa"/>
              <w:right w:w="108" w:type="dxa"/>
            </w:tcMar>
            <w:vAlign w:val="center"/>
          </w:tcPr>
          <w:p w14:paraId="416AA263" w14:textId="09356D80" w:rsidR="00DC4089" w:rsidRPr="00DC4089" w:rsidRDefault="00DC4089" w:rsidP="00D96267">
            <w:pPr>
              <w:spacing w:line="240" w:lineRule="auto"/>
              <w:jc w:val="center"/>
              <w:rPr>
                <w:rFonts w:ascii="Times New Roman" w:eastAsia="Georgia" w:hAnsi="Times New Roman" w:cs="Times New Roman"/>
                <w:sz w:val="20"/>
                <w:szCs w:val="20"/>
              </w:rPr>
            </w:pPr>
            <w:r w:rsidRPr="00DC4089">
              <w:rPr>
                <w:rFonts w:ascii="Times New Roman" w:eastAsia="Georgia" w:hAnsi="Times New Roman" w:cs="Times New Roman"/>
                <w:sz w:val="20"/>
                <w:szCs w:val="20"/>
              </w:rPr>
              <w:t>Strateško upravljanje ljudskim potencijalima</w:t>
            </w:r>
          </w:p>
        </w:tc>
        <w:tc>
          <w:tcPr>
            <w:tcW w:w="2268" w:type="dxa"/>
            <w:shd w:val="clear" w:color="auto" w:fill="auto"/>
            <w:tcMar>
              <w:top w:w="0" w:type="dxa"/>
              <w:left w:w="108" w:type="dxa"/>
              <w:bottom w:w="0" w:type="dxa"/>
              <w:right w:w="108" w:type="dxa"/>
            </w:tcMar>
            <w:vAlign w:val="center"/>
          </w:tcPr>
          <w:p w14:paraId="32E4884E" w14:textId="5343191A" w:rsidR="00DC4089" w:rsidRPr="00DC4089" w:rsidRDefault="00DC4089" w:rsidP="00D96267">
            <w:pPr>
              <w:spacing w:line="240" w:lineRule="auto"/>
              <w:jc w:val="center"/>
              <w:rPr>
                <w:rFonts w:ascii="Times New Roman" w:eastAsia="Georgia" w:hAnsi="Times New Roman" w:cs="Times New Roman"/>
                <w:sz w:val="20"/>
                <w:szCs w:val="20"/>
              </w:rPr>
            </w:pPr>
            <w:r w:rsidRPr="00DC4089">
              <w:rPr>
                <w:rFonts w:ascii="Times New Roman" w:eastAsia="Georgia" w:hAnsi="Times New Roman" w:cs="Times New Roman"/>
                <w:sz w:val="20"/>
                <w:szCs w:val="20"/>
              </w:rPr>
              <w:t>Unaprijeđena ljudska podrška učinkovitom upravljanju općinskom imovinom</w:t>
            </w:r>
          </w:p>
        </w:tc>
        <w:tc>
          <w:tcPr>
            <w:tcW w:w="2275" w:type="dxa"/>
            <w:vMerge w:val="restart"/>
            <w:shd w:val="clear" w:color="auto" w:fill="auto"/>
            <w:vAlign w:val="center"/>
          </w:tcPr>
          <w:p w14:paraId="044DF819" w14:textId="6EB6D9E9" w:rsidR="00DC4089" w:rsidRPr="00DC4089" w:rsidRDefault="00DC4089" w:rsidP="00D96267">
            <w:pPr>
              <w:spacing w:line="240" w:lineRule="auto"/>
              <w:jc w:val="center"/>
              <w:rPr>
                <w:rFonts w:ascii="Times New Roman" w:eastAsia="Georgia" w:hAnsi="Times New Roman" w:cs="Times New Roman"/>
                <w:sz w:val="20"/>
                <w:szCs w:val="20"/>
              </w:rPr>
            </w:pPr>
            <w:r>
              <w:rPr>
                <w:rFonts w:ascii="Times New Roman" w:eastAsia="Georgia" w:hAnsi="Times New Roman" w:cs="Times New Roman"/>
                <w:sz w:val="20"/>
                <w:szCs w:val="20"/>
              </w:rPr>
              <w:t>Jačanje gospodarske konkurentnosti</w:t>
            </w:r>
          </w:p>
        </w:tc>
      </w:tr>
      <w:tr w:rsidR="00DC4089" w:rsidRPr="00B04284" w14:paraId="14FC8AD8" w14:textId="77777777" w:rsidTr="00D96267">
        <w:trPr>
          <w:trHeight w:val="425"/>
          <w:jc w:val="center"/>
        </w:trPr>
        <w:tc>
          <w:tcPr>
            <w:tcW w:w="2263" w:type="dxa"/>
            <w:vMerge/>
            <w:shd w:val="clear" w:color="auto" w:fill="auto"/>
            <w:tcMar>
              <w:top w:w="0" w:type="dxa"/>
              <w:left w:w="108" w:type="dxa"/>
              <w:bottom w:w="0" w:type="dxa"/>
              <w:right w:w="108" w:type="dxa"/>
            </w:tcMar>
            <w:vAlign w:val="center"/>
          </w:tcPr>
          <w:p w14:paraId="5B209891" w14:textId="77777777" w:rsidR="00DC4089" w:rsidRPr="00DC4089" w:rsidRDefault="00DC4089" w:rsidP="00D96267">
            <w:pPr>
              <w:spacing w:line="240" w:lineRule="auto"/>
              <w:jc w:val="center"/>
              <w:rPr>
                <w:rFonts w:ascii="Times New Roman" w:eastAsia="Georgia" w:hAnsi="Times New Roman" w:cs="Times New Roman"/>
                <w:sz w:val="20"/>
                <w:szCs w:val="20"/>
              </w:rPr>
            </w:pPr>
          </w:p>
        </w:tc>
        <w:tc>
          <w:tcPr>
            <w:tcW w:w="2268" w:type="dxa"/>
            <w:shd w:val="clear" w:color="auto" w:fill="auto"/>
            <w:tcMar>
              <w:top w:w="0" w:type="dxa"/>
              <w:left w:w="108" w:type="dxa"/>
              <w:bottom w:w="0" w:type="dxa"/>
              <w:right w:w="108" w:type="dxa"/>
            </w:tcMar>
            <w:vAlign w:val="center"/>
          </w:tcPr>
          <w:p w14:paraId="0C89DE80" w14:textId="1DBAC5C3" w:rsidR="00DC4089" w:rsidRPr="00DC4089" w:rsidRDefault="00DC4089" w:rsidP="00D96267">
            <w:pPr>
              <w:spacing w:line="240" w:lineRule="auto"/>
              <w:jc w:val="center"/>
              <w:rPr>
                <w:rFonts w:ascii="Times New Roman" w:eastAsia="Georgia" w:hAnsi="Times New Roman" w:cs="Times New Roman"/>
                <w:sz w:val="20"/>
                <w:szCs w:val="20"/>
              </w:rPr>
            </w:pPr>
            <w:r w:rsidRPr="00DC4089">
              <w:rPr>
                <w:rFonts w:ascii="Times New Roman" w:eastAsia="Georgia" w:hAnsi="Times New Roman" w:cs="Times New Roman"/>
                <w:sz w:val="20"/>
                <w:szCs w:val="20"/>
              </w:rPr>
              <w:t>Unaprjeđenje financijskog upravljanja</w:t>
            </w:r>
          </w:p>
        </w:tc>
        <w:tc>
          <w:tcPr>
            <w:tcW w:w="2268" w:type="dxa"/>
            <w:shd w:val="clear" w:color="auto" w:fill="auto"/>
            <w:tcMar>
              <w:top w:w="0" w:type="dxa"/>
              <w:left w:w="108" w:type="dxa"/>
              <w:bottom w:w="0" w:type="dxa"/>
              <w:right w:w="108" w:type="dxa"/>
            </w:tcMar>
            <w:vAlign w:val="center"/>
          </w:tcPr>
          <w:p w14:paraId="20299697" w14:textId="69C00295" w:rsidR="00DC4089" w:rsidRPr="00DC4089" w:rsidRDefault="00DC4089" w:rsidP="00D96267">
            <w:pPr>
              <w:spacing w:line="240" w:lineRule="auto"/>
              <w:jc w:val="center"/>
              <w:rPr>
                <w:rFonts w:ascii="Times New Roman" w:eastAsia="Georgia" w:hAnsi="Times New Roman" w:cs="Times New Roman"/>
                <w:sz w:val="20"/>
                <w:szCs w:val="20"/>
              </w:rPr>
            </w:pPr>
            <w:r w:rsidRPr="00DC4089">
              <w:rPr>
                <w:rFonts w:ascii="Times New Roman" w:eastAsia="Georgia" w:hAnsi="Times New Roman" w:cs="Times New Roman"/>
                <w:sz w:val="20"/>
                <w:szCs w:val="20"/>
              </w:rPr>
              <w:t>Unaprijeđena financijska podrška učinkovitom upravljanju općinskom imovinom</w:t>
            </w:r>
          </w:p>
        </w:tc>
        <w:tc>
          <w:tcPr>
            <w:tcW w:w="2275" w:type="dxa"/>
            <w:vMerge/>
            <w:shd w:val="clear" w:color="auto" w:fill="auto"/>
            <w:vAlign w:val="center"/>
          </w:tcPr>
          <w:p w14:paraId="7682DA45" w14:textId="77777777" w:rsidR="00DC4089" w:rsidRPr="00DC4089" w:rsidRDefault="00DC4089" w:rsidP="00D96267">
            <w:pPr>
              <w:spacing w:line="240" w:lineRule="auto"/>
              <w:jc w:val="center"/>
              <w:rPr>
                <w:rFonts w:ascii="Times New Roman" w:eastAsia="Georgia" w:hAnsi="Times New Roman" w:cs="Times New Roman"/>
                <w:sz w:val="20"/>
                <w:szCs w:val="20"/>
              </w:rPr>
            </w:pPr>
          </w:p>
        </w:tc>
      </w:tr>
      <w:tr w:rsidR="00DC4089" w:rsidRPr="00B04284" w14:paraId="023F32EC" w14:textId="77777777" w:rsidTr="00D96267">
        <w:trPr>
          <w:trHeight w:val="425"/>
          <w:jc w:val="center"/>
        </w:trPr>
        <w:tc>
          <w:tcPr>
            <w:tcW w:w="2263" w:type="dxa"/>
            <w:vMerge/>
            <w:shd w:val="clear" w:color="auto" w:fill="auto"/>
            <w:tcMar>
              <w:top w:w="0" w:type="dxa"/>
              <w:left w:w="108" w:type="dxa"/>
              <w:bottom w:w="0" w:type="dxa"/>
              <w:right w:w="108" w:type="dxa"/>
            </w:tcMar>
            <w:vAlign w:val="center"/>
          </w:tcPr>
          <w:p w14:paraId="37674B06" w14:textId="77777777" w:rsidR="00DC4089" w:rsidRPr="00DC4089" w:rsidRDefault="00DC4089" w:rsidP="00D96267">
            <w:pPr>
              <w:spacing w:line="240" w:lineRule="auto"/>
              <w:jc w:val="center"/>
              <w:rPr>
                <w:rFonts w:ascii="Times New Roman" w:eastAsia="Georgia" w:hAnsi="Times New Roman" w:cs="Times New Roman"/>
                <w:sz w:val="20"/>
                <w:szCs w:val="20"/>
              </w:rPr>
            </w:pPr>
          </w:p>
        </w:tc>
        <w:tc>
          <w:tcPr>
            <w:tcW w:w="2268" w:type="dxa"/>
            <w:shd w:val="clear" w:color="auto" w:fill="auto"/>
            <w:tcMar>
              <w:top w:w="0" w:type="dxa"/>
              <w:left w:w="108" w:type="dxa"/>
              <w:bottom w:w="0" w:type="dxa"/>
              <w:right w:w="108" w:type="dxa"/>
            </w:tcMar>
            <w:vAlign w:val="center"/>
          </w:tcPr>
          <w:p w14:paraId="66A1A032" w14:textId="77777777" w:rsidR="00DC4089" w:rsidRPr="00DC4089" w:rsidRDefault="00DC4089" w:rsidP="00D96267">
            <w:pPr>
              <w:spacing w:line="240" w:lineRule="auto"/>
              <w:jc w:val="center"/>
              <w:rPr>
                <w:rFonts w:ascii="Times New Roman" w:eastAsia="Georgia" w:hAnsi="Times New Roman" w:cs="Times New Roman"/>
                <w:sz w:val="20"/>
                <w:szCs w:val="20"/>
              </w:rPr>
            </w:pPr>
            <w:r w:rsidRPr="00DC4089">
              <w:rPr>
                <w:rFonts w:ascii="Times New Roman" w:eastAsia="Georgia" w:hAnsi="Times New Roman" w:cs="Times New Roman"/>
                <w:sz w:val="20"/>
                <w:szCs w:val="20"/>
              </w:rPr>
              <w:t xml:space="preserve">Unaprjeđenje informatizacije </w:t>
            </w:r>
          </w:p>
          <w:p w14:paraId="10B5F4C2" w14:textId="183FE785" w:rsidR="00DC4089" w:rsidRPr="00DC4089" w:rsidRDefault="00DC4089" w:rsidP="00D96267">
            <w:pPr>
              <w:spacing w:line="240" w:lineRule="auto"/>
              <w:jc w:val="center"/>
              <w:rPr>
                <w:rFonts w:ascii="Times New Roman" w:eastAsia="Georgia" w:hAnsi="Times New Roman" w:cs="Times New Roman"/>
                <w:sz w:val="20"/>
                <w:szCs w:val="20"/>
              </w:rPr>
            </w:pPr>
            <w:r w:rsidRPr="00DC4089">
              <w:rPr>
                <w:rFonts w:ascii="Times New Roman" w:eastAsia="Georgia" w:hAnsi="Times New Roman" w:cs="Times New Roman"/>
                <w:sz w:val="20"/>
                <w:szCs w:val="20"/>
              </w:rPr>
              <w:t>i digitalizacije</w:t>
            </w:r>
          </w:p>
        </w:tc>
        <w:tc>
          <w:tcPr>
            <w:tcW w:w="2268" w:type="dxa"/>
            <w:shd w:val="clear" w:color="auto" w:fill="auto"/>
            <w:tcMar>
              <w:top w:w="0" w:type="dxa"/>
              <w:left w:w="108" w:type="dxa"/>
              <w:bottom w:w="0" w:type="dxa"/>
              <w:right w:w="108" w:type="dxa"/>
            </w:tcMar>
            <w:vAlign w:val="center"/>
          </w:tcPr>
          <w:p w14:paraId="2F7B6635" w14:textId="09B79394" w:rsidR="00DC4089" w:rsidRPr="00DC4089" w:rsidRDefault="00DC4089" w:rsidP="00D96267">
            <w:pPr>
              <w:spacing w:line="240" w:lineRule="auto"/>
              <w:jc w:val="center"/>
              <w:rPr>
                <w:rFonts w:ascii="Times New Roman" w:eastAsia="Georgia" w:hAnsi="Times New Roman" w:cs="Times New Roman"/>
                <w:sz w:val="20"/>
                <w:szCs w:val="20"/>
              </w:rPr>
            </w:pPr>
            <w:r w:rsidRPr="00DC4089">
              <w:rPr>
                <w:rFonts w:ascii="Times New Roman" w:eastAsia="Georgia" w:hAnsi="Times New Roman" w:cs="Times New Roman"/>
                <w:sz w:val="20"/>
                <w:szCs w:val="20"/>
              </w:rPr>
              <w:t>Unaprijeđena informacijsko-komunikacijska podrška učinkovitom upravljanju općinskom imovinom</w:t>
            </w:r>
          </w:p>
        </w:tc>
        <w:tc>
          <w:tcPr>
            <w:tcW w:w="2275" w:type="dxa"/>
            <w:vMerge/>
            <w:shd w:val="clear" w:color="auto" w:fill="auto"/>
            <w:vAlign w:val="center"/>
          </w:tcPr>
          <w:p w14:paraId="2C0CCDC8" w14:textId="77777777" w:rsidR="00DC4089" w:rsidRPr="00DC4089" w:rsidRDefault="00DC4089" w:rsidP="00D96267">
            <w:pPr>
              <w:spacing w:line="240" w:lineRule="auto"/>
              <w:jc w:val="center"/>
              <w:rPr>
                <w:rFonts w:ascii="Times New Roman" w:eastAsia="Georgia" w:hAnsi="Times New Roman" w:cs="Times New Roman"/>
                <w:sz w:val="20"/>
                <w:szCs w:val="20"/>
              </w:rPr>
            </w:pPr>
          </w:p>
        </w:tc>
      </w:tr>
    </w:tbl>
    <w:p w14:paraId="64269FBB" w14:textId="77777777" w:rsidR="00410C0E" w:rsidRPr="000F074D" w:rsidRDefault="00410C0E" w:rsidP="00C43387">
      <w:pPr>
        <w:spacing w:line="276" w:lineRule="auto"/>
        <w:jc w:val="both"/>
        <w:rPr>
          <w:rFonts w:ascii="Times New Roman" w:eastAsia="Calibri" w:hAnsi="Times New Roman" w:cs="Times New Roman"/>
          <w:sz w:val="24"/>
          <w:szCs w:val="24"/>
        </w:rPr>
      </w:pPr>
    </w:p>
    <w:p w14:paraId="3AC99F7B" w14:textId="691D3BBA" w:rsidR="00C43387" w:rsidRDefault="00DC4089" w:rsidP="00482163">
      <w:pPr>
        <w:spacing w:after="300" w:line="276" w:lineRule="auto"/>
        <w:jc w:val="both"/>
        <w:rPr>
          <w:rFonts w:ascii="Times New Roman" w:eastAsia="Calibri" w:hAnsi="Times New Roman" w:cs="Times New Roman"/>
          <w:sz w:val="24"/>
          <w:szCs w:val="24"/>
        </w:rPr>
      </w:pPr>
      <w:r>
        <w:rPr>
          <w:rFonts w:ascii="Times New Roman" w:eastAsia="Arial" w:hAnsi="Times New Roman" w:cs="Times New Roman"/>
          <w:sz w:val="24"/>
          <w:szCs w:val="24"/>
        </w:rPr>
        <w:t>Uspješnost implementacije Posebnog cilja 1.5. Unaprjeđenje aspekta ljudskog kadra te informacijsko-komunikacijske tehnologije u Općini Matulji</w:t>
      </w:r>
      <w:r w:rsidRPr="00DC4089">
        <w:rPr>
          <w:rFonts w:ascii="Times New Roman" w:eastAsia="Arial" w:hAnsi="Times New Roman" w:cs="Times New Roman"/>
          <w:sz w:val="24"/>
          <w:szCs w:val="24"/>
        </w:rPr>
        <w:t xml:space="preserve"> </w:t>
      </w:r>
      <w:r>
        <w:rPr>
          <w:rFonts w:ascii="Times New Roman" w:eastAsia="Arial" w:hAnsi="Times New Roman" w:cs="Times New Roman"/>
          <w:sz w:val="24"/>
          <w:szCs w:val="24"/>
        </w:rPr>
        <w:t>provoditi će se mjerom poboljšanja strateškim upravljanjem ljudskim potencijalima</w:t>
      </w:r>
      <w:r w:rsidR="00154B2B">
        <w:rPr>
          <w:rFonts w:ascii="Times New Roman" w:eastAsia="Arial" w:hAnsi="Times New Roman" w:cs="Times New Roman"/>
          <w:sz w:val="24"/>
          <w:szCs w:val="24"/>
        </w:rPr>
        <w:t xml:space="preserve"> i unaprjeđenjem financijskog upravljanja  edukacijama zaposlenih</w:t>
      </w:r>
      <w:r w:rsidR="009E49FD">
        <w:rPr>
          <w:rFonts w:ascii="Times New Roman" w:eastAsia="Arial" w:hAnsi="Times New Roman" w:cs="Times New Roman"/>
          <w:sz w:val="24"/>
          <w:szCs w:val="24"/>
        </w:rPr>
        <w:t xml:space="preserve"> a potrebno je</w:t>
      </w:r>
      <w:r w:rsidR="00154B2B">
        <w:rPr>
          <w:rFonts w:ascii="Times New Roman" w:eastAsia="Arial" w:hAnsi="Times New Roman" w:cs="Times New Roman"/>
          <w:sz w:val="24"/>
          <w:szCs w:val="24"/>
        </w:rPr>
        <w:t xml:space="preserve"> </w:t>
      </w:r>
      <w:r w:rsidR="009E49FD">
        <w:rPr>
          <w:rFonts w:ascii="Times New Roman" w:eastAsia="Arial" w:hAnsi="Times New Roman" w:cs="Times New Roman"/>
          <w:sz w:val="24"/>
          <w:szCs w:val="24"/>
        </w:rPr>
        <w:t xml:space="preserve">i kontinuirano </w:t>
      </w:r>
      <w:r w:rsidR="00154B2B">
        <w:rPr>
          <w:rFonts w:ascii="Times New Roman" w:eastAsia="Arial" w:hAnsi="Times New Roman" w:cs="Times New Roman"/>
          <w:sz w:val="24"/>
          <w:szCs w:val="24"/>
        </w:rPr>
        <w:t>unaprjeđ</w:t>
      </w:r>
      <w:r w:rsidR="009E49FD">
        <w:rPr>
          <w:rFonts w:ascii="Times New Roman" w:eastAsia="Arial" w:hAnsi="Times New Roman" w:cs="Times New Roman"/>
          <w:sz w:val="24"/>
          <w:szCs w:val="24"/>
        </w:rPr>
        <w:t>ivati poslovanje</w:t>
      </w:r>
      <w:r w:rsidR="00154B2B">
        <w:rPr>
          <w:rFonts w:ascii="Times New Roman" w:eastAsia="Arial" w:hAnsi="Times New Roman" w:cs="Times New Roman"/>
          <w:sz w:val="24"/>
          <w:szCs w:val="24"/>
        </w:rPr>
        <w:t xml:space="preserve"> </w:t>
      </w:r>
      <w:r w:rsidR="009E49FD">
        <w:rPr>
          <w:rFonts w:ascii="Times New Roman" w:eastAsia="Arial" w:hAnsi="Times New Roman" w:cs="Times New Roman"/>
          <w:sz w:val="24"/>
          <w:szCs w:val="24"/>
        </w:rPr>
        <w:t>informacijskim te digitalnim platformama zbog brže obrade podataka. Naime, posljednja navedena mjera svakako predstavlja izazov u samoj provedbi ali dugoročno dovodi do bržeg protoka informacija i obrade podataka koji rezultiraju ostvarenju efikasnosti u svakodnevnom radu.</w:t>
      </w:r>
    </w:p>
    <w:p w14:paraId="6F32A56E" w14:textId="31790BD5" w:rsidR="00644E37" w:rsidRPr="000F074D" w:rsidRDefault="00482163" w:rsidP="00482163">
      <w:pPr>
        <w:pStyle w:val="Naslov2"/>
        <w:numPr>
          <w:ilvl w:val="0"/>
          <w:numId w:val="0"/>
        </w:numPr>
        <w:shd w:val="clear" w:color="auto" w:fill="3E89C2"/>
        <w:spacing w:line="240" w:lineRule="auto"/>
        <w:rPr>
          <w:rFonts w:ascii="Times New Roman" w:hAnsi="Times New Roman" w:cs="Times New Roman"/>
        </w:rPr>
      </w:pPr>
      <w:bookmarkStart w:id="80" w:name="_Toc528759006"/>
      <w:bookmarkStart w:id="81" w:name="_Toc178943184"/>
      <w:r>
        <w:rPr>
          <w:rFonts w:ascii="Times New Roman" w:hAnsi="Times New Roman" w:cs="Times New Roman"/>
        </w:rPr>
        <w:t xml:space="preserve">6.6. </w:t>
      </w:r>
      <w:r w:rsidR="00644E37" w:rsidRPr="000F074D">
        <w:rPr>
          <w:rFonts w:ascii="Times New Roman" w:hAnsi="Times New Roman" w:cs="Times New Roman"/>
        </w:rPr>
        <w:t xml:space="preserve">Smjernice za ostvarivanje </w:t>
      </w:r>
      <w:r w:rsidR="00351322" w:rsidRPr="000F074D">
        <w:rPr>
          <w:rFonts w:ascii="Times New Roman" w:hAnsi="Times New Roman" w:cs="Times New Roman"/>
        </w:rPr>
        <w:t>posebnih</w:t>
      </w:r>
      <w:r w:rsidR="00644E37" w:rsidRPr="000F074D">
        <w:rPr>
          <w:rFonts w:ascii="Times New Roman" w:hAnsi="Times New Roman" w:cs="Times New Roman"/>
        </w:rPr>
        <w:t xml:space="preserve"> ciljeva</w:t>
      </w:r>
      <w:bookmarkEnd w:id="80"/>
      <w:bookmarkEnd w:id="81"/>
    </w:p>
    <w:p w14:paraId="05015E8E" w14:textId="77777777" w:rsidR="00644E37" w:rsidRPr="000F074D" w:rsidRDefault="00644E37" w:rsidP="00644E37">
      <w:pPr>
        <w:spacing w:line="276" w:lineRule="auto"/>
        <w:jc w:val="both"/>
        <w:rPr>
          <w:rFonts w:ascii="Times New Roman" w:eastAsia="Calibri" w:hAnsi="Times New Roman" w:cs="Times New Roman"/>
          <w:sz w:val="24"/>
          <w:szCs w:val="24"/>
        </w:rPr>
      </w:pPr>
    </w:p>
    <w:p w14:paraId="20952F27" w14:textId="68D9F2CE" w:rsidR="00644E37" w:rsidRPr="000F074D" w:rsidRDefault="00644E37" w:rsidP="00482163">
      <w:pPr>
        <w:spacing w:after="200" w:line="276" w:lineRule="auto"/>
        <w:jc w:val="both"/>
        <w:rPr>
          <w:rFonts w:ascii="Times New Roman" w:eastAsia="Calibri" w:hAnsi="Times New Roman" w:cs="Times New Roman"/>
          <w:bCs/>
          <w:color w:val="000000" w:themeColor="text1"/>
          <w:sz w:val="24"/>
          <w:szCs w:val="24"/>
        </w:rPr>
      </w:pPr>
      <w:r w:rsidRPr="000F074D">
        <w:rPr>
          <w:rFonts w:ascii="Times New Roman" w:eastAsia="Calibri" w:hAnsi="Times New Roman" w:cs="Times New Roman"/>
          <w:bCs/>
          <w:color w:val="000000" w:themeColor="text1"/>
          <w:sz w:val="24"/>
          <w:szCs w:val="24"/>
        </w:rPr>
        <w:t xml:space="preserve">Prikaz smjernica za ostvarenje </w:t>
      </w:r>
      <w:r w:rsidR="00351322" w:rsidRPr="000F074D">
        <w:rPr>
          <w:rFonts w:ascii="Times New Roman" w:eastAsia="Calibri" w:hAnsi="Times New Roman" w:cs="Times New Roman"/>
          <w:bCs/>
          <w:color w:val="000000" w:themeColor="text1"/>
          <w:sz w:val="24"/>
          <w:szCs w:val="24"/>
        </w:rPr>
        <w:t>posebnih</w:t>
      </w:r>
      <w:r w:rsidR="00B665DE" w:rsidRPr="000F074D">
        <w:rPr>
          <w:rFonts w:ascii="Times New Roman" w:eastAsia="Calibri" w:hAnsi="Times New Roman" w:cs="Times New Roman"/>
          <w:bCs/>
          <w:color w:val="000000" w:themeColor="text1"/>
          <w:sz w:val="24"/>
          <w:szCs w:val="24"/>
        </w:rPr>
        <w:t xml:space="preserve"> ciljeva u razdoblju od </w:t>
      </w:r>
      <w:r w:rsidR="00FE3438" w:rsidRPr="000F074D">
        <w:rPr>
          <w:rFonts w:ascii="Times New Roman" w:eastAsia="Calibri" w:hAnsi="Times New Roman" w:cs="Times New Roman"/>
          <w:bCs/>
          <w:color w:val="000000" w:themeColor="text1"/>
          <w:sz w:val="24"/>
          <w:szCs w:val="24"/>
        </w:rPr>
        <w:t>202</w:t>
      </w:r>
      <w:r w:rsidR="005B6F53">
        <w:rPr>
          <w:rFonts w:ascii="Times New Roman" w:eastAsia="Calibri" w:hAnsi="Times New Roman" w:cs="Times New Roman"/>
          <w:bCs/>
          <w:color w:val="000000" w:themeColor="text1"/>
          <w:sz w:val="24"/>
          <w:szCs w:val="24"/>
        </w:rPr>
        <w:t>5</w:t>
      </w:r>
      <w:r w:rsidR="00FE3438" w:rsidRPr="000F074D">
        <w:rPr>
          <w:rFonts w:ascii="Times New Roman" w:eastAsia="Calibri" w:hAnsi="Times New Roman" w:cs="Times New Roman"/>
          <w:bCs/>
          <w:color w:val="000000" w:themeColor="text1"/>
          <w:sz w:val="24"/>
          <w:szCs w:val="24"/>
        </w:rPr>
        <w:t>. do 20</w:t>
      </w:r>
      <w:r w:rsidR="005B6F53">
        <w:rPr>
          <w:rFonts w:ascii="Times New Roman" w:eastAsia="Calibri" w:hAnsi="Times New Roman" w:cs="Times New Roman"/>
          <w:bCs/>
          <w:color w:val="000000" w:themeColor="text1"/>
          <w:sz w:val="24"/>
          <w:szCs w:val="24"/>
        </w:rPr>
        <w:t>31</w:t>
      </w:r>
      <w:r w:rsidRPr="000F074D">
        <w:rPr>
          <w:rFonts w:ascii="Times New Roman" w:eastAsia="Calibri" w:hAnsi="Times New Roman" w:cs="Times New Roman"/>
          <w:bCs/>
          <w:color w:val="000000" w:themeColor="text1"/>
          <w:sz w:val="24"/>
          <w:szCs w:val="24"/>
        </w:rPr>
        <w:t>. godine:</w:t>
      </w:r>
    </w:p>
    <w:p w14:paraId="7AFA15E1" w14:textId="57FD7E75" w:rsidR="008B16AC" w:rsidRPr="000F074D" w:rsidRDefault="00954351" w:rsidP="00482163">
      <w:pPr>
        <w:pStyle w:val="Odlomakpopisa"/>
        <w:numPr>
          <w:ilvl w:val="0"/>
          <w:numId w:val="52"/>
        </w:numPr>
        <w:spacing w:line="276" w:lineRule="auto"/>
        <w:ind w:left="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izrada registra imovine i kontinuirano</w:t>
      </w:r>
      <w:r w:rsidR="008B16AC" w:rsidRPr="000F074D">
        <w:rPr>
          <w:rFonts w:ascii="Times New Roman" w:eastAsia="Calibri" w:hAnsi="Times New Roman" w:cs="Times New Roman"/>
          <w:color w:val="000000" w:themeColor="text1"/>
          <w:sz w:val="24"/>
          <w:szCs w:val="24"/>
        </w:rPr>
        <w:t xml:space="preserve"> ažuriranje,</w:t>
      </w:r>
    </w:p>
    <w:p w14:paraId="67264708" w14:textId="14721F04" w:rsidR="00F154A7" w:rsidRPr="000F074D" w:rsidRDefault="00265F7C" w:rsidP="00482163">
      <w:pPr>
        <w:numPr>
          <w:ilvl w:val="0"/>
          <w:numId w:val="52"/>
        </w:numPr>
        <w:spacing w:line="276" w:lineRule="auto"/>
        <w:ind w:left="426"/>
        <w:contextualSpacing/>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 xml:space="preserve">neprestani rad na detektiranju </w:t>
      </w:r>
      <w:r w:rsidR="00F154A7" w:rsidRPr="000F074D">
        <w:rPr>
          <w:rFonts w:ascii="Times New Roman" w:eastAsia="Calibri" w:hAnsi="Times New Roman" w:cs="Times New Roman"/>
          <w:color w:val="000000" w:themeColor="text1"/>
          <w:sz w:val="24"/>
          <w:szCs w:val="24"/>
        </w:rPr>
        <w:t>i uknjižb</w:t>
      </w:r>
      <w:r w:rsidRPr="000F074D">
        <w:rPr>
          <w:rFonts w:ascii="Times New Roman" w:eastAsia="Calibri" w:hAnsi="Times New Roman" w:cs="Times New Roman"/>
          <w:color w:val="000000" w:themeColor="text1"/>
          <w:sz w:val="24"/>
          <w:szCs w:val="24"/>
        </w:rPr>
        <w:t>i</w:t>
      </w:r>
      <w:r w:rsidR="00F154A7" w:rsidRPr="000F074D">
        <w:rPr>
          <w:rFonts w:ascii="Times New Roman" w:eastAsia="Calibri" w:hAnsi="Times New Roman" w:cs="Times New Roman"/>
          <w:color w:val="000000" w:themeColor="text1"/>
          <w:sz w:val="24"/>
          <w:szCs w:val="24"/>
        </w:rPr>
        <w:t xml:space="preserve"> </w:t>
      </w:r>
      <w:r w:rsidRPr="000F074D">
        <w:rPr>
          <w:rFonts w:ascii="Times New Roman" w:eastAsia="Calibri" w:hAnsi="Times New Roman" w:cs="Times New Roman"/>
          <w:color w:val="000000" w:themeColor="text1"/>
          <w:sz w:val="24"/>
          <w:szCs w:val="24"/>
        </w:rPr>
        <w:t xml:space="preserve">jedinica </w:t>
      </w:r>
      <w:r w:rsidR="00F154A7" w:rsidRPr="000F074D">
        <w:rPr>
          <w:rFonts w:ascii="Times New Roman" w:eastAsia="Calibri" w:hAnsi="Times New Roman" w:cs="Times New Roman"/>
          <w:color w:val="000000" w:themeColor="text1"/>
          <w:sz w:val="24"/>
          <w:szCs w:val="24"/>
        </w:rPr>
        <w:t xml:space="preserve">imovine u vlasništvu Općine </w:t>
      </w:r>
      <w:r w:rsidR="001E019C" w:rsidRPr="000F074D">
        <w:rPr>
          <w:rFonts w:ascii="Times New Roman" w:eastAsia="Calibri" w:hAnsi="Times New Roman" w:cs="Times New Roman"/>
          <w:color w:val="000000" w:themeColor="text1"/>
          <w:sz w:val="24"/>
          <w:szCs w:val="24"/>
        </w:rPr>
        <w:t>Matulji</w:t>
      </w:r>
      <w:r w:rsidR="00FD3546" w:rsidRPr="000F074D">
        <w:rPr>
          <w:rFonts w:ascii="Times New Roman" w:eastAsia="Calibri" w:hAnsi="Times New Roman" w:cs="Times New Roman"/>
          <w:color w:val="000000" w:themeColor="text1"/>
          <w:sz w:val="24"/>
          <w:szCs w:val="24"/>
        </w:rPr>
        <w:t xml:space="preserve"> </w:t>
      </w:r>
      <w:r w:rsidR="00F154A7" w:rsidRPr="000F074D">
        <w:rPr>
          <w:rFonts w:ascii="Times New Roman" w:eastAsia="Calibri" w:hAnsi="Times New Roman" w:cs="Times New Roman"/>
          <w:color w:val="000000" w:themeColor="text1"/>
          <w:sz w:val="24"/>
          <w:szCs w:val="24"/>
        </w:rPr>
        <w:t>koj</w:t>
      </w:r>
      <w:r w:rsidRPr="000F074D">
        <w:rPr>
          <w:rFonts w:ascii="Times New Roman" w:eastAsia="Calibri" w:hAnsi="Times New Roman" w:cs="Times New Roman"/>
          <w:color w:val="000000" w:themeColor="text1"/>
          <w:sz w:val="24"/>
          <w:szCs w:val="24"/>
        </w:rPr>
        <w:t>e</w:t>
      </w:r>
      <w:r w:rsidR="00F154A7" w:rsidRPr="000F074D">
        <w:rPr>
          <w:rFonts w:ascii="Times New Roman" w:eastAsia="Calibri" w:hAnsi="Times New Roman" w:cs="Times New Roman"/>
          <w:color w:val="000000" w:themeColor="text1"/>
          <w:sz w:val="24"/>
          <w:szCs w:val="24"/>
        </w:rPr>
        <w:t xml:space="preserve"> do</w:t>
      </w:r>
      <w:r w:rsidRPr="000F074D">
        <w:rPr>
          <w:rFonts w:ascii="Times New Roman" w:eastAsia="Calibri" w:hAnsi="Times New Roman" w:cs="Times New Roman"/>
          <w:color w:val="000000" w:themeColor="text1"/>
          <w:sz w:val="24"/>
          <w:szCs w:val="24"/>
        </w:rPr>
        <w:t xml:space="preserve"> </w:t>
      </w:r>
      <w:r w:rsidR="00F154A7" w:rsidRPr="000F074D">
        <w:rPr>
          <w:rFonts w:ascii="Times New Roman" w:eastAsia="Calibri" w:hAnsi="Times New Roman" w:cs="Times New Roman"/>
          <w:color w:val="000000" w:themeColor="text1"/>
          <w:sz w:val="24"/>
          <w:szCs w:val="24"/>
        </w:rPr>
        <w:t>sad</w:t>
      </w:r>
      <w:r w:rsidR="00017CE9" w:rsidRPr="000F074D">
        <w:rPr>
          <w:rFonts w:ascii="Times New Roman" w:eastAsia="Calibri" w:hAnsi="Times New Roman" w:cs="Times New Roman"/>
          <w:color w:val="000000" w:themeColor="text1"/>
          <w:sz w:val="24"/>
          <w:szCs w:val="24"/>
        </w:rPr>
        <w:t>a</w:t>
      </w:r>
      <w:r w:rsidR="00F154A7" w:rsidRPr="000F074D">
        <w:rPr>
          <w:rFonts w:ascii="Times New Roman" w:eastAsia="Calibri" w:hAnsi="Times New Roman" w:cs="Times New Roman"/>
          <w:color w:val="000000" w:themeColor="text1"/>
          <w:sz w:val="24"/>
          <w:szCs w:val="24"/>
        </w:rPr>
        <w:t xml:space="preserve"> n</w:t>
      </w:r>
      <w:r w:rsidRPr="000F074D">
        <w:rPr>
          <w:rFonts w:ascii="Times New Roman" w:eastAsia="Calibri" w:hAnsi="Times New Roman" w:cs="Times New Roman"/>
          <w:color w:val="000000" w:themeColor="text1"/>
          <w:sz w:val="24"/>
          <w:szCs w:val="24"/>
        </w:rPr>
        <w:t>isu</w:t>
      </w:r>
      <w:r w:rsidR="00F154A7" w:rsidRPr="000F074D">
        <w:rPr>
          <w:rFonts w:ascii="Times New Roman" w:eastAsia="Calibri" w:hAnsi="Times New Roman" w:cs="Times New Roman"/>
          <w:color w:val="000000" w:themeColor="text1"/>
          <w:sz w:val="24"/>
          <w:szCs w:val="24"/>
        </w:rPr>
        <w:t xml:space="preserve"> </w:t>
      </w:r>
      <w:r w:rsidRPr="000F074D">
        <w:rPr>
          <w:rFonts w:ascii="Times New Roman" w:eastAsia="Calibri" w:hAnsi="Times New Roman" w:cs="Times New Roman"/>
          <w:color w:val="000000" w:themeColor="text1"/>
          <w:sz w:val="24"/>
          <w:szCs w:val="24"/>
        </w:rPr>
        <w:t xml:space="preserve">bile </w:t>
      </w:r>
      <w:r w:rsidR="00F154A7" w:rsidRPr="000F074D">
        <w:rPr>
          <w:rFonts w:ascii="Times New Roman" w:eastAsia="Calibri" w:hAnsi="Times New Roman" w:cs="Times New Roman"/>
          <w:color w:val="000000" w:themeColor="text1"/>
          <w:sz w:val="24"/>
          <w:szCs w:val="24"/>
        </w:rPr>
        <w:t>evidentiran</w:t>
      </w:r>
      <w:r w:rsidRPr="000F074D">
        <w:rPr>
          <w:rFonts w:ascii="Times New Roman" w:eastAsia="Calibri" w:hAnsi="Times New Roman" w:cs="Times New Roman"/>
          <w:color w:val="000000" w:themeColor="text1"/>
          <w:sz w:val="24"/>
          <w:szCs w:val="24"/>
        </w:rPr>
        <w:t>e</w:t>
      </w:r>
      <w:r w:rsidR="00F154A7" w:rsidRPr="000F074D">
        <w:rPr>
          <w:rFonts w:ascii="Times New Roman" w:eastAsia="Calibri" w:hAnsi="Times New Roman" w:cs="Times New Roman"/>
          <w:color w:val="000000" w:themeColor="text1"/>
          <w:sz w:val="24"/>
          <w:szCs w:val="24"/>
        </w:rPr>
        <w:t xml:space="preserve"> kao općinska imovina</w:t>
      </w:r>
      <w:r w:rsidR="009C323F" w:rsidRPr="000F074D">
        <w:rPr>
          <w:rFonts w:ascii="Times New Roman" w:eastAsia="Calibri" w:hAnsi="Times New Roman" w:cs="Times New Roman"/>
          <w:color w:val="000000" w:themeColor="text1"/>
          <w:sz w:val="24"/>
          <w:szCs w:val="24"/>
        </w:rPr>
        <w:t>,</w:t>
      </w:r>
    </w:p>
    <w:p w14:paraId="427FE622" w14:textId="6EFC491F" w:rsidR="00644E37" w:rsidRPr="000F074D" w:rsidRDefault="00E41687" w:rsidP="00482163">
      <w:pPr>
        <w:numPr>
          <w:ilvl w:val="0"/>
          <w:numId w:val="52"/>
        </w:numPr>
        <w:spacing w:line="276" w:lineRule="auto"/>
        <w:ind w:left="426"/>
        <w:contextualSpacing/>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usklađiv</w:t>
      </w:r>
      <w:r w:rsidR="00954351">
        <w:rPr>
          <w:rFonts w:ascii="Times New Roman" w:eastAsia="Calibri" w:hAnsi="Times New Roman" w:cs="Times New Roman"/>
          <w:color w:val="000000" w:themeColor="text1"/>
          <w:sz w:val="24"/>
          <w:szCs w:val="24"/>
        </w:rPr>
        <w:t>anje</w:t>
      </w:r>
      <w:r w:rsidRPr="000F074D">
        <w:rPr>
          <w:rFonts w:ascii="Times New Roman" w:eastAsia="Calibri" w:hAnsi="Times New Roman" w:cs="Times New Roman"/>
          <w:color w:val="000000" w:themeColor="text1"/>
          <w:sz w:val="24"/>
          <w:szCs w:val="24"/>
        </w:rPr>
        <w:t xml:space="preserve"> podat</w:t>
      </w:r>
      <w:r w:rsidR="00954351">
        <w:rPr>
          <w:rFonts w:ascii="Times New Roman" w:eastAsia="Calibri" w:hAnsi="Times New Roman" w:cs="Times New Roman"/>
          <w:color w:val="000000" w:themeColor="text1"/>
          <w:sz w:val="24"/>
          <w:szCs w:val="24"/>
        </w:rPr>
        <w:t>aka</w:t>
      </w:r>
      <w:r w:rsidR="00EF308C" w:rsidRPr="000F074D">
        <w:rPr>
          <w:rFonts w:ascii="Times New Roman" w:eastAsia="Calibri" w:hAnsi="Times New Roman" w:cs="Times New Roman"/>
          <w:color w:val="000000" w:themeColor="text1"/>
          <w:sz w:val="24"/>
          <w:szCs w:val="24"/>
        </w:rPr>
        <w:t xml:space="preserve"> u zemljišnim knjigama</w:t>
      </w:r>
      <w:r w:rsidR="00954351">
        <w:rPr>
          <w:rFonts w:ascii="Times New Roman" w:eastAsia="Calibri" w:hAnsi="Times New Roman" w:cs="Times New Roman"/>
          <w:color w:val="000000" w:themeColor="text1"/>
          <w:sz w:val="24"/>
          <w:szCs w:val="24"/>
        </w:rPr>
        <w:t xml:space="preserve"> i katastru s knjigovodstvenim evidencijama analitičkog knjigovodstva, </w:t>
      </w:r>
      <w:r w:rsidR="00EF308C" w:rsidRPr="000F074D">
        <w:rPr>
          <w:rFonts w:ascii="Times New Roman" w:eastAsia="Calibri" w:hAnsi="Times New Roman" w:cs="Times New Roman"/>
          <w:color w:val="000000" w:themeColor="text1"/>
          <w:sz w:val="24"/>
          <w:szCs w:val="24"/>
        </w:rPr>
        <w:t xml:space="preserve"> </w:t>
      </w:r>
    </w:p>
    <w:p w14:paraId="3FAC733A" w14:textId="77777777" w:rsidR="00265F7C" w:rsidRPr="000F074D" w:rsidRDefault="00265F7C" w:rsidP="00482163">
      <w:pPr>
        <w:numPr>
          <w:ilvl w:val="0"/>
          <w:numId w:val="52"/>
        </w:numPr>
        <w:spacing w:line="276" w:lineRule="auto"/>
        <w:ind w:left="426"/>
        <w:contextualSpacing/>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povezivanje evidentiranih nekretnina sa saznanjima o obuhvatu, statusu i njihovoj namjeni u odnosu na važeće dokumente prostornog uređenja,</w:t>
      </w:r>
    </w:p>
    <w:p w14:paraId="55CD5FD8" w14:textId="1FE63CE5" w:rsidR="00265F7C" w:rsidRPr="000F074D" w:rsidRDefault="00265F7C" w:rsidP="00482163">
      <w:pPr>
        <w:numPr>
          <w:ilvl w:val="0"/>
          <w:numId w:val="52"/>
        </w:numPr>
        <w:spacing w:line="276" w:lineRule="auto"/>
        <w:ind w:left="426"/>
        <w:contextualSpacing/>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vo</w:t>
      </w:r>
      <w:r w:rsidR="00954351">
        <w:rPr>
          <w:rFonts w:ascii="Times New Roman" w:eastAsia="Calibri" w:hAnsi="Times New Roman" w:cs="Times New Roman"/>
          <w:color w:val="000000" w:themeColor="text1"/>
          <w:sz w:val="24"/>
          <w:szCs w:val="24"/>
        </w:rPr>
        <w:t>diti</w:t>
      </w:r>
      <w:r w:rsidRPr="000F074D">
        <w:rPr>
          <w:rFonts w:ascii="Times New Roman" w:eastAsia="Calibri" w:hAnsi="Times New Roman" w:cs="Times New Roman"/>
          <w:color w:val="000000" w:themeColor="text1"/>
          <w:sz w:val="24"/>
          <w:szCs w:val="24"/>
        </w:rPr>
        <w:t xml:space="preserve"> brig</w:t>
      </w:r>
      <w:r w:rsidR="00954351">
        <w:rPr>
          <w:rFonts w:ascii="Times New Roman" w:eastAsia="Calibri" w:hAnsi="Times New Roman" w:cs="Times New Roman"/>
          <w:color w:val="000000" w:themeColor="text1"/>
          <w:sz w:val="24"/>
          <w:szCs w:val="24"/>
        </w:rPr>
        <w:t>u</w:t>
      </w:r>
      <w:r w:rsidRPr="000F074D">
        <w:rPr>
          <w:rFonts w:ascii="Times New Roman" w:eastAsia="Calibri" w:hAnsi="Times New Roman" w:cs="Times New Roman"/>
          <w:color w:val="000000" w:themeColor="text1"/>
          <w:sz w:val="24"/>
          <w:szCs w:val="24"/>
        </w:rPr>
        <w:t xml:space="preserve"> o interesima Općine </w:t>
      </w:r>
      <w:r w:rsidR="001E019C" w:rsidRPr="000F074D">
        <w:rPr>
          <w:rFonts w:ascii="Times New Roman" w:eastAsia="Calibri" w:hAnsi="Times New Roman" w:cs="Times New Roman"/>
          <w:color w:val="000000" w:themeColor="text1"/>
          <w:sz w:val="24"/>
          <w:szCs w:val="24"/>
        </w:rPr>
        <w:t>Matulji</w:t>
      </w:r>
      <w:r w:rsidRPr="000F074D">
        <w:rPr>
          <w:rFonts w:ascii="Times New Roman" w:eastAsia="Calibri" w:hAnsi="Times New Roman" w:cs="Times New Roman"/>
          <w:color w:val="000000" w:themeColor="text1"/>
          <w:sz w:val="24"/>
          <w:szCs w:val="24"/>
        </w:rPr>
        <w:t xml:space="preserve"> kao vlasnika nekretnina prilikom izrade prostorno planske dokumentacije,</w:t>
      </w:r>
    </w:p>
    <w:p w14:paraId="42E2D143" w14:textId="76D3DCC7" w:rsidR="006B6D76" w:rsidRPr="000F074D" w:rsidRDefault="006B6D76" w:rsidP="00482163">
      <w:pPr>
        <w:numPr>
          <w:ilvl w:val="0"/>
          <w:numId w:val="52"/>
        </w:numPr>
        <w:spacing w:line="276" w:lineRule="auto"/>
        <w:ind w:left="426"/>
        <w:contextualSpacing/>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 xml:space="preserve">težiti da što veći dio nekretnina bude aktiviran te tako povećati prihode </w:t>
      </w:r>
      <w:r w:rsidR="00954351">
        <w:rPr>
          <w:rFonts w:ascii="Times New Roman" w:eastAsia="Calibri" w:hAnsi="Times New Roman" w:cs="Times New Roman"/>
          <w:color w:val="000000" w:themeColor="text1"/>
          <w:sz w:val="24"/>
          <w:szCs w:val="24"/>
        </w:rPr>
        <w:t>p</w:t>
      </w:r>
      <w:r w:rsidRPr="000F074D">
        <w:rPr>
          <w:rFonts w:ascii="Times New Roman" w:eastAsia="Calibri" w:hAnsi="Times New Roman" w:cs="Times New Roman"/>
          <w:color w:val="000000" w:themeColor="text1"/>
          <w:sz w:val="24"/>
          <w:szCs w:val="24"/>
        </w:rPr>
        <w:t>roračuna</w:t>
      </w:r>
      <w:r w:rsidR="00954351">
        <w:rPr>
          <w:rFonts w:ascii="Times New Roman" w:eastAsia="Calibri" w:hAnsi="Times New Roman" w:cs="Times New Roman"/>
          <w:color w:val="000000" w:themeColor="text1"/>
          <w:sz w:val="24"/>
          <w:szCs w:val="24"/>
        </w:rPr>
        <w:t>,</w:t>
      </w:r>
    </w:p>
    <w:p w14:paraId="1282D17B" w14:textId="77777777" w:rsidR="006B6D76" w:rsidRPr="000F074D" w:rsidRDefault="006B6D76" w:rsidP="00482163">
      <w:pPr>
        <w:numPr>
          <w:ilvl w:val="0"/>
          <w:numId w:val="52"/>
        </w:numPr>
        <w:spacing w:line="276" w:lineRule="auto"/>
        <w:ind w:left="426"/>
        <w:contextualSpacing/>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stjecati vlasništvo nekretnina namijenjeni</w:t>
      </w:r>
      <w:r w:rsidR="00C17A10" w:rsidRPr="000F074D">
        <w:rPr>
          <w:rFonts w:ascii="Times New Roman" w:eastAsia="Calibri" w:hAnsi="Times New Roman" w:cs="Times New Roman"/>
          <w:color w:val="000000" w:themeColor="text1"/>
          <w:sz w:val="24"/>
          <w:szCs w:val="24"/>
        </w:rPr>
        <w:t>m</w:t>
      </w:r>
      <w:r w:rsidRPr="000F074D">
        <w:rPr>
          <w:rFonts w:ascii="Times New Roman" w:eastAsia="Calibri" w:hAnsi="Times New Roman" w:cs="Times New Roman"/>
          <w:color w:val="000000" w:themeColor="text1"/>
          <w:sz w:val="24"/>
          <w:szCs w:val="24"/>
        </w:rPr>
        <w:t xml:space="preserve"> za gradnju komunalne infrastrukture,</w:t>
      </w:r>
    </w:p>
    <w:p w14:paraId="3FAB22DE" w14:textId="77777777" w:rsidR="00644E37" w:rsidRPr="000F074D" w:rsidRDefault="00AB5320" w:rsidP="00482163">
      <w:pPr>
        <w:numPr>
          <w:ilvl w:val="0"/>
          <w:numId w:val="52"/>
        </w:numPr>
        <w:spacing w:line="276" w:lineRule="auto"/>
        <w:ind w:left="426"/>
        <w:contextualSpacing/>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rješavati imovinsko-pravne odnose na nekretninama, kao osnovni preduvjet realizacije investicijskih projekata</w:t>
      </w:r>
      <w:r w:rsidR="00644E37" w:rsidRPr="000F074D">
        <w:rPr>
          <w:rFonts w:ascii="Times New Roman" w:eastAsia="Calibri" w:hAnsi="Times New Roman" w:cs="Times New Roman"/>
          <w:color w:val="000000" w:themeColor="text1"/>
          <w:sz w:val="24"/>
          <w:szCs w:val="24"/>
        </w:rPr>
        <w:t>,</w:t>
      </w:r>
    </w:p>
    <w:p w14:paraId="2365678E" w14:textId="368EA66B" w:rsidR="00644E37" w:rsidRPr="000F074D" w:rsidRDefault="00954351" w:rsidP="00482163">
      <w:pPr>
        <w:numPr>
          <w:ilvl w:val="0"/>
          <w:numId w:val="52"/>
        </w:numPr>
        <w:spacing w:line="276" w:lineRule="auto"/>
        <w:ind w:left="426"/>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donositi akte</w:t>
      </w:r>
      <w:r w:rsidR="00644E37" w:rsidRPr="000F074D">
        <w:rPr>
          <w:rFonts w:ascii="Times New Roman" w:eastAsia="Calibri" w:hAnsi="Times New Roman" w:cs="Times New Roman"/>
          <w:color w:val="000000" w:themeColor="text1"/>
          <w:sz w:val="24"/>
          <w:szCs w:val="24"/>
        </w:rPr>
        <w:t xml:space="preserve"> o upravljanju nekretninama u vlasništvu Općine </w:t>
      </w:r>
      <w:r w:rsidR="001E019C" w:rsidRPr="000F074D">
        <w:rPr>
          <w:rFonts w:ascii="Times New Roman" w:eastAsia="Calibri" w:hAnsi="Times New Roman" w:cs="Times New Roman"/>
          <w:color w:val="000000" w:themeColor="text1"/>
          <w:sz w:val="24"/>
          <w:szCs w:val="24"/>
        </w:rPr>
        <w:t>Matulji</w:t>
      </w:r>
      <w:r w:rsidR="00C512AE" w:rsidRPr="000F074D">
        <w:rPr>
          <w:rFonts w:ascii="Times New Roman" w:eastAsia="Calibri" w:hAnsi="Times New Roman" w:cs="Times New Roman"/>
          <w:color w:val="000000" w:themeColor="text1"/>
          <w:sz w:val="24"/>
          <w:szCs w:val="24"/>
        </w:rPr>
        <w:t xml:space="preserve"> temeljiti</w:t>
      </w:r>
      <w:r w:rsidR="00644E37" w:rsidRPr="000F074D">
        <w:rPr>
          <w:rFonts w:ascii="Times New Roman" w:eastAsia="Calibri" w:hAnsi="Times New Roman" w:cs="Times New Roman"/>
          <w:color w:val="000000" w:themeColor="text1"/>
          <w:sz w:val="24"/>
          <w:szCs w:val="24"/>
        </w:rPr>
        <w:t xml:space="preserve"> </w:t>
      </w:r>
      <w:r w:rsidR="00482163">
        <w:rPr>
          <w:rFonts w:ascii="Times New Roman" w:eastAsia="Calibri" w:hAnsi="Times New Roman" w:cs="Times New Roman"/>
          <w:color w:val="000000" w:themeColor="text1"/>
          <w:sz w:val="24"/>
          <w:szCs w:val="24"/>
        </w:rPr>
        <w:t xml:space="preserve">ih </w:t>
      </w:r>
      <w:r w:rsidR="00644E37" w:rsidRPr="000F074D">
        <w:rPr>
          <w:rFonts w:ascii="Times New Roman" w:eastAsia="Calibri" w:hAnsi="Times New Roman" w:cs="Times New Roman"/>
          <w:color w:val="000000" w:themeColor="text1"/>
          <w:sz w:val="24"/>
          <w:szCs w:val="24"/>
        </w:rPr>
        <w:t>na najvećem mogućem ekonomskom učinku i održivom razvoju,</w:t>
      </w:r>
    </w:p>
    <w:p w14:paraId="04428250" w14:textId="77777777" w:rsidR="00644E37" w:rsidRPr="000F074D" w:rsidRDefault="008A51E5" w:rsidP="00482163">
      <w:pPr>
        <w:numPr>
          <w:ilvl w:val="0"/>
          <w:numId w:val="52"/>
        </w:numPr>
        <w:spacing w:line="276" w:lineRule="auto"/>
        <w:ind w:left="426"/>
        <w:contextualSpacing/>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lastRenderedPageBreak/>
        <w:t>p</w:t>
      </w:r>
      <w:r w:rsidR="00644E37" w:rsidRPr="000F074D">
        <w:rPr>
          <w:rFonts w:ascii="Times New Roman" w:eastAsia="Calibri" w:hAnsi="Times New Roman" w:cs="Times New Roman"/>
          <w:color w:val="000000" w:themeColor="text1"/>
          <w:sz w:val="24"/>
          <w:szCs w:val="24"/>
        </w:rPr>
        <w:t>opisati sve nekretnine na kojima postoji suvlasništvo i gdje god je to moguće, zamijeniti suvlasničke omjere na pojedinim nekretninama ili provesti razvrgnuće suvlasničke zajednice,</w:t>
      </w:r>
    </w:p>
    <w:p w14:paraId="068DF4BB" w14:textId="16DEA8A2" w:rsidR="00F82D42" w:rsidRPr="000F074D" w:rsidRDefault="00F82D42" w:rsidP="00482163">
      <w:pPr>
        <w:numPr>
          <w:ilvl w:val="0"/>
          <w:numId w:val="52"/>
        </w:numPr>
        <w:spacing w:line="276" w:lineRule="auto"/>
        <w:ind w:left="426"/>
        <w:contextualSpacing/>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poduzima</w:t>
      </w:r>
      <w:r w:rsidR="00482163">
        <w:rPr>
          <w:rFonts w:ascii="Times New Roman" w:eastAsia="Calibri" w:hAnsi="Times New Roman" w:cs="Times New Roman"/>
          <w:color w:val="000000" w:themeColor="text1"/>
          <w:sz w:val="24"/>
          <w:szCs w:val="24"/>
        </w:rPr>
        <w:t>ti</w:t>
      </w:r>
      <w:r w:rsidRPr="000F074D">
        <w:rPr>
          <w:rFonts w:ascii="Times New Roman" w:eastAsia="Calibri" w:hAnsi="Times New Roman" w:cs="Times New Roman"/>
          <w:color w:val="000000" w:themeColor="text1"/>
          <w:sz w:val="24"/>
          <w:szCs w:val="24"/>
        </w:rPr>
        <w:t xml:space="preserve"> aktivnosti da se zemljište koje je prostornim planom predviđeno za gradnju uređuje i priprema za izgradnju te da se njime dalje upravlja i raspolaže sukladno zakonskim odredbama i proračunskim sredstvima Općine,</w:t>
      </w:r>
    </w:p>
    <w:p w14:paraId="0EF27038" w14:textId="07CE5A52" w:rsidR="006B6D76" w:rsidRPr="000F074D" w:rsidRDefault="006B6D76" w:rsidP="00482163">
      <w:pPr>
        <w:pStyle w:val="Odlomakpopisa"/>
        <w:numPr>
          <w:ilvl w:val="0"/>
          <w:numId w:val="52"/>
        </w:numPr>
        <w:spacing w:line="276" w:lineRule="auto"/>
        <w:ind w:left="426"/>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 xml:space="preserve">upisati sve nerazvrstane ceste kao javno dobro u općoj uporabi i kao neotuđivo vlasništvo Općine </w:t>
      </w:r>
      <w:r w:rsidR="001E019C" w:rsidRPr="000F074D">
        <w:rPr>
          <w:rFonts w:ascii="Times New Roman" w:eastAsia="Calibri" w:hAnsi="Times New Roman" w:cs="Times New Roman"/>
          <w:color w:val="000000" w:themeColor="text1"/>
          <w:sz w:val="24"/>
          <w:szCs w:val="24"/>
        </w:rPr>
        <w:t>Matulji</w:t>
      </w:r>
      <w:r w:rsidRPr="000F074D">
        <w:rPr>
          <w:rFonts w:ascii="Times New Roman" w:eastAsia="Calibri" w:hAnsi="Times New Roman" w:cs="Times New Roman"/>
          <w:color w:val="000000" w:themeColor="text1"/>
          <w:sz w:val="24"/>
          <w:szCs w:val="24"/>
        </w:rPr>
        <w:t>,</w:t>
      </w:r>
    </w:p>
    <w:p w14:paraId="5E773BDF" w14:textId="40DC63E0" w:rsidR="008E2CEE" w:rsidRPr="000F074D" w:rsidRDefault="00477EDF" w:rsidP="00482163">
      <w:pPr>
        <w:numPr>
          <w:ilvl w:val="0"/>
          <w:numId w:val="52"/>
        </w:numPr>
        <w:spacing w:line="276" w:lineRule="auto"/>
        <w:ind w:left="426"/>
        <w:contextualSpacing/>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 xml:space="preserve">vršiti kontrolu nad trgovačkim društvima u kojima Općina </w:t>
      </w:r>
      <w:r w:rsidR="001E019C" w:rsidRPr="000F074D">
        <w:rPr>
          <w:rFonts w:ascii="Times New Roman" w:eastAsia="Calibri" w:hAnsi="Times New Roman" w:cs="Times New Roman"/>
          <w:color w:val="000000" w:themeColor="text1"/>
          <w:sz w:val="24"/>
          <w:szCs w:val="24"/>
        </w:rPr>
        <w:t>Matulji</w:t>
      </w:r>
      <w:r w:rsidR="00FD3546" w:rsidRPr="000F074D">
        <w:rPr>
          <w:rFonts w:ascii="Times New Roman" w:eastAsia="Calibri" w:hAnsi="Times New Roman" w:cs="Times New Roman"/>
          <w:color w:val="000000" w:themeColor="text1"/>
          <w:sz w:val="24"/>
          <w:szCs w:val="24"/>
        </w:rPr>
        <w:t xml:space="preserve"> </w:t>
      </w:r>
      <w:r w:rsidRPr="000F074D">
        <w:rPr>
          <w:rFonts w:ascii="Times New Roman" w:eastAsia="Calibri" w:hAnsi="Times New Roman" w:cs="Times New Roman"/>
          <w:color w:val="000000" w:themeColor="text1"/>
          <w:sz w:val="24"/>
          <w:szCs w:val="24"/>
        </w:rPr>
        <w:t>ima poslovn</w:t>
      </w:r>
      <w:r w:rsidR="00482163">
        <w:rPr>
          <w:rFonts w:ascii="Times New Roman" w:eastAsia="Calibri" w:hAnsi="Times New Roman" w:cs="Times New Roman"/>
          <w:color w:val="000000" w:themeColor="text1"/>
          <w:sz w:val="24"/>
          <w:szCs w:val="24"/>
        </w:rPr>
        <w:t>e</w:t>
      </w:r>
      <w:r w:rsidRPr="000F074D">
        <w:rPr>
          <w:rFonts w:ascii="Times New Roman" w:eastAsia="Calibri" w:hAnsi="Times New Roman" w:cs="Times New Roman"/>
          <w:color w:val="000000" w:themeColor="text1"/>
          <w:sz w:val="24"/>
          <w:szCs w:val="24"/>
        </w:rPr>
        <w:t xml:space="preserve"> u</w:t>
      </w:r>
      <w:r w:rsidR="00482163">
        <w:rPr>
          <w:rFonts w:ascii="Times New Roman" w:eastAsia="Calibri" w:hAnsi="Times New Roman" w:cs="Times New Roman"/>
          <w:color w:val="000000" w:themeColor="text1"/>
          <w:sz w:val="24"/>
          <w:szCs w:val="24"/>
        </w:rPr>
        <w:t>djele</w:t>
      </w:r>
      <w:r w:rsidRPr="000F074D">
        <w:rPr>
          <w:rFonts w:ascii="Times New Roman" w:eastAsia="Calibri" w:hAnsi="Times New Roman" w:cs="Times New Roman"/>
          <w:color w:val="000000" w:themeColor="text1"/>
          <w:sz w:val="24"/>
          <w:szCs w:val="24"/>
        </w:rPr>
        <w:t>, kako bi ta društva poslovala ekonomski opravdano i prema zakonskim odredbama,</w:t>
      </w:r>
    </w:p>
    <w:p w14:paraId="111AFA0B" w14:textId="491DD0AF" w:rsidR="008B16AC" w:rsidRPr="000F074D" w:rsidRDefault="008B16AC" w:rsidP="00482163">
      <w:pPr>
        <w:numPr>
          <w:ilvl w:val="0"/>
          <w:numId w:val="52"/>
        </w:numPr>
        <w:spacing w:line="276" w:lineRule="auto"/>
        <w:ind w:left="426"/>
        <w:contextualSpacing/>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pojedinačno ocjenjiva</w:t>
      </w:r>
      <w:r w:rsidR="00482163">
        <w:rPr>
          <w:rFonts w:ascii="Times New Roman" w:eastAsia="Calibri" w:hAnsi="Times New Roman" w:cs="Times New Roman"/>
          <w:color w:val="000000" w:themeColor="text1"/>
          <w:sz w:val="24"/>
          <w:szCs w:val="24"/>
        </w:rPr>
        <w:t>ti</w:t>
      </w:r>
      <w:r w:rsidRPr="000F074D">
        <w:rPr>
          <w:rFonts w:ascii="Times New Roman" w:eastAsia="Calibri" w:hAnsi="Times New Roman" w:cs="Times New Roman"/>
          <w:color w:val="000000" w:themeColor="text1"/>
          <w:sz w:val="24"/>
          <w:szCs w:val="24"/>
        </w:rPr>
        <w:t xml:space="preserve"> ekonomske koristi imovine,</w:t>
      </w:r>
    </w:p>
    <w:p w14:paraId="52F724BA" w14:textId="3E3D1465" w:rsidR="008B16AC" w:rsidRPr="000F074D" w:rsidRDefault="008B16AC" w:rsidP="00482163">
      <w:pPr>
        <w:numPr>
          <w:ilvl w:val="0"/>
          <w:numId w:val="52"/>
        </w:numPr>
        <w:spacing w:line="276" w:lineRule="auto"/>
        <w:ind w:left="426"/>
        <w:contextualSpacing/>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procjenjiva</w:t>
      </w:r>
      <w:r w:rsidR="00482163">
        <w:rPr>
          <w:rFonts w:ascii="Times New Roman" w:eastAsia="Calibri" w:hAnsi="Times New Roman" w:cs="Times New Roman"/>
          <w:color w:val="000000" w:themeColor="text1"/>
          <w:sz w:val="24"/>
          <w:szCs w:val="24"/>
        </w:rPr>
        <w:t xml:space="preserve">ti </w:t>
      </w:r>
      <w:r w:rsidRPr="000F074D">
        <w:rPr>
          <w:rFonts w:ascii="Times New Roman" w:eastAsia="Calibri" w:hAnsi="Times New Roman" w:cs="Times New Roman"/>
          <w:color w:val="000000" w:themeColor="text1"/>
          <w:sz w:val="24"/>
          <w:szCs w:val="24"/>
        </w:rPr>
        <w:t>imovin</w:t>
      </w:r>
      <w:r w:rsidR="00482163">
        <w:rPr>
          <w:rFonts w:ascii="Times New Roman" w:eastAsia="Calibri" w:hAnsi="Times New Roman" w:cs="Times New Roman"/>
          <w:color w:val="000000" w:themeColor="text1"/>
          <w:sz w:val="24"/>
          <w:szCs w:val="24"/>
        </w:rPr>
        <w:t>u</w:t>
      </w:r>
      <w:r w:rsidRPr="000F074D">
        <w:rPr>
          <w:rFonts w:ascii="Times New Roman" w:eastAsia="Calibri" w:hAnsi="Times New Roman" w:cs="Times New Roman"/>
          <w:color w:val="000000" w:themeColor="text1"/>
          <w:sz w:val="24"/>
          <w:szCs w:val="24"/>
        </w:rPr>
        <w:t xml:space="preserve"> te njeno iskazivanje</w:t>
      </w:r>
      <w:r w:rsidR="00482163">
        <w:rPr>
          <w:rFonts w:ascii="Times New Roman" w:eastAsia="Calibri" w:hAnsi="Times New Roman" w:cs="Times New Roman"/>
          <w:color w:val="000000" w:themeColor="text1"/>
          <w:sz w:val="24"/>
          <w:szCs w:val="24"/>
        </w:rPr>
        <w:t xml:space="preserve"> evidentirati </w:t>
      </w:r>
      <w:r w:rsidRPr="000F074D">
        <w:rPr>
          <w:rFonts w:ascii="Times New Roman" w:eastAsia="Calibri" w:hAnsi="Times New Roman" w:cs="Times New Roman"/>
          <w:color w:val="000000" w:themeColor="text1"/>
          <w:sz w:val="24"/>
          <w:szCs w:val="24"/>
        </w:rPr>
        <w:t xml:space="preserve">u </w:t>
      </w:r>
      <w:r w:rsidR="00482163">
        <w:rPr>
          <w:rFonts w:ascii="Times New Roman" w:eastAsia="Calibri" w:hAnsi="Times New Roman" w:cs="Times New Roman"/>
          <w:color w:val="000000" w:themeColor="text1"/>
          <w:sz w:val="24"/>
          <w:szCs w:val="24"/>
        </w:rPr>
        <w:t>poslovnim knjigama,</w:t>
      </w:r>
    </w:p>
    <w:p w14:paraId="6E48DE44" w14:textId="717F669F" w:rsidR="00644E37" w:rsidRPr="000F074D" w:rsidRDefault="00644E37" w:rsidP="00482163">
      <w:pPr>
        <w:numPr>
          <w:ilvl w:val="0"/>
          <w:numId w:val="52"/>
        </w:numPr>
        <w:spacing w:line="276" w:lineRule="auto"/>
        <w:ind w:left="426"/>
        <w:contextualSpacing/>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 xml:space="preserve">procjenu potencijala imovine Općine </w:t>
      </w:r>
      <w:r w:rsidR="001E019C" w:rsidRPr="000F074D">
        <w:rPr>
          <w:rFonts w:ascii="Times New Roman" w:eastAsia="Calibri" w:hAnsi="Times New Roman" w:cs="Times New Roman"/>
          <w:color w:val="000000" w:themeColor="text1"/>
          <w:sz w:val="24"/>
          <w:szCs w:val="24"/>
        </w:rPr>
        <w:t>Matulji</w:t>
      </w:r>
      <w:r w:rsidR="00FD3546" w:rsidRPr="000F074D">
        <w:rPr>
          <w:rFonts w:ascii="Times New Roman" w:eastAsia="Calibri" w:hAnsi="Times New Roman" w:cs="Times New Roman"/>
          <w:color w:val="000000" w:themeColor="text1"/>
          <w:sz w:val="24"/>
          <w:szCs w:val="24"/>
        </w:rPr>
        <w:t xml:space="preserve"> </w:t>
      </w:r>
      <w:r w:rsidRPr="000F074D">
        <w:rPr>
          <w:rFonts w:ascii="Times New Roman" w:eastAsia="Calibri" w:hAnsi="Times New Roman" w:cs="Times New Roman"/>
          <w:color w:val="000000" w:themeColor="text1"/>
          <w:sz w:val="24"/>
          <w:szCs w:val="24"/>
        </w:rPr>
        <w:t>zasnivati na snimanju, popisu i ocjeni realnog stanja,</w:t>
      </w:r>
    </w:p>
    <w:p w14:paraId="7C83C9B7" w14:textId="77777777" w:rsidR="00265F7C" w:rsidRPr="000F074D" w:rsidRDefault="00644E37" w:rsidP="00482163">
      <w:pPr>
        <w:numPr>
          <w:ilvl w:val="0"/>
          <w:numId w:val="52"/>
        </w:numPr>
        <w:spacing w:line="276" w:lineRule="auto"/>
        <w:ind w:left="426"/>
        <w:contextualSpacing/>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uspostaviti jedinstven sustav i kriterije u procjeni vrijednosti pojedinog oblika imovine, kako bi se što transparentnije odredila njezina vrijednost,</w:t>
      </w:r>
    </w:p>
    <w:p w14:paraId="66DE6ACA" w14:textId="338FFA09" w:rsidR="008A51E5" w:rsidRPr="000F074D" w:rsidRDefault="008A51E5" w:rsidP="00482163">
      <w:pPr>
        <w:numPr>
          <w:ilvl w:val="0"/>
          <w:numId w:val="52"/>
        </w:numPr>
        <w:spacing w:line="276" w:lineRule="auto"/>
        <w:ind w:left="426"/>
        <w:contextualSpacing/>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utvrditi namjenu nekretnina s kojima Općina</w:t>
      </w:r>
      <w:r w:rsidR="00FD3546" w:rsidRPr="000F074D">
        <w:rPr>
          <w:rFonts w:ascii="Times New Roman" w:eastAsia="Calibri" w:hAnsi="Times New Roman" w:cs="Times New Roman"/>
          <w:color w:val="000000" w:themeColor="text1"/>
          <w:sz w:val="24"/>
          <w:szCs w:val="24"/>
        </w:rPr>
        <w:t xml:space="preserve"> </w:t>
      </w:r>
      <w:r w:rsidR="001E019C" w:rsidRPr="000F074D">
        <w:rPr>
          <w:rFonts w:ascii="Times New Roman" w:eastAsia="Calibri" w:hAnsi="Times New Roman" w:cs="Times New Roman"/>
          <w:color w:val="000000" w:themeColor="text1"/>
          <w:sz w:val="24"/>
          <w:szCs w:val="24"/>
        </w:rPr>
        <w:t>Matulji</w:t>
      </w:r>
      <w:r w:rsidR="00FD3546" w:rsidRPr="000F074D">
        <w:rPr>
          <w:rFonts w:ascii="Times New Roman" w:eastAsia="Calibri" w:hAnsi="Times New Roman" w:cs="Times New Roman"/>
          <w:color w:val="000000" w:themeColor="text1"/>
          <w:sz w:val="24"/>
          <w:szCs w:val="24"/>
        </w:rPr>
        <w:t xml:space="preserve"> </w:t>
      </w:r>
      <w:r w:rsidRPr="000F074D">
        <w:rPr>
          <w:rFonts w:ascii="Times New Roman" w:eastAsia="Calibri" w:hAnsi="Times New Roman" w:cs="Times New Roman"/>
          <w:color w:val="000000" w:themeColor="text1"/>
          <w:sz w:val="24"/>
          <w:szCs w:val="24"/>
        </w:rPr>
        <w:t>upravlja i raspolaže te ustrojiti evidenciju o ostvarenim prihodima i rashodima od upravljanja i raspolaganja nekretninama po svakoj jedinici nekretnine, kako bi se mogla utvrditi i pratiti učinkovitost upravljanja i raspolaganja nekretninama,</w:t>
      </w:r>
    </w:p>
    <w:p w14:paraId="7DB3A437" w14:textId="77777777" w:rsidR="00DD0002" w:rsidRPr="000F074D" w:rsidRDefault="00DD0002" w:rsidP="00482163">
      <w:pPr>
        <w:numPr>
          <w:ilvl w:val="0"/>
          <w:numId w:val="52"/>
        </w:numPr>
        <w:spacing w:line="276" w:lineRule="auto"/>
        <w:ind w:left="426"/>
        <w:contextualSpacing/>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za nekretnine koje nisu u funkciji, poduzeti aktivnosti za stavljanje istih u funkciju prema utvrđenoj namjeni,</w:t>
      </w:r>
    </w:p>
    <w:p w14:paraId="6FAFD434" w14:textId="487484E4" w:rsidR="00E45BBF" w:rsidRPr="000F074D" w:rsidRDefault="00E45BBF" w:rsidP="00482163">
      <w:pPr>
        <w:numPr>
          <w:ilvl w:val="0"/>
          <w:numId w:val="52"/>
        </w:numPr>
        <w:spacing w:line="276" w:lineRule="auto"/>
        <w:ind w:left="426"/>
        <w:contextualSpacing/>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u proračunu osigurati sredstva za plaćanje svih režijskih troškova te za investicijsko održavanje objekata u vlasništvu Općine</w:t>
      </w:r>
      <w:r w:rsidR="00482163">
        <w:rPr>
          <w:rFonts w:ascii="Times New Roman" w:eastAsia="Calibri" w:hAnsi="Times New Roman" w:cs="Times New Roman"/>
          <w:color w:val="000000" w:themeColor="text1"/>
          <w:sz w:val="24"/>
          <w:szCs w:val="24"/>
        </w:rPr>
        <w:t xml:space="preserve"> </w:t>
      </w:r>
      <w:r w:rsidRPr="000F074D">
        <w:rPr>
          <w:rFonts w:ascii="Times New Roman" w:eastAsia="Calibri" w:hAnsi="Times New Roman" w:cs="Times New Roman"/>
          <w:color w:val="000000" w:themeColor="text1"/>
          <w:sz w:val="24"/>
          <w:szCs w:val="24"/>
        </w:rPr>
        <w:t>kako bi se priveli svrsi i bili prikladniji za korištenje,</w:t>
      </w:r>
    </w:p>
    <w:p w14:paraId="476CC367" w14:textId="54892176" w:rsidR="00644E37" w:rsidRPr="000F074D" w:rsidRDefault="00644E37" w:rsidP="00482163">
      <w:pPr>
        <w:numPr>
          <w:ilvl w:val="0"/>
          <w:numId w:val="52"/>
        </w:numPr>
        <w:spacing w:line="276" w:lineRule="auto"/>
        <w:ind w:left="426"/>
        <w:contextualSpacing/>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na racionalan i učinkovit način upravljati poslovnim</w:t>
      </w:r>
      <w:r w:rsidR="00A85983" w:rsidRPr="000F074D">
        <w:rPr>
          <w:rFonts w:ascii="Times New Roman" w:eastAsia="Calibri" w:hAnsi="Times New Roman" w:cs="Times New Roman"/>
          <w:color w:val="000000" w:themeColor="text1"/>
          <w:sz w:val="24"/>
          <w:szCs w:val="24"/>
        </w:rPr>
        <w:t xml:space="preserve"> i stambenim</w:t>
      </w:r>
      <w:r w:rsidRPr="000F074D">
        <w:rPr>
          <w:rFonts w:ascii="Times New Roman" w:eastAsia="Calibri" w:hAnsi="Times New Roman" w:cs="Times New Roman"/>
          <w:color w:val="000000" w:themeColor="text1"/>
          <w:sz w:val="24"/>
          <w:szCs w:val="24"/>
        </w:rPr>
        <w:t xml:space="preserve"> prostorima na način da oni poslovni </w:t>
      </w:r>
      <w:r w:rsidR="00A85983" w:rsidRPr="000F074D">
        <w:rPr>
          <w:rFonts w:ascii="Times New Roman" w:eastAsia="Calibri" w:hAnsi="Times New Roman" w:cs="Times New Roman"/>
          <w:color w:val="000000" w:themeColor="text1"/>
          <w:sz w:val="24"/>
          <w:szCs w:val="24"/>
        </w:rPr>
        <w:t xml:space="preserve">i stambeni </w:t>
      </w:r>
      <w:r w:rsidRPr="000F074D">
        <w:rPr>
          <w:rFonts w:ascii="Times New Roman" w:eastAsia="Calibri" w:hAnsi="Times New Roman" w:cs="Times New Roman"/>
          <w:color w:val="000000" w:themeColor="text1"/>
          <w:sz w:val="24"/>
          <w:szCs w:val="24"/>
        </w:rPr>
        <w:t xml:space="preserve">prostori koji su potrebni Općini </w:t>
      </w:r>
      <w:r w:rsidR="001E019C" w:rsidRPr="000F074D">
        <w:rPr>
          <w:rFonts w:ascii="Times New Roman" w:eastAsia="Calibri" w:hAnsi="Times New Roman" w:cs="Times New Roman"/>
          <w:color w:val="000000" w:themeColor="text1"/>
          <w:sz w:val="24"/>
          <w:szCs w:val="24"/>
        </w:rPr>
        <w:t>Matulji</w:t>
      </w:r>
      <w:r w:rsidR="00FD3546" w:rsidRPr="000F074D">
        <w:rPr>
          <w:rFonts w:ascii="Times New Roman" w:eastAsia="Calibri" w:hAnsi="Times New Roman" w:cs="Times New Roman"/>
          <w:color w:val="000000" w:themeColor="text1"/>
          <w:sz w:val="24"/>
          <w:szCs w:val="24"/>
        </w:rPr>
        <w:t xml:space="preserve"> </w:t>
      </w:r>
      <w:r w:rsidRPr="000F074D">
        <w:rPr>
          <w:rFonts w:ascii="Times New Roman" w:eastAsia="Calibri" w:hAnsi="Times New Roman" w:cs="Times New Roman"/>
          <w:color w:val="000000" w:themeColor="text1"/>
          <w:sz w:val="24"/>
          <w:szCs w:val="24"/>
        </w:rPr>
        <w:t>budu stavljeni u funkciju koja će služiti njezinu racionalnijem i učinkovitijem funkcioniranju, dok svi drugi poslovni prostori</w:t>
      </w:r>
      <w:r w:rsidR="00A85983" w:rsidRPr="000F074D">
        <w:rPr>
          <w:rFonts w:ascii="Times New Roman" w:hAnsi="Times New Roman" w:cs="Times New Roman"/>
        </w:rPr>
        <w:t xml:space="preserve"> </w:t>
      </w:r>
      <w:r w:rsidR="00A85983" w:rsidRPr="000F074D">
        <w:rPr>
          <w:rFonts w:ascii="Times New Roman" w:eastAsia="Calibri" w:hAnsi="Times New Roman" w:cs="Times New Roman"/>
          <w:color w:val="000000" w:themeColor="text1"/>
          <w:sz w:val="24"/>
          <w:szCs w:val="24"/>
        </w:rPr>
        <w:t>i stambeni</w:t>
      </w:r>
      <w:r w:rsidRPr="000F074D">
        <w:rPr>
          <w:rFonts w:ascii="Times New Roman" w:eastAsia="Calibri" w:hAnsi="Times New Roman" w:cs="Times New Roman"/>
          <w:color w:val="000000" w:themeColor="text1"/>
          <w:sz w:val="24"/>
          <w:szCs w:val="24"/>
        </w:rPr>
        <w:t xml:space="preserve"> moraju biti ponuđeni na tržištu, bilo u formi najma, odnosno zakupa, bilo u formi njihove prodaje javnim natječajem,</w:t>
      </w:r>
    </w:p>
    <w:p w14:paraId="329131A4" w14:textId="77777777" w:rsidR="00E24FE0" w:rsidRPr="000F074D" w:rsidRDefault="00E24FE0" w:rsidP="00482163">
      <w:pPr>
        <w:numPr>
          <w:ilvl w:val="0"/>
          <w:numId w:val="52"/>
        </w:numPr>
        <w:spacing w:line="276" w:lineRule="auto"/>
        <w:ind w:left="426"/>
        <w:contextualSpacing/>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poduzeti aktivnosti za naplatu potraživanja vezanih uz zakup poslovnih prostora te aktivnije pratiti istek roka zaključenih ugovora i pravodobno poduzimati radnje u vezi s produljenjem ugovora o zakupu odnosno provedbi natječaja za zakup,</w:t>
      </w:r>
    </w:p>
    <w:p w14:paraId="6F5D84BF" w14:textId="22BF7ED1" w:rsidR="00A15CD6" w:rsidRPr="000F074D" w:rsidRDefault="00A15CD6" w:rsidP="00482163">
      <w:pPr>
        <w:pStyle w:val="Odlomakpopisa"/>
        <w:numPr>
          <w:ilvl w:val="0"/>
          <w:numId w:val="52"/>
        </w:numPr>
        <w:spacing w:line="276" w:lineRule="auto"/>
        <w:ind w:left="426"/>
        <w:contextualSpacing w:val="0"/>
        <w:jc w:val="both"/>
        <w:rPr>
          <w:rFonts w:ascii="Times New Roman" w:hAnsi="Times New Roman" w:cs="Times New Roman"/>
          <w:color w:val="000000"/>
          <w:sz w:val="24"/>
          <w:szCs w:val="24"/>
        </w:rPr>
      </w:pPr>
      <w:r w:rsidRPr="000F074D">
        <w:rPr>
          <w:rFonts w:ascii="Times New Roman" w:hAnsi="Times New Roman" w:cs="Times New Roman"/>
          <w:color w:val="000000"/>
          <w:sz w:val="24"/>
          <w:szCs w:val="24"/>
        </w:rPr>
        <w:t xml:space="preserve">sredstva ostvarena prodajom i najmom </w:t>
      </w:r>
      <w:r w:rsidR="00482163">
        <w:rPr>
          <w:rFonts w:ascii="Times New Roman" w:hAnsi="Times New Roman" w:cs="Times New Roman"/>
          <w:color w:val="000000"/>
          <w:sz w:val="24"/>
          <w:szCs w:val="24"/>
        </w:rPr>
        <w:t xml:space="preserve">nekretnina </w:t>
      </w:r>
      <w:r w:rsidRPr="000F074D">
        <w:rPr>
          <w:rFonts w:ascii="Times New Roman" w:hAnsi="Times New Roman" w:cs="Times New Roman"/>
          <w:color w:val="000000"/>
          <w:sz w:val="24"/>
          <w:szCs w:val="24"/>
        </w:rPr>
        <w:t xml:space="preserve">u vlasništvu koristiti za gradnju, odnosno </w:t>
      </w:r>
      <w:r w:rsidR="00482163">
        <w:rPr>
          <w:rFonts w:ascii="Times New Roman" w:hAnsi="Times New Roman" w:cs="Times New Roman"/>
          <w:color w:val="000000"/>
          <w:sz w:val="24"/>
          <w:szCs w:val="24"/>
        </w:rPr>
        <w:t>kupovinu nekretnina</w:t>
      </w:r>
      <w:r w:rsidRPr="000F074D">
        <w:rPr>
          <w:rFonts w:ascii="Times New Roman" w:hAnsi="Times New Roman" w:cs="Times New Roman"/>
          <w:color w:val="000000"/>
          <w:sz w:val="24"/>
          <w:szCs w:val="24"/>
        </w:rPr>
        <w:t>, investicijsko i tekuće održavanje, te podmirivanje obveza Općine u svezi s vlasništvom i korištenjem nekretnina u vlasništvu Općine,</w:t>
      </w:r>
    </w:p>
    <w:p w14:paraId="79A59153" w14:textId="77777777" w:rsidR="006B6D76" w:rsidRPr="000F074D" w:rsidRDefault="006B6D76" w:rsidP="00482163">
      <w:pPr>
        <w:numPr>
          <w:ilvl w:val="0"/>
          <w:numId w:val="52"/>
        </w:numPr>
        <w:spacing w:line="276" w:lineRule="auto"/>
        <w:ind w:left="426"/>
        <w:contextualSpacing/>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propisati procedure kojima treba urediti poslove upravljanja i raspolaganja te ovlasti i nadležnosti zaposlenika te unaprijediti sustav unutarnjih kontrola pri upravljanju i raspolaganju nekretninama,</w:t>
      </w:r>
    </w:p>
    <w:p w14:paraId="27CD6030" w14:textId="77777777" w:rsidR="006B6D76" w:rsidRPr="000F074D" w:rsidRDefault="006B6D76" w:rsidP="00482163">
      <w:pPr>
        <w:numPr>
          <w:ilvl w:val="0"/>
          <w:numId w:val="52"/>
        </w:numPr>
        <w:spacing w:line="276" w:lineRule="auto"/>
        <w:ind w:left="426"/>
        <w:contextualSpacing/>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redovito pregledavati imovinu radi nadgledanja i planiranja održavanja,</w:t>
      </w:r>
    </w:p>
    <w:p w14:paraId="0CEFEC67" w14:textId="77777777" w:rsidR="00644E37" w:rsidRPr="000F074D" w:rsidRDefault="00644E37" w:rsidP="00482163">
      <w:pPr>
        <w:numPr>
          <w:ilvl w:val="0"/>
          <w:numId w:val="52"/>
        </w:numPr>
        <w:spacing w:line="276" w:lineRule="auto"/>
        <w:ind w:left="426"/>
        <w:contextualSpacing/>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pratiti koristi i učinke od upravljanja imovinom,</w:t>
      </w:r>
    </w:p>
    <w:p w14:paraId="6B4CF286" w14:textId="3CB34D7E" w:rsidR="00644E37" w:rsidRPr="000F074D" w:rsidRDefault="00857380" w:rsidP="00482163">
      <w:pPr>
        <w:numPr>
          <w:ilvl w:val="0"/>
          <w:numId w:val="52"/>
        </w:numPr>
        <w:spacing w:line="276" w:lineRule="auto"/>
        <w:ind w:left="426"/>
        <w:contextualSpacing/>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 xml:space="preserve">na </w:t>
      </w:r>
      <w:r w:rsidR="00482163">
        <w:rPr>
          <w:rFonts w:ascii="Times New Roman" w:eastAsia="Calibri" w:hAnsi="Times New Roman" w:cs="Times New Roman"/>
          <w:color w:val="000000" w:themeColor="text1"/>
          <w:sz w:val="24"/>
          <w:szCs w:val="24"/>
        </w:rPr>
        <w:t>službenim internet stranicama</w:t>
      </w:r>
      <w:r w:rsidRPr="000F074D">
        <w:rPr>
          <w:rFonts w:ascii="Times New Roman" w:eastAsia="Calibri" w:hAnsi="Times New Roman" w:cs="Times New Roman"/>
          <w:color w:val="000000" w:themeColor="text1"/>
          <w:sz w:val="24"/>
          <w:szCs w:val="24"/>
        </w:rPr>
        <w:t xml:space="preserve"> omogućiti pristup dokumentima upravljanja i raspolaganja imovinom u vlasništvu Općine</w:t>
      </w:r>
      <w:r w:rsidR="00644E37" w:rsidRPr="000F074D">
        <w:rPr>
          <w:rFonts w:ascii="Times New Roman" w:eastAsia="Calibri" w:hAnsi="Times New Roman" w:cs="Times New Roman"/>
          <w:color w:val="000000" w:themeColor="text1"/>
          <w:sz w:val="24"/>
          <w:szCs w:val="24"/>
        </w:rPr>
        <w:t>,</w:t>
      </w:r>
    </w:p>
    <w:p w14:paraId="77A9FF06" w14:textId="253E098D" w:rsidR="00DD0002" w:rsidRPr="000F074D" w:rsidRDefault="00DD0002" w:rsidP="00482163">
      <w:pPr>
        <w:numPr>
          <w:ilvl w:val="0"/>
          <w:numId w:val="52"/>
        </w:numPr>
        <w:spacing w:line="276" w:lineRule="auto"/>
        <w:ind w:left="426"/>
        <w:contextualSpacing/>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čuva</w:t>
      </w:r>
      <w:r w:rsidR="00482163">
        <w:rPr>
          <w:rFonts w:ascii="Times New Roman" w:eastAsia="Calibri" w:hAnsi="Times New Roman" w:cs="Times New Roman"/>
          <w:color w:val="000000" w:themeColor="text1"/>
          <w:sz w:val="24"/>
          <w:szCs w:val="24"/>
        </w:rPr>
        <w:t>ti</w:t>
      </w:r>
      <w:r w:rsidRPr="000F074D">
        <w:rPr>
          <w:rFonts w:ascii="Times New Roman" w:eastAsia="Calibri" w:hAnsi="Times New Roman" w:cs="Times New Roman"/>
          <w:color w:val="000000" w:themeColor="text1"/>
          <w:sz w:val="24"/>
          <w:szCs w:val="24"/>
        </w:rPr>
        <w:t xml:space="preserve"> zapis</w:t>
      </w:r>
      <w:r w:rsidR="00482163">
        <w:rPr>
          <w:rFonts w:ascii="Times New Roman" w:eastAsia="Calibri" w:hAnsi="Times New Roman" w:cs="Times New Roman"/>
          <w:color w:val="000000" w:themeColor="text1"/>
          <w:sz w:val="24"/>
          <w:szCs w:val="24"/>
        </w:rPr>
        <w:t>e</w:t>
      </w:r>
      <w:r w:rsidRPr="000F074D">
        <w:rPr>
          <w:rFonts w:ascii="Times New Roman" w:eastAsia="Calibri" w:hAnsi="Times New Roman" w:cs="Times New Roman"/>
          <w:color w:val="000000" w:themeColor="text1"/>
          <w:sz w:val="24"/>
          <w:szCs w:val="24"/>
        </w:rPr>
        <w:t xml:space="preserve"> o nekretninama,</w:t>
      </w:r>
    </w:p>
    <w:p w14:paraId="422C8FBB" w14:textId="6ADC9AED" w:rsidR="00862FA3" w:rsidRPr="000F074D" w:rsidRDefault="00862FA3" w:rsidP="00482163">
      <w:pPr>
        <w:numPr>
          <w:ilvl w:val="0"/>
          <w:numId w:val="52"/>
        </w:numPr>
        <w:spacing w:line="276" w:lineRule="auto"/>
        <w:ind w:left="426"/>
        <w:contextualSpacing/>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lastRenderedPageBreak/>
        <w:t>zabran</w:t>
      </w:r>
      <w:r w:rsidR="00482163">
        <w:rPr>
          <w:rFonts w:ascii="Times New Roman" w:eastAsia="Calibri" w:hAnsi="Times New Roman" w:cs="Times New Roman"/>
          <w:color w:val="000000" w:themeColor="text1"/>
          <w:sz w:val="24"/>
          <w:szCs w:val="24"/>
        </w:rPr>
        <w:t>iti</w:t>
      </w:r>
      <w:r w:rsidRPr="000F074D">
        <w:rPr>
          <w:rFonts w:ascii="Times New Roman" w:eastAsia="Calibri" w:hAnsi="Times New Roman" w:cs="Times New Roman"/>
          <w:color w:val="000000" w:themeColor="text1"/>
          <w:sz w:val="24"/>
          <w:szCs w:val="24"/>
        </w:rPr>
        <w:t xml:space="preserve"> prodaj</w:t>
      </w:r>
      <w:r w:rsidR="00482163">
        <w:rPr>
          <w:rFonts w:ascii="Times New Roman" w:eastAsia="Calibri" w:hAnsi="Times New Roman" w:cs="Times New Roman"/>
          <w:color w:val="000000" w:themeColor="text1"/>
          <w:sz w:val="24"/>
          <w:szCs w:val="24"/>
        </w:rPr>
        <w:t>u</w:t>
      </w:r>
      <w:r w:rsidRPr="000F074D">
        <w:rPr>
          <w:rFonts w:ascii="Times New Roman" w:eastAsia="Calibri" w:hAnsi="Times New Roman" w:cs="Times New Roman"/>
          <w:color w:val="000000" w:themeColor="text1"/>
          <w:sz w:val="24"/>
          <w:szCs w:val="24"/>
        </w:rPr>
        <w:t xml:space="preserve"> osobito vrijednih i povijesno važnih nekretnina,</w:t>
      </w:r>
    </w:p>
    <w:p w14:paraId="4FA99333" w14:textId="77777777" w:rsidR="00644E37" w:rsidRPr="000F074D" w:rsidRDefault="00644E37" w:rsidP="00482163">
      <w:pPr>
        <w:numPr>
          <w:ilvl w:val="0"/>
          <w:numId w:val="52"/>
        </w:numPr>
        <w:spacing w:line="276" w:lineRule="auto"/>
        <w:ind w:left="426"/>
        <w:contextualSpacing/>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kontinuirano pratiti zakonske i podzakonske akte koji se odnose na raspolaganje i upravljanje imovinom.</w:t>
      </w:r>
    </w:p>
    <w:p w14:paraId="6B916AC3" w14:textId="77777777" w:rsidR="001B6969" w:rsidRPr="000F074D" w:rsidRDefault="001B6969" w:rsidP="00C30710">
      <w:pPr>
        <w:spacing w:line="276" w:lineRule="auto"/>
        <w:contextualSpacing/>
        <w:jc w:val="both"/>
        <w:rPr>
          <w:rFonts w:ascii="Times New Roman" w:eastAsia="Calibri" w:hAnsi="Times New Roman" w:cs="Times New Roman"/>
          <w:color w:val="000000" w:themeColor="text1"/>
          <w:sz w:val="24"/>
          <w:szCs w:val="24"/>
        </w:rPr>
      </w:pPr>
    </w:p>
    <w:p w14:paraId="24049AFC" w14:textId="77777777" w:rsidR="00C22A24" w:rsidRPr="000F074D" w:rsidRDefault="00C22A24" w:rsidP="00C30710">
      <w:pPr>
        <w:spacing w:line="276" w:lineRule="auto"/>
        <w:contextualSpacing/>
        <w:jc w:val="both"/>
        <w:rPr>
          <w:rFonts w:ascii="Times New Roman" w:eastAsia="Calibri" w:hAnsi="Times New Roman" w:cs="Times New Roman"/>
          <w:color w:val="000000" w:themeColor="text1"/>
          <w:sz w:val="24"/>
          <w:szCs w:val="24"/>
        </w:rPr>
      </w:pPr>
    </w:p>
    <w:p w14:paraId="3278535A" w14:textId="77777777" w:rsidR="00A01BD3" w:rsidRDefault="00A01BD3">
      <w:pPr>
        <w:rPr>
          <w:rFonts w:ascii="Times New Roman" w:eastAsia="Calibri" w:hAnsi="Times New Roman" w:cs="Times New Roman"/>
          <w:b/>
          <w:bCs/>
          <w:color w:val="8CADAE" w:themeColor="accent3"/>
          <w:sz w:val="28"/>
          <w:szCs w:val="28"/>
        </w:rPr>
      </w:pPr>
      <w:r>
        <w:rPr>
          <w:rFonts w:ascii="Times New Roman" w:eastAsia="Calibri" w:hAnsi="Times New Roman" w:cs="Times New Roman"/>
          <w:color w:val="8CADAE" w:themeColor="accent3"/>
        </w:rPr>
        <w:br w:type="page"/>
      </w:r>
    </w:p>
    <w:p w14:paraId="444485BC" w14:textId="0418476A" w:rsidR="00F7545B" w:rsidRPr="00482163" w:rsidRDefault="006766E1" w:rsidP="00F7545B">
      <w:pPr>
        <w:pStyle w:val="Naslov1"/>
        <w:rPr>
          <w:rFonts w:ascii="Times New Roman" w:hAnsi="Times New Roman" w:cs="Times New Roman"/>
          <w:color w:val="4A4F64" w:themeColor="text2" w:themeShade="BF"/>
        </w:rPr>
      </w:pPr>
      <w:bookmarkStart w:id="82" w:name="_Toc178943185"/>
      <w:r w:rsidRPr="00482163">
        <w:rPr>
          <w:rFonts w:ascii="Times New Roman" w:hAnsi="Times New Roman" w:cs="Times New Roman"/>
          <w:color w:val="4A4F64" w:themeColor="text2" w:themeShade="BF"/>
        </w:rPr>
        <w:lastRenderedPageBreak/>
        <w:t>ZAKLJUČAK</w:t>
      </w:r>
      <w:bookmarkEnd w:id="82"/>
    </w:p>
    <w:p w14:paraId="13CB66A6" w14:textId="77777777" w:rsidR="00F7545B" w:rsidRPr="000F074D" w:rsidRDefault="00F7545B" w:rsidP="00C30710">
      <w:pPr>
        <w:spacing w:line="276" w:lineRule="auto"/>
        <w:contextualSpacing/>
        <w:jc w:val="both"/>
        <w:rPr>
          <w:rFonts w:ascii="Times New Roman" w:eastAsia="Calibri" w:hAnsi="Times New Roman" w:cs="Times New Roman"/>
          <w:color w:val="000000" w:themeColor="text1"/>
          <w:sz w:val="24"/>
          <w:szCs w:val="24"/>
        </w:rPr>
      </w:pPr>
    </w:p>
    <w:p w14:paraId="744D5E96" w14:textId="04711535" w:rsidR="008412EE" w:rsidRPr="000F074D" w:rsidRDefault="008412EE" w:rsidP="00482163">
      <w:pPr>
        <w:spacing w:after="200" w:line="276" w:lineRule="auto"/>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Strategija upravljanja imovinom je</w:t>
      </w:r>
      <w:r w:rsidR="00890920" w:rsidRPr="000F074D">
        <w:rPr>
          <w:rFonts w:ascii="Times New Roman" w:eastAsia="Calibri" w:hAnsi="Times New Roman" w:cs="Times New Roman"/>
          <w:color w:val="000000" w:themeColor="text1"/>
          <w:sz w:val="24"/>
          <w:szCs w:val="24"/>
        </w:rPr>
        <w:t xml:space="preserve"> dugoročni</w:t>
      </w:r>
      <w:r w:rsidRPr="000F074D">
        <w:rPr>
          <w:rFonts w:ascii="Times New Roman" w:eastAsia="Calibri" w:hAnsi="Times New Roman" w:cs="Times New Roman"/>
          <w:color w:val="000000" w:themeColor="text1"/>
          <w:sz w:val="24"/>
          <w:szCs w:val="24"/>
        </w:rPr>
        <w:t xml:space="preserve"> akt koji je u službi postizanja gospodarskih, infrastrukturnih i drugih strateških razvojnih ciljeva i zaštite interesa Općine</w:t>
      </w:r>
      <w:r w:rsidR="003A0ECA" w:rsidRPr="000F074D">
        <w:rPr>
          <w:rFonts w:ascii="Times New Roman" w:eastAsia="Calibri" w:hAnsi="Times New Roman" w:cs="Times New Roman"/>
          <w:color w:val="000000" w:themeColor="text1"/>
          <w:sz w:val="24"/>
          <w:szCs w:val="24"/>
        </w:rPr>
        <w:t xml:space="preserve"> </w:t>
      </w:r>
      <w:r w:rsidR="001E019C" w:rsidRPr="000F074D">
        <w:rPr>
          <w:rFonts w:ascii="Times New Roman" w:eastAsia="Calibri" w:hAnsi="Times New Roman" w:cs="Times New Roman"/>
          <w:color w:val="000000" w:themeColor="text1"/>
          <w:sz w:val="24"/>
          <w:szCs w:val="24"/>
        </w:rPr>
        <w:t>Matulji</w:t>
      </w:r>
      <w:r w:rsidRPr="000F074D">
        <w:rPr>
          <w:rFonts w:ascii="Times New Roman" w:eastAsia="Calibri" w:hAnsi="Times New Roman" w:cs="Times New Roman"/>
          <w:color w:val="000000" w:themeColor="text1"/>
          <w:sz w:val="24"/>
          <w:szCs w:val="24"/>
        </w:rPr>
        <w:t>, sa svrhom očuvanja imovine i njene važnosti za život i rad postojećih i budućih naraštaja.</w:t>
      </w:r>
    </w:p>
    <w:p w14:paraId="779897A4" w14:textId="283F121B" w:rsidR="008412EE" w:rsidRPr="000F074D" w:rsidRDefault="008412EE" w:rsidP="00482163">
      <w:pPr>
        <w:spacing w:after="200" w:line="276" w:lineRule="auto"/>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 xml:space="preserve">Imovinu u vlasništvu Općine </w:t>
      </w:r>
      <w:r w:rsidR="001E019C" w:rsidRPr="000F074D">
        <w:rPr>
          <w:rFonts w:ascii="Times New Roman" w:eastAsia="Calibri" w:hAnsi="Times New Roman" w:cs="Times New Roman"/>
          <w:color w:val="000000" w:themeColor="text1"/>
          <w:sz w:val="24"/>
          <w:szCs w:val="24"/>
        </w:rPr>
        <w:t>Matulji</w:t>
      </w:r>
      <w:r w:rsidRPr="000F074D">
        <w:rPr>
          <w:rFonts w:ascii="Times New Roman" w:eastAsia="Calibri" w:hAnsi="Times New Roman" w:cs="Times New Roman"/>
          <w:color w:val="000000" w:themeColor="text1"/>
          <w:sz w:val="24"/>
          <w:szCs w:val="24"/>
        </w:rPr>
        <w:t xml:space="preserve"> karakterizira bogatstvo i raznolikost oblika, ali ponajv</w:t>
      </w:r>
      <w:r w:rsidR="00E57395" w:rsidRPr="000F074D">
        <w:rPr>
          <w:rFonts w:ascii="Times New Roman" w:eastAsia="Calibri" w:hAnsi="Times New Roman" w:cs="Times New Roman"/>
          <w:color w:val="000000" w:themeColor="text1"/>
          <w:sz w:val="24"/>
          <w:szCs w:val="24"/>
        </w:rPr>
        <w:t xml:space="preserve">iše </w:t>
      </w:r>
      <w:r w:rsidRPr="000F074D">
        <w:rPr>
          <w:rFonts w:ascii="Times New Roman" w:eastAsia="Calibri" w:hAnsi="Times New Roman" w:cs="Times New Roman"/>
          <w:color w:val="000000" w:themeColor="text1"/>
          <w:sz w:val="24"/>
          <w:szCs w:val="24"/>
        </w:rPr>
        <w:t>razvojni potencijal koji treba biti usmjeren prema strateškim razvojnim prioritetima Općine.</w:t>
      </w:r>
    </w:p>
    <w:p w14:paraId="7D2DB09D" w14:textId="4E62E7DF" w:rsidR="00F7545B" w:rsidRPr="000F074D" w:rsidRDefault="00F7545B" w:rsidP="00482163">
      <w:pPr>
        <w:spacing w:after="200" w:line="276" w:lineRule="auto"/>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Upravljanje općinskom imovinom podrazumijeva donošenje odluka o njenom racionalnom korištenju i alokaciji generiranih učinaka od njene uporabe tj. korištenja namijenjenim općem dobru, uvažavajući načela dobrog gospodarstvenika i najbolje prakse.</w:t>
      </w:r>
    </w:p>
    <w:p w14:paraId="713E9848" w14:textId="060B3F0A" w:rsidR="00F7545B" w:rsidRPr="000F074D" w:rsidRDefault="00F7545B" w:rsidP="00482163">
      <w:pPr>
        <w:spacing w:after="200" w:line="276" w:lineRule="auto"/>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Uspješna implementacija svih posebnih ciljeva</w:t>
      </w:r>
      <w:r w:rsidR="00890920" w:rsidRPr="000F074D">
        <w:rPr>
          <w:rFonts w:ascii="Times New Roman" w:eastAsia="Calibri" w:hAnsi="Times New Roman" w:cs="Times New Roman"/>
          <w:color w:val="000000" w:themeColor="text1"/>
          <w:sz w:val="24"/>
          <w:szCs w:val="24"/>
        </w:rPr>
        <w:t xml:space="preserve"> i smjernica za ostvarivanje posebnih ciljeva</w:t>
      </w:r>
      <w:r w:rsidRPr="000F074D">
        <w:rPr>
          <w:rFonts w:ascii="Times New Roman" w:eastAsia="Calibri" w:hAnsi="Times New Roman" w:cs="Times New Roman"/>
          <w:color w:val="000000" w:themeColor="text1"/>
          <w:sz w:val="24"/>
          <w:szCs w:val="24"/>
        </w:rPr>
        <w:t xml:space="preserve"> doprinijet će realizaciji strateškog cilja čiji su pokazatelji učinka jačanje konkurentnosti gospodarstva </w:t>
      </w:r>
      <w:r w:rsidR="008412EE" w:rsidRPr="000F074D">
        <w:rPr>
          <w:rFonts w:ascii="Times New Roman" w:eastAsia="Calibri" w:hAnsi="Times New Roman" w:cs="Times New Roman"/>
          <w:color w:val="000000" w:themeColor="text1"/>
          <w:sz w:val="24"/>
          <w:szCs w:val="24"/>
        </w:rPr>
        <w:t xml:space="preserve">Općine </w:t>
      </w:r>
      <w:r w:rsidR="001E019C" w:rsidRPr="000F074D">
        <w:rPr>
          <w:rFonts w:ascii="Times New Roman" w:eastAsia="Calibri" w:hAnsi="Times New Roman" w:cs="Times New Roman"/>
          <w:color w:val="000000" w:themeColor="text1"/>
          <w:sz w:val="24"/>
          <w:szCs w:val="24"/>
        </w:rPr>
        <w:t>Matulji</w:t>
      </w:r>
      <w:r w:rsidRPr="000F074D">
        <w:rPr>
          <w:rFonts w:ascii="Times New Roman" w:eastAsia="Calibri" w:hAnsi="Times New Roman" w:cs="Times New Roman"/>
          <w:color w:val="000000" w:themeColor="text1"/>
          <w:sz w:val="24"/>
          <w:szCs w:val="24"/>
        </w:rPr>
        <w:t xml:space="preserve"> te ostvarivanje infrastrukturnih, socijalnih i drugih javnih ciljeva.</w:t>
      </w:r>
    </w:p>
    <w:p w14:paraId="7CBB0CBE" w14:textId="7291D318" w:rsidR="005D2120" w:rsidRPr="000F074D" w:rsidRDefault="005D2120" w:rsidP="00482163">
      <w:pPr>
        <w:spacing w:after="300" w:line="276" w:lineRule="auto"/>
        <w:jc w:val="both"/>
        <w:rPr>
          <w:rFonts w:ascii="Times New Roman" w:eastAsia="Calibri" w:hAnsi="Times New Roman" w:cs="Times New Roman"/>
          <w:color w:val="000000" w:themeColor="text1"/>
          <w:sz w:val="24"/>
          <w:szCs w:val="24"/>
        </w:rPr>
      </w:pPr>
      <w:r w:rsidRPr="000F074D">
        <w:rPr>
          <w:rFonts w:ascii="Times New Roman" w:eastAsia="Calibri" w:hAnsi="Times New Roman" w:cs="Times New Roman"/>
          <w:color w:val="000000" w:themeColor="text1"/>
          <w:sz w:val="24"/>
          <w:szCs w:val="24"/>
        </w:rPr>
        <w:t>Zaključno je važno istaknuti kako općinsko vlasništvo osigurava kontrolu nad prirodnim bogatstvima, kulturnom i drugom baštinom, trgovačkim društvima od posebnog interesa, nekretninama od investicijskog značaja, kao i drugim pojavnim oblicima imovine</w:t>
      </w:r>
      <w:r w:rsidR="00E57395" w:rsidRPr="000F074D">
        <w:rPr>
          <w:rFonts w:ascii="Times New Roman" w:eastAsia="Calibri" w:hAnsi="Times New Roman" w:cs="Times New Roman"/>
          <w:color w:val="000000" w:themeColor="text1"/>
          <w:sz w:val="24"/>
          <w:szCs w:val="24"/>
        </w:rPr>
        <w:t>,</w:t>
      </w:r>
      <w:r w:rsidRPr="000F074D">
        <w:rPr>
          <w:rFonts w:ascii="Times New Roman" w:eastAsia="Calibri" w:hAnsi="Times New Roman" w:cs="Times New Roman"/>
          <w:color w:val="000000" w:themeColor="text1"/>
          <w:sz w:val="24"/>
          <w:szCs w:val="24"/>
        </w:rPr>
        <w:t xml:space="preserve"> odnosno resursima u vlasništvu Općine </w:t>
      </w:r>
      <w:r w:rsidR="001E019C" w:rsidRPr="000F074D">
        <w:rPr>
          <w:rFonts w:ascii="Times New Roman" w:eastAsia="Calibri" w:hAnsi="Times New Roman" w:cs="Times New Roman"/>
          <w:color w:val="000000" w:themeColor="text1"/>
          <w:sz w:val="24"/>
          <w:szCs w:val="24"/>
        </w:rPr>
        <w:t>Matulji</w:t>
      </w:r>
      <w:r w:rsidRPr="000F074D">
        <w:rPr>
          <w:rFonts w:ascii="Times New Roman" w:eastAsia="Calibri" w:hAnsi="Times New Roman" w:cs="Times New Roman"/>
          <w:color w:val="000000" w:themeColor="text1"/>
          <w:sz w:val="24"/>
          <w:szCs w:val="24"/>
        </w:rPr>
        <w:t xml:space="preserve"> te kako je Strategija upravljanja imovinom za razdoblje </w:t>
      </w:r>
      <w:r w:rsidR="00220F1E" w:rsidRPr="000F074D">
        <w:rPr>
          <w:rFonts w:ascii="Times New Roman" w:eastAsia="Calibri" w:hAnsi="Times New Roman" w:cs="Times New Roman"/>
          <w:color w:val="000000" w:themeColor="text1"/>
          <w:sz w:val="24"/>
          <w:szCs w:val="24"/>
        </w:rPr>
        <w:t xml:space="preserve">od </w:t>
      </w:r>
      <w:r w:rsidR="005B6F53" w:rsidRPr="000F074D">
        <w:rPr>
          <w:rFonts w:ascii="Times New Roman" w:eastAsia="Calibri" w:hAnsi="Times New Roman" w:cs="Times New Roman"/>
          <w:bCs/>
          <w:color w:val="000000" w:themeColor="text1"/>
          <w:sz w:val="24"/>
          <w:szCs w:val="24"/>
        </w:rPr>
        <w:t>202</w:t>
      </w:r>
      <w:r w:rsidR="005B6F53">
        <w:rPr>
          <w:rFonts w:ascii="Times New Roman" w:eastAsia="Calibri" w:hAnsi="Times New Roman" w:cs="Times New Roman"/>
          <w:bCs/>
          <w:color w:val="000000" w:themeColor="text1"/>
          <w:sz w:val="24"/>
          <w:szCs w:val="24"/>
        </w:rPr>
        <w:t>5</w:t>
      </w:r>
      <w:r w:rsidR="005B6F53" w:rsidRPr="000F074D">
        <w:rPr>
          <w:rFonts w:ascii="Times New Roman" w:eastAsia="Calibri" w:hAnsi="Times New Roman" w:cs="Times New Roman"/>
          <w:bCs/>
          <w:color w:val="000000" w:themeColor="text1"/>
          <w:sz w:val="24"/>
          <w:szCs w:val="24"/>
        </w:rPr>
        <w:t>. do 20</w:t>
      </w:r>
      <w:r w:rsidR="005B6F53">
        <w:rPr>
          <w:rFonts w:ascii="Times New Roman" w:eastAsia="Calibri" w:hAnsi="Times New Roman" w:cs="Times New Roman"/>
          <w:bCs/>
          <w:color w:val="000000" w:themeColor="text1"/>
          <w:sz w:val="24"/>
          <w:szCs w:val="24"/>
        </w:rPr>
        <w:t>31</w:t>
      </w:r>
      <w:r w:rsidR="005B6F53" w:rsidRPr="000F074D">
        <w:rPr>
          <w:rFonts w:ascii="Times New Roman" w:eastAsia="Calibri" w:hAnsi="Times New Roman" w:cs="Times New Roman"/>
          <w:bCs/>
          <w:color w:val="000000" w:themeColor="text1"/>
          <w:sz w:val="24"/>
          <w:szCs w:val="24"/>
        </w:rPr>
        <w:t xml:space="preserve">. </w:t>
      </w:r>
      <w:r w:rsidR="00220F1E" w:rsidRPr="000F074D">
        <w:rPr>
          <w:rFonts w:ascii="Times New Roman" w:eastAsia="Calibri" w:hAnsi="Times New Roman" w:cs="Times New Roman"/>
          <w:color w:val="000000" w:themeColor="text1"/>
          <w:sz w:val="24"/>
          <w:szCs w:val="24"/>
        </w:rPr>
        <w:t>godine</w:t>
      </w:r>
      <w:r w:rsidRPr="000F074D">
        <w:rPr>
          <w:rFonts w:ascii="Times New Roman" w:eastAsia="Calibri" w:hAnsi="Times New Roman" w:cs="Times New Roman"/>
          <w:color w:val="000000" w:themeColor="text1"/>
          <w:sz w:val="24"/>
          <w:szCs w:val="24"/>
        </w:rPr>
        <w:t xml:space="preserve"> usmjerena ka sustavnom, razvidnom, optimalnom i dugoročno održivom upravljanju imovinom, temeljenom na načelima odgovornosti,</w:t>
      </w:r>
      <w:r w:rsidR="00482163">
        <w:rPr>
          <w:rFonts w:ascii="Times New Roman" w:eastAsia="Calibri" w:hAnsi="Times New Roman" w:cs="Times New Roman"/>
          <w:color w:val="000000" w:themeColor="text1"/>
          <w:sz w:val="24"/>
          <w:szCs w:val="24"/>
        </w:rPr>
        <w:t xml:space="preserve"> </w:t>
      </w:r>
      <w:r w:rsidRPr="000F074D">
        <w:rPr>
          <w:rFonts w:ascii="Times New Roman" w:eastAsia="Calibri" w:hAnsi="Times New Roman" w:cs="Times New Roman"/>
          <w:color w:val="000000" w:themeColor="text1"/>
          <w:sz w:val="24"/>
          <w:szCs w:val="24"/>
        </w:rPr>
        <w:t>javnosti, ekonomičnosti i predvidljivosti.</w:t>
      </w:r>
    </w:p>
    <w:p w14:paraId="5C9AA4D5" w14:textId="77777777" w:rsidR="00D90ADA" w:rsidRPr="000F074D" w:rsidRDefault="00D90ADA" w:rsidP="00C30710">
      <w:pPr>
        <w:spacing w:line="276" w:lineRule="auto"/>
        <w:contextualSpacing/>
        <w:jc w:val="both"/>
        <w:rPr>
          <w:rFonts w:ascii="Times New Roman" w:eastAsia="Calibri" w:hAnsi="Times New Roman" w:cs="Times New Roman"/>
          <w:color w:val="000000" w:themeColor="text1"/>
          <w:sz w:val="24"/>
          <w:szCs w:val="24"/>
        </w:rPr>
      </w:pPr>
    </w:p>
    <w:p w14:paraId="39CE07CE" w14:textId="77777777" w:rsidR="00D90ADA" w:rsidRPr="000F074D" w:rsidRDefault="00D90ADA" w:rsidP="00C30710">
      <w:pPr>
        <w:spacing w:line="276" w:lineRule="auto"/>
        <w:contextualSpacing/>
        <w:jc w:val="both"/>
        <w:rPr>
          <w:rFonts w:ascii="Times New Roman" w:eastAsia="Calibri" w:hAnsi="Times New Roman" w:cs="Times New Roman"/>
          <w:color w:val="000000" w:themeColor="text1"/>
          <w:sz w:val="24"/>
          <w:szCs w:val="24"/>
        </w:rPr>
      </w:pPr>
    </w:p>
    <w:p w14:paraId="2DC2DB78" w14:textId="3414740A" w:rsidR="00D90ADA" w:rsidRPr="000F074D" w:rsidRDefault="00D90ADA" w:rsidP="00C30710">
      <w:pPr>
        <w:spacing w:line="276" w:lineRule="auto"/>
        <w:contextualSpacing/>
        <w:jc w:val="both"/>
        <w:rPr>
          <w:rFonts w:ascii="Times New Roman" w:eastAsia="Calibri" w:hAnsi="Times New Roman" w:cs="Times New Roman"/>
          <w:color w:val="000000" w:themeColor="text1"/>
          <w:sz w:val="24"/>
          <w:szCs w:val="24"/>
        </w:rPr>
      </w:pPr>
    </w:p>
    <w:sectPr w:rsidR="00D90ADA" w:rsidRPr="000F074D" w:rsidSect="00FE3438">
      <w:footerReference w:type="default" r:id="rId22"/>
      <w:footerReference w:type="first" r:id="rId23"/>
      <w:pgSz w:w="11906" w:h="16838" w:code="9"/>
      <w:pgMar w:top="1418" w:right="1418" w:bottom="1418" w:left="1418"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2F7FF" w14:textId="77777777" w:rsidR="00060D76" w:rsidRDefault="00060D76" w:rsidP="006517C5">
      <w:pPr>
        <w:spacing w:line="240" w:lineRule="auto"/>
      </w:pPr>
      <w:r>
        <w:separator/>
      </w:r>
    </w:p>
  </w:endnote>
  <w:endnote w:type="continuationSeparator" w:id="0">
    <w:p w14:paraId="6108396F" w14:textId="77777777" w:rsidR="00060D76" w:rsidRDefault="00060D76" w:rsidP="006517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EE"/>
    <w:family w:val="swiss"/>
    <w:pitch w:val="variable"/>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Ebrima">
    <w:panose1 w:val="02000000000000000000"/>
    <w:charset w:val="EE"/>
    <w:family w:val="auto"/>
    <w:pitch w:val="variable"/>
    <w:sig w:usb0="A000005F" w:usb1="02000041" w:usb2="00000800" w:usb3="00000000" w:csb0="00000093" w:csb1="00000000"/>
  </w:font>
  <w:font w:name="Georgia">
    <w:panose1 w:val="020405020504050203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2240412"/>
      <w:docPartObj>
        <w:docPartGallery w:val="Page Numbers (Bottom of Page)"/>
        <w:docPartUnique/>
      </w:docPartObj>
    </w:sdtPr>
    <w:sdtEndPr>
      <w:rPr>
        <w:color w:val="7F7F7F" w:themeColor="background1" w:themeShade="7F"/>
        <w:spacing w:val="60"/>
      </w:rPr>
    </w:sdtEndPr>
    <w:sdtContent>
      <w:p w14:paraId="5B58EC3A" w14:textId="1C29952A" w:rsidR="00636605" w:rsidRDefault="00636605">
        <w:pPr>
          <w:pStyle w:val="Podnoje"/>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Stranica</w:t>
        </w:r>
      </w:p>
    </w:sdtContent>
  </w:sdt>
  <w:p w14:paraId="1747255B" w14:textId="77777777" w:rsidR="00636605" w:rsidRDefault="0063660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672C6" w14:textId="77777777" w:rsidR="00636605" w:rsidRPr="002725E2" w:rsidRDefault="00636605" w:rsidP="001C2288">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C396C" w14:textId="77777777" w:rsidR="00060D76" w:rsidRDefault="00060D76" w:rsidP="006517C5">
      <w:pPr>
        <w:spacing w:line="240" w:lineRule="auto"/>
      </w:pPr>
      <w:r>
        <w:separator/>
      </w:r>
    </w:p>
  </w:footnote>
  <w:footnote w:type="continuationSeparator" w:id="0">
    <w:p w14:paraId="4C2D2379" w14:textId="77777777" w:rsidR="00060D76" w:rsidRDefault="00060D76" w:rsidP="006517C5">
      <w:pPr>
        <w:spacing w:line="240" w:lineRule="auto"/>
      </w:pPr>
      <w:r>
        <w:continuationSeparator/>
      </w:r>
    </w:p>
  </w:footnote>
  <w:footnote w:id="1">
    <w:p w14:paraId="25F82F67" w14:textId="5A034284" w:rsidR="00B33177" w:rsidRDefault="00B33177" w:rsidP="00B33177">
      <w:pPr>
        <w:pStyle w:val="Tekstfusnote"/>
      </w:pPr>
      <w:r>
        <w:rPr>
          <w:rStyle w:val="Referencafusnote"/>
        </w:rPr>
        <w:footnoteRef/>
      </w:r>
      <w:r w:rsidRPr="00697B70">
        <w:rPr>
          <w:sz w:val="16"/>
          <w:szCs w:val="16"/>
        </w:rPr>
        <w:t xml:space="preserve">Ministarstvo regionalnoga razvoja i fondova Europske unije - Vrijednosti indeksa razvijenosti i pokazatelja za izračun indeksa razvijenosti </w:t>
      </w:r>
      <w:r w:rsidR="00887861">
        <w:rPr>
          <w:sz w:val="16"/>
          <w:szCs w:val="16"/>
        </w:rPr>
        <w:t>2024.</w:t>
      </w:r>
      <w:r w:rsidR="00851D20">
        <w:rPr>
          <w:sz w:val="16"/>
          <w:szCs w:val="16"/>
        </w:rPr>
        <w:t xml:space="preserve"> godine </w:t>
      </w:r>
      <w:r w:rsidR="00424B35">
        <w:rPr>
          <w:sz w:val="16"/>
          <w:szCs w:val="16"/>
        </w:rPr>
        <w:t xml:space="preserve">temeljem Odluke o razvrstavanju jedinica lokalne i područne (regionalne) samouprave prema stupnju razvijenosti </w:t>
      </w:r>
      <w:r w:rsidR="00424B35" w:rsidRPr="00424B35">
        <w:rPr>
          <w:sz w:val="16"/>
          <w:szCs w:val="16"/>
        </w:rPr>
        <w:t>(»Narodne novine«, broj</w:t>
      </w:r>
      <w:r w:rsidR="00424B35">
        <w:rPr>
          <w:sz w:val="16"/>
          <w:szCs w:val="16"/>
        </w:rPr>
        <w:t xml:space="preserve"> 03/24).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BA1A3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622411653" o:spid="_x0000_i1025" type="#_x0000_t75" style="width:11.25pt;height:11.25pt;visibility:visible;mso-wrap-style:square">
            <v:imagedata r:id="rId1" o:title=""/>
          </v:shape>
        </w:pict>
      </mc:Choice>
      <mc:Fallback>
        <w:drawing>
          <wp:inline distT="0" distB="0" distL="0" distR="0" wp14:anchorId="7FCDA125" wp14:editId="0EAC1649">
            <wp:extent cx="142875" cy="142875"/>
            <wp:effectExtent l="0" t="0" r="0" b="0"/>
            <wp:docPr id="622411653" name="Slika 62241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000004"/>
    <w:multiLevelType w:val="singleLevel"/>
    <w:tmpl w:val="00000004"/>
    <w:name w:val="WW8Num3"/>
    <w:lvl w:ilvl="0">
      <w:numFmt w:val="bullet"/>
      <w:lvlText w:val="-"/>
      <w:lvlJc w:val="left"/>
      <w:pPr>
        <w:tabs>
          <w:tab w:val="num" w:pos="1440"/>
        </w:tabs>
        <w:ind w:left="1440" w:hanging="360"/>
      </w:pPr>
      <w:rPr>
        <w:rFonts w:ascii="Gill Sans MT" w:hAnsi="Gill Sans MT" w:cs="Arial"/>
      </w:rPr>
    </w:lvl>
  </w:abstractNum>
  <w:abstractNum w:abstractNumId="1" w15:restartNumberingAfterBreak="0">
    <w:nsid w:val="00E9064E"/>
    <w:multiLevelType w:val="hybridMultilevel"/>
    <w:tmpl w:val="1338B198"/>
    <w:lvl w:ilvl="0" w:tplc="A1DABBB0">
      <w:start w:val="1"/>
      <w:numFmt w:val="bullet"/>
      <w:lvlText w:val="•"/>
      <w:lvlJc w:val="left"/>
      <w:pPr>
        <w:tabs>
          <w:tab w:val="num" w:pos="720"/>
        </w:tabs>
        <w:ind w:left="720" w:hanging="360"/>
      </w:pPr>
      <w:rPr>
        <w:rFonts w:ascii="Times New Roman" w:hAnsi="Times New Roman" w:hint="default"/>
      </w:rPr>
    </w:lvl>
    <w:lvl w:ilvl="1" w:tplc="EDE29354" w:tentative="1">
      <w:start w:val="1"/>
      <w:numFmt w:val="bullet"/>
      <w:lvlText w:val="•"/>
      <w:lvlJc w:val="left"/>
      <w:pPr>
        <w:tabs>
          <w:tab w:val="num" w:pos="1440"/>
        </w:tabs>
        <w:ind w:left="1440" w:hanging="360"/>
      </w:pPr>
      <w:rPr>
        <w:rFonts w:ascii="Times New Roman" w:hAnsi="Times New Roman" w:hint="default"/>
      </w:rPr>
    </w:lvl>
    <w:lvl w:ilvl="2" w:tplc="9050B83C" w:tentative="1">
      <w:start w:val="1"/>
      <w:numFmt w:val="bullet"/>
      <w:lvlText w:val="•"/>
      <w:lvlJc w:val="left"/>
      <w:pPr>
        <w:tabs>
          <w:tab w:val="num" w:pos="2160"/>
        </w:tabs>
        <w:ind w:left="2160" w:hanging="360"/>
      </w:pPr>
      <w:rPr>
        <w:rFonts w:ascii="Times New Roman" w:hAnsi="Times New Roman" w:hint="default"/>
      </w:rPr>
    </w:lvl>
    <w:lvl w:ilvl="3" w:tplc="576E681A" w:tentative="1">
      <w:start w:val="1"/>
      <w:numFmt w:val="bullet"/>
      <w:lvlText w:val="•"/>
      <w:lvlJc w:val="left"/>
      <w:pPr>
        <w:tabs>
          <w:tab w:val="num" w:pos="2880"/>
        </w:tabs>
        <w:ind w:left="2880" w:hanging="360"/>
      </w:pPr>
      <w:rPr>
        <w:rFonts w:ascii="Times New Roman" w:hAnsi="Times New Roman" w:hint="default"/>
      </w:rPr>
    </w:lvl>
    <w:lvl w:ilvl="4" w:tplc="49B875CE" w:tentative="1">
      <w:start w:val="1"/>
      <w:numFmt w:val="bullet"/>
      <w:lvlText w:val="•"/>
      <w:lvlJc w:val="left"/>
      <w:pPr>
        <w:tabs>
          <w:tab w:val="num" w:pos="3600"/>
        </w:tabs>
        <w:ind w:left="3600" w:hanging="360"/>
      </w:pPr>
      <w:rPr>
        <w:rFonts w:ascii="Times New Roman" w:hAnsi="Times New Roman" w:hint="default"/>
      </w:rPr>
    </w:lvl>
    <w:lvl w:ilvl="5" w:tplc="EE1C3C58" w:tentative="1">
      <w:start w:val="1"/>
      <w:numFmt w:val="bullet"/>
      <w:lvlText w:val="•"/>
      <w:lvlJc w:val="left"/>
      <w:pPr>
        <w:tabs>
          <w:tab w:val="num" w:pos="4320"/>
        </w:tabs>
        <w:ind w:left="4320" w:hanging="360"/>
      </w:pPr>
      <w:rPr>
        <w:rFonts w:ascii="Times New Roman" w:hAnsi="Times New Roman" w:hint="default"/>
      </w:rPr>
    </w:lvl>
    <w:lvl w:ilvl="6" w:tplc="64F80B22" w:tentative="1">
      <w:start w:val="1"/>
      <w:numFmt w:val="bullet"/>
      <w:lvlText w:val="•"/>
      <w:lvlJc w:val="left"/>
      <w:pPr>
        <w:tabs>
          <w:tab w:val="num" w:pos="5040"/>
        </w:tabs>
        <w:ind w:left="5040" w:hanging="360"/>
      </w:pPr>
      <w:rPr>
        <w:rFonts w:ascii="Times New Roman" w:hAnsi="Times New Roman" w:hint="default"/>
      </w:rPr>
    </w:lvl>
    <w:lvl w:ilvl="7" w:tplc="6448BBB2" w:tentative="1">
      <w:start w:val="1"/>
      <w:numFmt w:val="bullet"/>
      <w:lvlText w:val="•"/>
      <w:lvlJc w:val="left"/>
      <w:pPr>
        <w:tabs>
          <w:tab w:val="num" w:pos="5760"/>
        </w:tabs>
        <w:ind w:left="5760" w:hanging="360"/>
      </w:pPr>
      <w:rPr>
        <w:rFonts w:ascii="Times New Roman" w:hAnsi="Times New Roman" w:hint="default"/>
      </w:rPr>
    </w:lvl>
    <w:lvl w:ilvl="8" w:tplc="2C1C79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164554"/>
    <w:multiLevelType w:val="hybridMultilevel"/>
    <w:tmpl w:val="44223DE6"/>
    <w:lvl w:ilvl="0" w:tplc="041A0009">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50C3CC3"/>
    <w:multiLevelType w:val="hybridMultilevel"/>
    <w:tmpl w:val="7408B77A"/>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B50B98"/>
    <w:multiLevelType w:val="hybridMultilevel"/>
    <w:tmpl w:val="FF18DE16"/>
    <w:lvl w:ilvl="0" w:tplc="041A000D">
      <w:start w:val="1"/>
      <w:numFmt w:val="bullet"/>
      <w:lvlText w:val=""/>
      <w:lvlJc w:val="left"/>
      <w:pPr>
        <w:ind w:left="720" w:hanging="360"/>
      </w:pPr>
      <w:rPr>
        <w:rFonts w:ascii="Wingdings" w:hAnsi="Wingdings" w:hint="default"/>
      </w:rPr>
    </w:lvl>
    <w:lvl w:ilvl="1" w:tplc="041A000D">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A11E60"/>
    <w:multiLevelType w:val="hybridMultilevel"/>
    <w:tmpl w:val="0FAC8076"/>
    <w:lvl w:ilvl="0" w:tplc="B0CE76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F9B662E"/>
    <w:multiLevelType w:val="hybridMultilevel"/>
    <w:tmpl w:val="69926ADA"/>
    <w:lvl w:ilvl="0" w:tplc="892E1C02">
      <w:start w:val="1"/>
      <w:numFmt w:val="bullet"/>
      <w:lvlText w:val="•"/>
      <w:lvlJc w:val="left"/>
      <w:pPr>
        <w:tabs>
          <w:tab w:val="num" w:pos="720"/>
        </w:tabs>
        <w:ind w:left="720" w:hanging="360"/>
      </w:pPr>
      <w:rPr>
        <w:rFonts w:ascii="Times New Roman" w:hAnsi="Times New Roman" w:hint="default"/>
      </w:rPr>
    </w:lvl>
    <w:lvl w:ilvl="1" w:tplc="C47E8BAA" w:tentative="1">
      <w:start w:val="1"/>
      <w:numFmt w:val="bullet"/>
      <w:lvlText w:val="•"/>
      <w:lvlJc w:val="left"/>
      <w:pPr>
        <w:tabs>
          <w:tab w:val="num" w:pos="1440"/>
        </w:tabs>
        <w:ind w:left="1440" w:hanging="360"/>
      </w:pPr>
      <w:rPr>
        <w:rFonts w:ascii="Times New Roman" w:hAnsi="Times New Roman" w:hint="default"/>
      </w:rPr>
    </w:lvl>
    <w:lvl w:ilvl="2" w:tplc="849CE574" w:tentative="1">
      <w:start w:val="1"/>
      <w:numFmt w:val="bullet"/>
      <w:lvlText w:val="•"/>
      <w:lvlJc w:val="left"/>
      <w:pPr>
        <w:tabs>
          <w:tab w:val="num" w:pos="2160"/>
        </w:tabs>
        <w:ind w:left="2160" w:hanging="360"/>
      </w:pPr>
      <w:rPr>
        <w:rFonts w:ascii="Times New Roman" w:hAnsi="Times New Roman" w:hint="default"/>
      </w:rPr>
    </w:lvl>
    <w:lvl w:ilvl="3" w:tplc="1014236A" w:tentative="1">
      <w:start w:val="1"/>
      <w:numFmt w:val="bullet"/>
      <w:lvlText w:val="•"/>
      <w:lvlJc w:val="left"/>
      <w:pPr>
        <w:tabs>
          <w:tab w:val="num" w:pos="2880"/>
        </w:tabs>
        <w:ind w:left="2880" w:hanging="360"/>
      </w:pPr>
      <w:rPr>
        <w:rFonts w:ascii="Times New Roman" w:hAnsi="Times New Roman" w:hint="default"/>
      </w:rPr>
    </w:lvl>
    <w:lvl w:ilvl="4" w:tplc="197CF516" w:tentative="1">
      <w:start w:val="1"/>
      <w:numFmt w:val="bullet"/>
      <w:lvlText w:val="•"/>
      <w:lvlJc w:val="left"/>
      <w:pPr>
        <w:tabs>
          <w:tab w:val="num" w:pos="3600"/>
        </w:tabs>
        <w:ind w:left="3600" w:hanging="360"/>
      </w:pPr>
      <w:rPr>
        <w:rFonts w:ascii="Times New Roman" w:hAnsi="Times New Roman" w:hint="default"/>
      </w:rPr>
    </w:lvl>
    <w:lvl w:ilvl="5" w:tplc="E3605EF4" w:tentative="1">
      <w:start w:val="1"/>
      <w:numFmt w:val="bullet"/>
      <w:lvlText w:val="•"/>
      <w:lvlJc w:val="left"/>
      <w:pPr>
        <w:tabs>
          <w:tab w:val="num" w:pos="4320"/>
        </w:tabs>
        <w:ind w:left="4320" w:hanging="360"/>
      </w:pPr>
      <w:rPr>
        <w:rFonts w:ascii="Times New Roman" w:hAnsi="Times New Roman" w:hint="default"/>
      </w:rPr>
    </w:lvl>
    <w:lvl w:ilvl="6" w:tplc="168C5BEA" w:tentative="1">
      <w:start w:val="1"/>
      <w:numFmt w:val="bullet"/>
      <w:lvlText w:val="•"/>
      <w:lvlJc w:val="left"/>
      <w:pPr>
        <w:tabs>
          <w:tab w:val="num" w:pos="5040"/>
        </w:tabs>
        <w:ind w:left="5040" w:hanging="360"/>
      </w:pPr>
      <w:rPr>
        <w:rFonts w:ascii="Times New Roman" w:hAnsi="Times New Roman" w:hint="default"/>
      </w:rPr>
    </w:lvl>
    <w:lvl w:ilvl="7" w:tplc="B9E29ED6" w:tentative="1">
      <w:start w:val="1"/>
      <w:numFmt w:val="bullet"/>
      <w:lvlText w:val="•"/>
      <w:lvlJc w:val="left"/>
      <w:pPr>
        <w:tabs>
          <w:tab w:val="num" w:pos="5760"/>
        </w:tabs>
        <w:ind w:left="5760" w:hanging="360"/>
      </w:pPr>
      <w:rPr>
        <w:rFonts w:ascii="Times New Roman" w:hAnsi="Times New Roman" w:hint="default"/>
      </w:rPr>
    </w:lvl>
    <w:lvl w:ilvl="8" w:tplc="0DC236F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5B24AF"/>
    <w:multiLevelType w:val="hybridMultilevel"/>
    <w:tmpl w:val="EE6432EC"/>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E51969"/>
    <w:multiLevelType w:val="hybridMultilevel"/>
    <w:tmpl w:val="FC700A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6557375"/>
    <w:multiLevelType w:val="hybridMultilevel"/>
    <w:tmpl w:val="89F84EE6"/>
    <w:lvl w:ilvl="0" w:tplc="3BF4513C">
      <w:start w:val="1"/>
      <w:numFmt w:val="upperLetter"/>
      <w:lvlText w:val="%1."/>
      <w:lvlJc w:val="left"/>
      <w:pPr>
        <w:ind w:left="720" w:hanging="360"/>
      </w:pPr>
      <w:rPr>
        <w:b/>
        <w:color w:val="323543" w:themeColor="text2" w:themeShade="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C03605F"/>
    <w:multiLevelType w:val="hybridMultilevel"/>
    <w:tmpl w:val="BED2EE3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5241FD4"/>
    <w:multiLevelType w:val="hybridMultilevel"/>
    <w:tmpl w:val="2AB264FE"/>
    <w:lvl w:ilvl="0" w:tplc="668EBC2A">
      <w:start w:val="1"/>
      <w:numFmt w:val="bullet"/>
      <w:pStyle w:val="Naslov4"/>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59860D4"/>
    <w:multiLevelType w:val="hybridMultilevel"/>
    <w:tmpl w:val="76726FE2"/>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DA1CBF"/>
    <w:multiLevelType w:val="multilevel"/>
    <w:tmpl w:val="2A42A726"/>
    <w:lvl w:ilvl="0">
      <w:start w:val="1"/>
      <w:numFmt w:val="decimal"/>
      <w:pStyle w:val="Naslov1"/>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AC50E1C"/>
    <w:multiLevelType w:val="hybridMultilevel"/>
    <w:tmpl w:val="FCB2CFD2"/>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FBA277B"/>
    <w:multiLevelType w:val="hybridMultilevel"/>
    <w:tmpl w:val="A7061514"/>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16F245D"/>
    <w:multiLevelType w:val="hybridMultilevel"/>
    <w:tmpl w:val="56A8D620"/>
    <w:lvl w:ilvl="0" w:tplc="B0CE76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3C84277"/>
    <w:multiLevelType w:val="hybridMultilevel"/>
    <w:tmpl w:val="0D12AE04"/>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31821C4"/>
    <w:multiLevelType w:val="hybridMultilevel"/>
    <w:tmpl w:val="48A8A9D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1C113CB"/>
    <w:multiLevelType w:val="hybridMultilevel"/>
    <w:tmpl w:val="26A850FC"/>
    <w:lvl w:ilvl="0" w:tplc="B0CE7636">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53A9535C"/>
    <w:multiLevelType w:val="hybridMultilevel"/>
    <w:tmpl w:val="2A40429E"/>
    <w:lvl w:ilvl="0" w:tplc="14684178">
      <w:start w:val="1"/>
      <w:numFmt w:val="bullet"/>
      <w:lvlText w:val=""/>
      <w:lvlJc w:val="left"/>
      <w:pPr>
        <w:ind w:left="720" w:hanging="360"/>
      </w:pPr>
      <w:rPr>
        <w:rFonts w:ascii="Wingdings" w:hAnsi="Wingdings"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6FA6E04"/>
    <w:multiLevelType w:val="hybridMultilevel"/>
    <w:tmpl w:val="EAD45476"/>
    <w:lvl w:ilvl="0" w:tplc="041A0007">
      <w:start w:val="1"/>
      <w:numFmt w:val="bullet"/>
      <w:lvlText w:val=""/>
      <w:lvlPicBulletId w:val="0"/>
      <w:lvlJc w:val="left"/>
      <w:pPr>
        <w:ind w:left="360" w:hanging="360"/>
      </w:pPr>
      <w:rPr>
        <w:rFonts w:ascii="Symbol" w:hAnsi="Symbol" w:hint="default"/>
        <w:color w:val="auto"/>
      </w:rPr>
    </w:lvl>
    <w:lvl w:ilvl="1" w:tplc="825A594E">
      <w:numFmt w:val="bullet"/>
      <w:lvlText w:val="•"/>
      <w:lvlJc w:val="left"/>
      <w:pPr>
        <w:ind w:left="1080" w:hanging="360"/>
      </w:pPr>
      <w:rPr>
        <w:rFonts w:ascii="Arial" w:eastAsiaTheme="minorHAnsi" w:hAnsi="Arial" w:cs="Aria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58A0411C"/>
    <w:multiLevelType w:val="hybridMultilevel"/>
    <w:tmpl w:val="1EB468B2"/>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C254FF0"/>
    <w:multiLevelType w:val="hybridMultilevel"/>
    <w:tmpl w:val="F1E687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D861D58"/>
    <w:multiLevelType w:val="hybridMultilevel"/>
    <w:tmpl w:val="E9D081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3155D78"/>
    <w:multiLevelType w:val="hybridMultilevel"/>
    <w:tmpl w:val="C4A22940"/>
    <w:lvl w:ilvl="0" w:tplc="B0CE76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9B80838"/>
    <w:multiLevelType w:val="hybridMultilevel"/>
    <w:tmpl w:val="3BA81F6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C1706CE"/>
    <w:multiLevelType w:val="hybridMultilevel"/>
    <w:tmpl w:val="31620B70"/>
    <w:lvl w:ilvl="0" w:tplc="91BEBE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D7B50F8"/>
    <w:multiLevelType w:val="hybridMultilevel"/>
    <w:tmpl w:val="A7AE7090"/>
    <w:lvl w:ilvl="0" w:tplc="B0CE763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3A23FF"/>
    <w:multiLevelType w:val="hybridMultilevel"/>
    <w:tmpl w:val="505EA1BA"/>
    <w:lvl w:ilvl="0" w:tplc="EDD80302">
      <w:start w:val="1"/>
      <w:numFmt w:val="decimal"/>
      <w:pStyle w:val="Naslov2"/>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7500B2C"/>
    <w:multiLevelType w:val="hybridMultilevel"/>
    <w:tmpl w:val="A2342460"/>
    <w:lvl w:ilvl="0" w:tplc="03004F4E">
      <w:start w:val="1"/>
      <w:numFmt w:val="bullet"/>
      <w:lvlText w:val="•"/>
      <w:lvlJc w:val="left"/>
      <w:pPr>
        <w:tabs>
          <w:tab w:val="num" w:pos="720"/>
        </w:tabs>
        <w:ind w:left="720" w:hanging="360"/>
      </w:pPr>
      <w:rPr>
        <w:rFonts w:ascii="Times New Roman" w:hAnsi="Times New Roman" w:hint="default"/>
      </w:rPr>
    </w:lvl>
    <w:lvl w:ilvl="1" w:tplc="B67EB0E2" w:tentative="1">
      <w:start w:val="1"/>
      <w:numFmt w:val="bullet"/>
      <w:lvlText w:val="•"/>
      <w:lvlJc w:val="left"/>
      <w:pPr>
        <w:tabs>
          <w:tab w:val="num" w:pos="1440"/>
        </w:tabs>
        <w:ind w:left="1440" w:hanging="360"/>
      </w:pPr>
      <w:rPr>
        <w:rFonts w:ascii="Times New Roman" w:hAnsi="Times New Roman" w:hint="default"/>
      </w:rPr>
    </w:lvl>
    <w:lvl w:ilvl="2" w:tplc="70AE37BC" w:tentative="1">
      <w:start w:val="1"/>
      <w:numFmt w:val="bullet"/>
      <w:lvlText w:val="•"/>
      <w:lvlJc w:val="left"/>
      <w:pPr>
        <w:tabs>
          <w:tab w:val="num" w:pos="2160"/>
        </w:tabs>
        <w:ind w:left="2160" w:hanging="360"/>
      </w:pPr>
      <w:rPr>
        <w:rFonts w:ascii="Times New Roman" w:hAnsi="Times New Roman" w:hint="default"/>
      </w:rPr>
    </w:lvl>
    <w:lvl w:ilvl="3" w:tplc="8E64066E" w:tentative="1">
      <w:start w:val="1"/>
      <w:numFmt w:val="bullet"/>
      <w:lvlText w:val="•"/>
      <w:lvlJc w:val="left"/>
      <w:pPr>
        <w:tabs>
          <w:tab w:val="num" w:pos="2880"/>
        </w:tabs>
        <w:ind w:left="2880" w:hanging="360"/>
      </w:pPr>
      <w:rPr>
        <w:rFonts w:ascii="Times New Roman" w:hAnsi="Times New Roman" w:hint="default"/>
      </w:rPr>
    </w:lvl>
    <w:lvl w:ilvl="4" w:tplc="E9C26BD6" w:tentative="1">
      <w:start w:val="1"/>
      <w:numFmt w:val="bullet"/>
      <w:lvlText w:val="•"/>
      <w:lvlJc w:val="left"/>
      <w:pPr>
        <w:tabs>
          <w:tab w:val="num" w:pos="3600"/>
        </w:tabs>
        <w:ind w:left="3600" w:hanging="360"/>
      </w:pPr>
      <w:rPr>
        <w:rFonts w:ascii="Times New Roman" w:hAnsi="Times New Roman" w:hint="default"/>
      </w:rPr>
    </w:lvl>
    <w:lvl w:ilvl="5" w:tplc="81EE249E" w:tentative="1">
      <w:start w:val="1"/>
      <w:numFmt w:val="bullet"/>
      <w:lvlText w:val="•"/>
      <w:lvlJc w:val="left"/>
      <w:pPr>
        <w:tabs>
          <w:tab w:val="num" w:pos="4320"/>
        </w:tabs>
        <w:ind w:left="4320" w:hanging="360"/>
      </w:pPr>
      <w:rPr>
        <w:rFonts w:ascii="Times New Roman" w:hAnsi="Times New Roman" w:hint="default"/>
      </w:rPr>
    </w:lvl>
    <w:lvl w:ilvl="6" w:tplc="2A88EB94" w:tentative="1">
      <w:start w:val="1"/>
      <w:numFmt w:val="bullet"/>
      <w:lvlText w:val="•"/>
      <w:lvlJc w:val="left"/>
      <w:pPr>
        <w:tabs>
          <w:tab w:val="num" w:pos="5040"/>
        </w:tabs>
        <w:ind w:left="5040" w:hanging="360"/>
      </w:pPr>
      <w:rPr>
        <w:rFonts w:ascii="Times New Roman" w:hAnsi="Times New Roman" w:hint="default"/>
      </w:rPr>
    </w:lvl>
    <w:lvl w:ilvl="7" w:tplc="36501742" w:tentative="1">
      <w:start w:val="1"/>
      <w:numFmt w:val="bullet"/>
      <w:lvlText w:val="•"/>
      <w:lvlJc w:val="left"/>
      <w:pPr>
        <w:tabs>
          <w:tab w:val="num" w:pos="5760"/>
        </w:tabs>
        <w:ind w:left="5760" w:hanging="360"/>
      </w:pPr>
      <w:rPr>
        <w:rFonts w:ascii="Times New Roman" w:hAnsi="Times New Roman" w:hint="default"/>
      </w:rPr>
    </w:lvl>
    <w:lvl w:ilvl="8" w:tplc="8886162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7FD6676"/>
    <w:multiLevelType w:val="hybridMultilevel"/>
    <w:tmpl w:val="3A8A2B56"/>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BED0DCF"/>
    <w:multiLevelType w:val="hybridMultilevel"/>
    <w:tmpl w:val="EDB4BA74"/>
    <w:lvl w:ilvl="0" w:tplc="AD2AC984">
      <w:start w:val="1"/>
      <w:numFmt w:val="bullet"/>
      <w:lvlText w:val="•"/>
      <w:lvlJc w:val="left"/>
      <w:pPr>
        <w:tabs>
          <w:tab w:val="num" w:pos="720"/>
        </w:tabs>
        <w:ind w:left="720" w:hanging="360"/>
      </w:pPr>
      <w:rPr>
        <w:rFonts w:ascii="Times New Roman" w:hAnsi="Times New Roman" w:hint="default"/>
      </w:rPr>
    </w:lvl>
    <w:lvl w:ilvl="1" w:tplc="46C6B028" w:tentative="1">
      <w:start w:val="1"/>
      <w:numFmt w:val="bullet"/>
      <w:lvlText w:val="•"/>
      <w:lvlJc w:val="left"/>
      <w:pPr>
        <w:tabs>
          <w:tab w:val="num" w:pos="1440"/>
        </w:tabs>
        <w:ind w:left="1440" w:hanging="360"/>
      </w:pPr>
      <w:rPr>
        <w:rFonts w:ascii="Times New Roman" w:hAnsi="Times New Roman" w:hint="default"/>
      </w:rPr>
    </w:lvl>
    <w:lvl w:ilvl="2" w:tplc="864A52CA" w:tentative="1">
      <w:start w:val="1"/>
      <w:numFmt w:val="bullet"/>
      <w:lvlText w:val="•"/>
      <w:lvlJc w:val="left"/>
      <w:pPr>
        <w:tabs>
          <w:tab w:val="num" w:pos="2160"/>
        </w:tabs>
        <w:ind w:left="2160" w:hanging="360"/>
      </w:pPr>
      <w:rPr>
        <w:rFonts w:ascii="Times New Roman" w:hAnsi="Times New Roman" w:hint="default"/>
      </w:rPr>
    </w:lvl>
    <w:lvl w:ilvl="3" w:tplc="A13E5AA0" w:tentative="1">
      <w:start w:val="1"/>
      <w:numFmt w:val="bullet"/>
      <w:lvlText w:val="•"/>
      <w:lvlJc w:val="left"/>
      <w:pPr>
        <w:tabs>
          <w:tab w:val="num" w:pos="2880"/>
        </w:tabs>
        <w:ind w:left="2880" w:hanging="360"/>
      </w:pPr>
      <w:rPr>
        <w:rFonts w:ascii="Times New Roman" w:hAnsi="Times New Roman" w:hint="default"/>
      </w:rPr>
    </w:lvl>
    <w:lvl w:ilvl="4" w:tplc="2B8CFD3C" w:tentative="1">
      <w:start w:val="1"/>
      <w:numFmt w:val="bullet"/>
      <w:lvlText w:val="•"/>
      <w:lvlJc w:val="left"/>
      <w:pPr>
        <w:tabs>
          <w:tab w:val="num" w:pos="3600"/>
        </w:tabs>
        <w:ind w:left="3600" w:hanging="360"/>
      </w:pPr>
      <w:rPr>
        <w:rFonts w:ascii="Times New Roman" w:hAnsi="Times New Roman" w:hint="default"/>
      </w:rPr>
    </w:lvl>
    <w:lvl w:ilvl="5" w:tplc="7374B74C" w:tentative="1">
      <w:start w:val="1"/>
      <w:numFmt w:val="bullet"/>
      <w:lvlText w:val="•"/>
      <w:lvlJc w:val="left"/>
      <w:pPr>
        <w:tabs>
          <w:tab w:val="num" w:pos="4320"/>
        </w:tabs>
        <w:ind w:left="4320" w:hanging="360"/>
      </w:pPr>
      <w:rPr>
        <w:rFonts w:ascii="Times New Roman" w:hAnsi="Times New Roman" w:hint="default"/>
      </w:rPr>
    </w:lvl>
    <w:lvl w:ilvl="6" w:tplc="6792E64C" w:tentative="1">
      <w:start w:val="1"/>
      <w:numFmt w:val="bullet"/>
      <w:lvlText w:val="•"/>
      <w:lvlJc w:val="left"/>
      <w:pPr>
        <w:tabs>
          <w:tab w:val="num" w:pos="5040"/>
        </w:tabs>
        <w:ind w:left="5040" w:hanging="360"/>
      </w:pPr>
      <w:rPr>
        <w:rFonts w:ascii="Times New Roman" w:hAnsi="Times New Roman" w:hint="default"/>
      </w:rPr>
    </w:lvl>
    <w:lvl w:ilvl="7" w:tplc="8D9E6DDA" w:tentative="1">
      <w:start w:val="1"/>
      <w:numFmt w:val="bullet"/>
      <w:lvlText w:val="•"/>
      <w:lvlJc w:val="left"/>
      <w:pPr>
        <w:tabs>
          <w:tab w:val="num" w:pos="5760"/>
        </w:tabs>
        <w:ind w:left="5760" w:hanging="360"/>
      </w:pPr>
      <w:rPr>
        <w:rFonts w:ascii="Times New Roman" w:hAnsi="Times New Roman" w:hint="default"/>
      </w:rPr>
    </w:lvl>
    <w:lvl w:ilvl="8" w:tplc="A29A90B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EAC70AB"/>
    <w:multiLevelType w:val="hybridMultilevel"/>
    <w:tmpl w:val="4FB2C970"/>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60697525">
    <w:abstractNumId w:val="11"/>
  </w:num>
  <w:num w:numId="2" w16cid:durableId="2047294953">
    <w:abstractNumId w:val="9"/>
  </w:num>
  <w:num w:numId="3" w16cid:durableId="910887242">
    <w:abstractNumId w:val="13"/>
  </w:num>
  <w:num w:numId="4" w16cid:durableId="2018075961">
    <w:abstractNumId w:val="29"/>
  </w:num>
  <w:num w:numId="5" w16cid:durableId="1144661475">
    <w:abstractNumId w:val="26"/>
  </w:num>
  <w:num w:numId="6" w16cid:durableId="1052997328">
    <w:abstractNumId w:val="20"/>
  </w:num>
  <w:num w:numId="7" w16cid:durableId="954211041">
    <w:abstractNumId w:val="10"/>
  </w:num>
  <w:num w:numId="8" w16cid:durableId="1689602630">
    <w:abstractNumId w:val="16"/>
  </w:num>
  <w:num w:numId="9" w16cid:durableId="1206066470">
    <w:abstractNumId w:val="22"/>
  </w:num>
  <w:num w:numId="10" w16cid:durableId="713387496">
    <w:abstractNumId w:val="17"/>
  </w:num>
  <w:num w:numId="11" w16cid:durableId="232349304">
    <w:abstractNumId w:val="33"/>
  </w:num>
  <w:num w:numId="12" w16cid:durableId="2005233527">
    <w:abstractNumId w:val="31"/>
  </w:num>
  <w:num w:numId="13" w16cid:durableId="1136949843">
    <w:abstractNumId w:val="23"/>
  </w:num>
  <w:num w:numId="14" w16cid:durableId="711197991">
    <w:abstractNumId w:val="3"/>
  </w:num>
  <w:num w:numId="15" w16cid:durableId="709652246">
    <w:abstractNumId w:val="7"/>
  </w:num>
  <w:num w:numId="16" w16cid:durableId="354581409">
    <w:abstractNumId w:val="15"/>
  </w:num>
  <w:num w:numId="17" w16cid:durableId="1359425271">
    <w:abstractNumId w:val="21"/>
  </w:num>
  <w:num w:numId="18" w16cid:durableId="1939287241">
    <w:abstractNumId w:val="4"/>
  </w:num>
  <w:num w:numId="19" w16cid:durableId="1431123261">
    <w:abstractNumId w:val="8"/>
  </w:num>
  <w:num w:numId="20" w16cid:durableId="432241329">
    <w:abstractNumId w:val="14"/>
  </w:num>
  <w:num w:numId="21" w16cid:durableId="1663465866">
    <w:abstractNumId w:val="12"/>
  </w:num>
  <w:num w:numId="22" w16cid:durableId="436869128">
    <w:abstractNumId w:val="24"/>
  </w:num>
  <w:num w:numId="23" w16cid:durableId="2094543376">
    <w:abstractNumId w:val="28"/>
  </w:num>
  <w:num w:numId="24" w16cid:durableId="893083395">
    <w:abstractNumId w:val="18"/>
  </w:num>
  <w:num w:numId="25" w16cid:durableId="345642177">
    <w:abstractNumId w:val="25"/>
  </w:num>
  <w:num w:numId="26" w16cid:durableId="1829245846">
    <w:abstractNumId w:val="5"/>
  </w:num>
  <w:num w:numId="27" w16cid:durableId="1857033635">
    <w:abstractNumId w:val="27"/>
  </w:num>
  <w:num w:numId="28" w16cid:durableId="692608998">
    <w:abstractNumId w:val="29"/>
  </w:num>
  <w:num w:numId="29" w16cid:durableId="2059433382">
    <w:abstractNumId w:val="29"/>
  </w:num>
  <w:num w:numId="30" w16cid:durableId="833301342">
    <w:abstractNumId w:val="29"/>
  </w:num>
  <w:num w:numId="31" w16cid:durableId="254946767">
    <w:abstractNumId w:val="29"/>
  </w:num>
  <w:num w:numId="32" w16cid:durableId="1031999474">
    <w:abstractNumId w:val="29"/>
  </w:num>
  <w:num w:numId="33" w16cid:durableId="898172343">
    <w:abstractNumId w:val="13"/>
  </w:num>
  <w:num w:numId="34" w16cid:durableId="1850099678">
    <w:abstractNumId w:val="29"/>
  </w:num>
  <w:num w:numId="35" w16cid:durableId="389499779">
    <w:abstractNumId w:val="29"/>
  </w:num>
  <w:num w:numId="36" w16cid:durableId="1550334255">
    <w:abstractNumId w:val="29"/>
  </w:num>
  <w:num w:numId="37" w16cid:durableId="1925604736">
    <w:abstractNumId w:val="13"/>
  </w:num>
  <w:num w:numId="38" w16cid:durableId="222524525">
    <w:abstractNumId w:val="29"/>
  </w:num>
  <w:num w:numId="39" w16cid:durableId="1823618889">
    <w:abstractNumId w:val="13"/>
  </w:num>
  <w:num w:numId="40" w16cid:durableId="2099592531">
    <w:abstractNumId w:val="2"/>
  </w:num>
  <w:num w:numId="41" w16cid:durableId="1741561124">
    <w:abstractNumId w:val="29"/>
  </w:num>
  <w:num w:numId="42" w16cid:durableId="907348763">
    <w:abstractNumId w:val="30"/>
  </w:num>
  <w:num w:numId="43" w16cid:durableId="560792416">
    <w:abstractNumId w:val="32"/>
  </w:num>
  <w:num w:numId="44" w16cid:durableId="44530806">
    <w:abstractNumId w:val="29"/>
  </w:num>
  <w:num w:numId="45" w16cid:durableId="1732849018">
    <w:abstractNumId w:val="29"/>
  </w:num>
  <w:num w:numId="46" w16cid:durableId="2071613876">
    <w:abstractNumId w:val="1"/>
  </w:num>
  <w:num w:numId="47" w16cid:durableId="985933233">
    <w:abstractNumId w:val="29"/>
  </w:num>
  <w:num w:numId="48" w16cid:durableId="1355575420">
    <w:abstractNumId w:val="29"/>
  </w:num>
  <w:num w:numId="49" w16cid:durableId="1942101245">
    <w:abstractNumId w:val="6"/>
  </w:num>
  <w:num w:numId="50" w16cid:durableId="1759398498">
    <w:abstractNumId w:val="29"/>
  </w:num>
  <w:num w:numId="51" w16cid:durableId="1898008721">
    <w:abstractNumId w:val="29"/>
  </w:num>
  <w:num w:numId="52" w16cid:durableId="880096094">
    <w:abstractNumId w:val="19"/>
  </w:num>
  <w:num w:numId="53" w16cid:durableId="2023165964">
    <w:abstractNumId w:val="29"/>
  </w:num>
  <w:num w:numId="54" w16cid:durableId="186677521">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o:colormru v:ext="edit" colors="#a89a92,#9e8f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DAF"/>
    <w:rsid w:val="00000300"/>
    <w:rsid w:val="00000937"/>
    <w:rsid w:val="00000A82"/>
    <w:rsid w:val="000015CA"/>
    <w:rsid w:val="0000186A"/>
    <w:rsid w:val="00002552"/>
    <w:rsid w:val="000029F0"/>
    <w:rsid w:val="00002F1C"/>
    <w:rsid w:val="00003254"/>
    <w:rsid w:val="00004473"/>
    <w:rsid w:val="00004536"/>
    <w:rsid w:val="00004E4E"/>
    <w:rsid w:val="00005163"/>
    <w:rsid w:val="00005698"/>
    <w:rsid w:val="00006931"/>
    <w:rsid w:val="000069E1"/>
    <w:rsid w:val="00006C87"/>
    <w:rsid w:val="00006D79"/>
    <w:rsid w:val="00006E7D"/>
    <w:rsid w:val="000078BF"/>
    <w:rsid w:val="00007935"/>
    <w:rsid w:val="00011267"/>
    <w:rsid w:val="0001180E"/>
    <w:rsid w:val="00011977"/>
    <w:rsid w:val="00011BF9"/>
    <w:rsid w:val="00011D4A"/>
    <w:rsid w:val="00011FD4"/>
    <w:rsid w:val="00012F4D"/>
    <w:rsid w:val="00012FB2"/>
    <w:rsid w:val="00013136"/>
    <w:rsid w:val="00013140"/>
    <w:rsid w:val="00013870"/>
    <w:rsid w:val="00013B58"/>
    <w:rsid w:val="00014BFF"/>
    <w:rsid w:val="000157D5"/>
    <w:rsid w:val="0001597E"/>
    <w:rsid w:val="00016EA5"/>
    <w:rsid w:val="000174D8"/>
    <w:rsid w:val="00017CE9"/>
    <w:rsid w:val="00021B7D"/>
    <w:rsid w:val="00021C64"/>
    <w:rsid w:val="00022607"/>
    <w:rsid w:val="00023281"/>
    <w:rsid w:val="00023CE8"/>
    <w:rsid w:val="00024198"/>
    <w:rsid w:val="00024375"/>
    <w:rsid w:val="00024622"/>
    <w:rsid w:val="000249AD"/>
    <w:rsid w:val="00026276"/>
    <w:rsid w:val="00026B15"/>
    <w:rsid w:val="00027384"/>
    <w:rsid w:val="0002782F"/>
    <w:rsid w:val="00027C8D"/>
    <w:rsid w:val="00030950"/>
    <w:rsid w:val="0003128B"/>
    <w:rsid w:val="00031494"/>
    <w:rsid w:val="00031CE0"/>
    <w:rsid w:val="00031D96"/>
    <w:rsid w:val="00032208"/>
    <w:rsid w:val="00032958"/>
    <w:rsid w:val="00032AE0"/>
    <w:rsid w:val="000335CF"/>
    <w:rsid w:val="0003405A"/>
    <w:rsid w:val="000340C6"/>
    <w:rsid w:val="00034736"/>
    <w:rsid w:val="00034818"/>
    <w:rsid w:val="00034C28"/>
    <w:rsid w:val="000355E1"/>
    <w:rsid w:val="0003581D"/>
    <w:rsid w:val="00035C82"/>
    <w:rsid w:val="00035D47"/>
    <w:rsid w:val="000361BA"/>
    <w:rsid w:val="00036635"/>
    <w:rsid w:val="00036DFC"/>
    <w:rsid w:val="000371A7"/>
    <w:rsid w:val="0003746B"/>
    <w:rsid w:val="0003791F"/>
    <w:rsid w:val="00040A78"/>
    <w:rsid w:val="0004188B"/>
    <w:rsid w:val="00041B70"/>
    <w:rsid w:val="000420F7"/>
    <w:rsid w:val="0004219A"/>
    <w:rsid w:val="000429AB"/>
    <w:rsid w:val="00043086"/>
    <w:rsid w:val="00043BD5"/>
    <w:rsid w:val="00043D91"/>
    <w:rsid w:val="000458C9"/>
    <w:rsid w:val="00045C3E"/>
    <w:rsid w:val="00046265"/>
    <w:rsid w:val="00046390"/>
    <w:rsid w:val="0004714F"/>
    <w:rsid w:val="0004740C"/>
    <w:rsid w:val="000476A9"/>
    <w:rsid w:val="00047F70"/>
    <w:rsid w:val="000501FA"/>
    <w:rsid w:val="00050404"/>
    <w:rsid w:val="00050AE7"/>
    <w:rsid w:val="00051007"/>
    <w:rsid w:val="00051B63"/>
    <w:rsid w:val="00051C78"/>
    <w:rsid w:val="00051CEF"/>
    <w:rsid w:val="000522D5"/>
    <w:rsid w:val="00052C6F"/>
    <w:rsid w:val="00052E02"/>
    <w:rsid w:val="000537AA"/>
    <w:rsid w:val="00053B8C"/>
    <w:rsid w:val="000540B6"/>
    <w:rsid w:val="00054102"/>
    <w:rsid w:val="000547C1"/>
    <w:rsid w:val="00054AE3"/>
    <w:rsid w:val="0005560C"/>
    <w:rsid w:val="00055D28"/>
    <w:rsid w:val="00055D78"/>
    <w:rsid w:val="000560E7"/>
    <w:rsid w:val="0005610C"/>
    <w:rsid w:val="00056410"/>
    <w:rsid w:val="00056876"/>
    <w:rsid w:val="000577E1"/>
    <w:rsid w:val="00057CDB"/>
    <w:rsid w:val="000602DA"/>
    <w:rsid w:val="0006049A"/>
    <w:rsid w:val="000609AC"/>
    <w:rsid w:val="00060ABA"/>
    <w:rsid w:val="00060B61"/>
    <w:rsid w:val="00060BCA"/>
    <w:rsid w:val="00060D76"/>
    <w:rsid w:val="00060E56"/>
    <w:rsid w:val="0006190E"/>
    <w:rsid w:val="00061ACE"/>
    <w:rsid w:val="00061C8D"/>
    <w:rsid w:val="00062722"/>
    <w:rsid w:val="00062CCA"/>
    <w:rsid w:val="0006391D"/>
    <w:rsid w:val="00063ED7"/>
    <w:rsid w:val="000643F0"/>
    <w:rsid w:val="00064B22"/>
    <w:rsid w:val="00064B31"/>
    <w:rsid w:val="00064DAB"/>
    <w:rsid w:val="00064F7A"/>
    <w:rsid w:val="000651C1"/>
    <w:rsid w:val="00065517"/>
    <w:rsid w:val="00065D6F"/>
    <w:rsid w:val="00065D79"/>
    <w:rsid w:val="00065FE7"/>
    <w:rsid w:val="00066EFC"/>
    <w:rsid w:val="00067764"/>
    <w:rsid w:val="00067AE0"/>
    <w:rsid w:val="00067FA2"/>
    <w:rsid w:val="00070144"/>
    <w:rsid w:val="000702F1"/>
    <w:rsid w:val="00070D07"/>
    <w:rsid w:val="0007109D"/>
    <w:rsid w:val="00071C05"/>
    <w:rsid w:val="00072088"/>
    <w:rsid w:val="000721B7"/>
    <w:rsid w:val="00072409"/>
    <w:rsid w:val="00072590"/>
    <w:rsid w:val="00072EEE"/>
    <w:rsid w:val="000744B9"/>
    <w:rsid w:val="00074625"/>
    <w:rsid w:val="00075347"/>
    <w:rsid w:val="00075354"/>
    <w:rsid w:val="0007563C"/>
    <w:rsid w:val="00075743"/>
    <w:rsid w:val="00076232"/>
    <w:rsid w:val="000764CC"/>
    <w:rsid w:val="00076E3F"/>
    <w:rsid w:val="00077365"/>
    <w:rsid w:val="000774BF"/>
    <w:rsid w:val="00077549"/>
    <w:rsid w:val="00077615"/>
    <w:rsid w:val="00077664"/>
    <w:rsid w:val="00080A17"/>
    <w:rsid w:val="00080E8C"/>
    <w:rsid w:val="00080F94"/>
    <w:rsid w:val="00081174"/>
    <w:rsid w:val="0008189B"/>
    <w:rsid w:val="00081BEB"/>
    <w:rsid w:val="00082C24"/>
    <w:rsid w:val="00084B34"/>
    <w:rsid w:val="00084CE5"/>
    <w:rsid w:val="0008550C"/>
    <w:rsid w:val="00085B66"/>
    <w:rsid w:val="00085EC0"/>
    <w:rsid w:val="00085F93"/>
    <w:rsid w:val="0008607C"/>
    <w:rsid w:val="000864DE"/>
    <w:rsid w:val="00086AA7"/>
    <w:rsid w:val="00087A8B"/>
    <w:rsid w:val="00087CCE"/>
    <w:rsid w:val="000903E9"/>
    <w:rsid w:val="00090B96"/>
    <w:rsid w:val="00090E2F"/>
    <w:rsid w:val="00091427"/>
    <w:rsid w:val="000915EB"/>
    <w:rsid w:val="000921BF"/>
    <w:rsid w:val="00092657"/>
    <w:rsid w:val="00093584"/>
    <w:rsid w:val="000938C3"/>
    <w:rsid w:val="00093DC0"/>
    <w:rsid w:val="000945ED"/>
    <w:rsid w:val="0009481D"/>
    <w:rsid w:val="00094910"/>
    <w:rsid w:val="00094984"/>
    <w:rsid w:val="00095119"/>
    <w:rsid w:val="00095186"/>
    <w:rsid w:val="000953F2"/>
    <w:rsid w:val="00095EDC"/>
    <w:rsid w:val="00096050"/>
    <w:rsid w:val="0009623A"/>
    <w:rsid w:val="0009675E"/>
    <w:rsid w:val="00097BC8"/>
    <w:rsid w:val="00097D3D"/>
    <w:rsid w:val="00097FE6"/>
    <w:rsid w:val="000A12BC"/>
    <w:rsid w:val="000A1848"/>
    <w:rsid w:val="000A1866"/>
    <w:rsid w:val="000A19E0"/>
    <w:rsid w:val="000A2110"/>
    <w:rsid w:val="000A262F"/>
    <w:rsid w:val="000A2C8F"/>
    <w:rsid w:val="000A2D56"/>
    <w:rsid w:val="000A30E3"/>
    <w:rsid w:val="000A322F"/>
    <w:rsid w:val="000A41BC"/>
    <w:rsid w:val="000A442A"/>
    <w:rsid w:val="000A4655"/>
    <w:rsid w:val="000A4A75"/>
    <w:rsid w:val="000A4C7E"/>
    <w:rsid w:val="000A5366"/>
    <w:rsid w:val="000A58D3"/>
    <w:rsid w:val="000A5E03"/>
    <w:rsid w:val="000A60F5"/>
    <w:rsid w:val="000A6B30"/>
    <w:rsid w:val="000A6C8F"/>
    <w:rsid w:val="000A7845"/>
    <w:rsid w:val="000A7DA6"/>
    <w:rsid w:val="000A7EBE"/>
    <w:rsid w:val="000B0444"/>
    <w:rsid w:val="000B0FD5"/>
    <w:rsid w:val="000B18F9"/>
    <w:rsid w:val="000B1E48"/>
    <w:rsid w:val="000B273A"/>
    <w:rsid w:val="000B295F"/>
    <w:rsid w:val="000B2D00"/>
    <w:rsid w:val="000B2EC4"/>
    <w:rsid w:val="000B312A"/>
    <w:rsid w:val="000B322B"/>
    <w:rsid w:val="000B401F"/>
    <w:rsid w:val="000B47E8"/>
    <w:rsid w:val="000B4891"/>
    <w:rsid w:val="000B4EF3"/>
    <w:rsid w:val="000B540F"/>
    <w:rsid w:val="000B5AAD"/>
    <w:rsid w:val="000B5D08"/>
    <w:rsid w:val="000B72C2"/>
    <w:rsid w:val="000B7359"/>
    <w:rsid w:val="000B7A4D"/>
    <w:rsid w:val="000C056B"/>
    <w:rsid w:val="000C0DAF"/>
    <w:rsid w:val="000C180A"/>
    <w:rsid w:val="000C1874"/>
    <w:rsid w:val="000C2189"/>
    <w:rsid w:val="000C29CD"/>
    <w:rsid w:val="000C2A17"/>
    <w:rsid w:val="000C35C0"/>
    <w:rsid w:val="000C3724"/>
    <w:rsid w:val="000C3771"/>
    <w:rsid w:val="000C3A11"/>
    <w:rsid w:val="000C3C0A"/>
    <w:rsid w:val="000C41B7"/>
    <w:rsid w:val="000C4675"/>
    <w:rsid w:val="000C4A4E"/>
    <w:rsid w:val="000C4F4E"/>
    <w:rsid w:val="000C4F82"/>
    <w:rsid w:val="000C5250"/>
    <w:rsid w:val="000C53C1"/>
    <w:rsid w:val="000C578C"/>
    <w:rsid w:val="000C58DA"/>
    <w:rsid w:val="000C5B90"/>
    <w:rsid w:val="000C6530"/>
    <w:rsid w:val="000C6BC2"/>
    <w:rsid w:val="000C77DE"/>
    <w:rsid w:val="000D0295"/>
    <w:rsid w:val="000D02D6"/>
    <w:rsid w:val="000D072C"/>
    <w:rsid w:val="000D1505"/>
    <w:rsid w:val="000D1CC2"/>
    <w:rsid w:val="000D2783"/>
    <w:rsid w:val="000D29EF"/>
    <w:rsid w:val="000D2CF4"/>
    <w:rsid w:val="000D2FF6"/>
    <w:rsid w:val="000D3514"/>
    <w:rsid w:val="000D37DA"/>
    <w:rsid w:val="000D4C94"/>
    <w:rsid w:val="000D4F88"/>
    <w:rsid w:val="000D5133"/>
    <w:rsid w:val="000D5387"/>
    <w:rsid w:val="000D54C3"/>
    <w:rsid w:val="000D560A"/>
    <w:rsid w:val="000D58A1"/>
    <w:rsid w:val="000D5A62"/>
    <w:rsid w:val="000D5B52"/>
    <w:rsid w:val="000D5BEC"/>
    <w:rsid w:val="000D5D00"/>
    <w:rsid w:val="000D5D46"/>
    <w:rsid w:val="000D5DA2"/>
    <w:rsid w:val="000D62F4"/>
    <w:rsid w:val="000D63CE"/>
    <w:rsid w:val="000D63D0"/>
    <w:rsid w:val="000D69BA"/>
    <w:rsid w:val="000D69DC"/>
    <w:rsid w:val="000D6C15"/>
    <w:rsid w:val="000D6D1F"/>
    <w:rsid w:val="000D6DD0"/>
    <w:rsid w:val="000D77FD"/>
    <w:rsid w:val="000D7ABD"/>
    <w:rsid w:val="000D7B39"/>
    <w:rsid w:val="000E03B1"/>
    <w:rsid w:val="000E06A0"/>
    <w:rsid w:val="000E0FB9"/>
    <w:rsid w:val="000E1B38"/>
    <w:rsid w:val="000E22B5"/>
    <w:rsid w:val="000E2D41"/>
    <w:rsid w:val="000E312A"/>
    <w:rsid w:val="000E375F"/>
    <w:rsid w:val="000E387A"/>
    <w:rsid w:val="000E399A"/>
    <w:rsid w:val="000E45AE"/>
    <w:rsid w:val="000E4F18"/>
    <w:rsid w:val="000E4F83"/>
    <w:rsid w:val="000E5C45"/>
    <w:rsid w:val="000E67D7"/>
    <w:rsid w:val="000E6986"/>
    <w:rsid w:val="000E6C07"/>
    <w:rsid w:val="000E6C27"/>
    <w:rsid w:val="000E737A"/>
    <w:rsid w:val="000E791E"/>
    <w:rsid w:val="000F0526"/>
    <w:rsid w:val="000F0639"/>
    <w:rsid w:val="000F074D"/>
    <w:rsid w:val="000F16F9"/>
    <w:rsid w:val="000F1C45"/>
    <w:rsid w:val="000F2011"/>
    <w:rsid w:val="000F2399"/>
    <w:rsid w:val="000F25E3"/>
    <w:rsid w:val="000F2633"/>
    <w:rsid w:val="000F2EE8"/>
    <w:rsid w:val="000F3068"/>
    <w:rsid w:val="000F3420"/>
    <w:rsid w:val="000F3846"/>
    <w:rsid w:val="000F3FA2"/>
    <w:rsid w:val="000F458D"/>
    <w:rsid w:val="000F4632"/>
    <w:rsid w:val="000F4A0F"/>
    <w:rsid w:val="000F4BD9"/>
    <w:rsid w:val="000F4C01"/>
    <w:rsid w:val="000F54E3"/>
    <w:rsid w:val="000F5856"/>
    <w:rsid w:val="000F6304"/>
    <w:rsid w:val="000F6B97"/>
    <w:rsid w:val="000F6E9A"/>
    <w:rsid w:val="000F7F28"/>
    <w:rsid w:val="0010065C"/>
    <w:rsid w:val="001008D7"/>
    <w:rsid w:val="00100957"/>
    <w:rsid w:val="001019A3"/>
    <w:rsid w:val="00101CF7"/>
    <w:rsid w:val="00101E5A"/>
    <w:rsid w:val="00101EF6"/>
    <w:rsid w:val="00101F5F"/>
    <w:rsid w:val="001024A6"/>
    <w:rsid w:val="001024D3"/>
    <w:rsid w:val="00102776"/>
    <w:rsid w:val="00102EC3"/>
    <w:rsid w:val="00103A5B"/>
    <w:rsid w:val="00103A60"/>
    <w:rsid w:val="001044DF"/>
    <w:rsid w:val="0010482D"/>
    <w:rsid w:val="00104CC9"/>
    <w:rsid w:val="00104FC9"/>
    <w:rsid w:val="00105F90"/>
    <w:rsid w:val="0010668D"/>
    <w:rsid w:val="001075E9"/>
    <w:rsid w:val="00107677"/>
    <w:rsid w:val="001077F8"/>
    <w:rsid w:val="00107D45"/>
    <w:rsid w:val="00110442"/>
    <w:rsid w:val="0011067E"/>
    <w:rsid w:val="0011080A"/>
    <w:rsid w:val="001109CF"/>
    <w:rsid w:val="00111339"/>
    <w:rsid w:val="001129D7"/>
    <w:rsid w:val="001130F4"/>
    <w:rsid w:val="0011319C"/>
    <w:rsid w:val="001131FA"/>
    <w:rsid w:val="001135D5"/>
    <w:rsid w:val="00113B82"/>
    <w:rsid w:val="00114017"/>
    <w:rsid w:val="0011492B"/>
    <w:rsid w:val="0011560B"/>
    <w:rsid w:val="00115BD9"/>
    <w:rsid w:val="00115D15"/>
    <w:rsid w:val="00115EFD"/>
    <w:rsid w:val="00115F29"/>
    <w:rsid w:val="001163EA"/>
    <w:rsid w:val="00116750"/>
    <w:rsid w:val="00117043"/>
    <w:rsid w:val="001174DC"/>
    <w:rsid w:val="0011770A"/>
    <w:rsid w:val="001178F4"/>
    <w:rsid w:val="00117CE5"/>
    <w:rsid w:val="00120012"/>
    <w:rsid w:val="001207BB"/>
    <w:rsid w:val="00120960"/>
    <w:rsid w:val="00120AAD"/>
    <w:rsid w:val="00120D77"/>
    <w:rsid w:val="0012162E"/>
    <w:rsid w:val="0012174B"/>
    <w:rsid w:val="00121C90"/>
    <w:rsid w:val="001222AE"/>
    <w:rsid w:val="001222DD"/>
    <w:rsid w:val="00123346"/>
    <w:rsid w:val="001235FE"/>
    <w:rsid w:val="00123641"/>
    <w:rsid w:val="00123797"/>
    <w:rsid w:val="001238E4"/>
    <w:rsid w:val="00123DB8"/>
    <w:rsid w:val="00124321"/>
    <w:rsid w:val="00125236"/>
    <w:rsid w:val="00126602"/>
    <w:rsid w:val="00126B47"/>
    <w:rsid w:val="00126D2A"/>
    <w:rsid w:val="00127582"/>
    <w:rsid w:val="0012794F"/>
    <w:rsid w:val="00127D11"/>
    <w:rsid w:val="00130B9B"/>
    <w:rsid w:val="00130E24"/>
    <w:rsid w:val="00131F63"/>
    <w:rsid w:val="001322C3"/>
    <w:rsid w:val="001323C8"/>
    <w:rsid w:val="0013286B"/>
    <w:rsid w:val="00132FBF"/>
    <w:rsid w:val="00134CE5"/>
    <w:rsid w:val="001363F6"/>
    <w:rsid w:val="0013657E"/>
    <w:rsid w:val="001365FE"/>
    <w:rsid w:val="00137005"/>
    <w:rsid w:val="0013775E"/>
    <w:rsid w:val="001377FD"/>
    <w:rsid w:val="00137D5D"/>
    <w:rsid w:val="00137E80"/>
    <w:rsid w:val="00137F71"/>
    <w:rsid w:val="00140032"/>
    <w:rsid w:val="00140141"/>
    <w:rsid w:val="00141742"/>
    <w:rsid w:val="001418F7"/>
    <w:rsid w:val="00141C4C"/>
    <w:rsid w:val="00142A13"/>
    <w:rsid w:val="0014328F"/>
    <w:rsid w:val="001433DB"/>
    <w:rsid w:val="00143543"/>
    <w:rsid w:val="00143916"/>
    <w:rsid w:val="00143B49"/>
    <w:rsid w:val="00143D55"/>
    <w:rsid w:val="00143DC0"/>
    <w:rsid w:val="00144128"/>
    <w:rsid w:val="0014453F"/>
    <w:rsid w:val="00144AD0"/>
    <w:rsid w:val="001465B7"/>
    <w:rsid w:val="001472F9"/>
    <w:rsid w:val="0015045E"/>
    <w:rsid w:val="00150DB3"/>
    <w:rsid w:val="001510AA"/>
    <w:rsid w:val="001510C5"/>
    <w:rsid w:val="00151A81"/>
    <w:rsid w:val="00152452"/>
    <w:rsid w:val="00152856"/>
    <w:rsid w:val="0015295F"/>
    <w:rsid w:val="00152971"/>
    <w:rsid w:val="00152CA6"/>
    <w:rsid w:val="00153170"/>
    <w:rsid w:val="0015338C"/>
    <w:rsid w:val="0015395A"/>
    <w:rsid w:val="00153AAA"/>
    <w:rsid w:val="001542AB"/>
    <w:rsid w:val="001547B1"/>
    <w:rsid w:val="00154B2B"/>
    <w:rsid w:val="00155053"/>
    <w:rsid w:val="001559D0"/>
    <w:rsid w:val="00155B50"/>
    <w:rsid w:val="00155D1D"/>
    <w:rsid w:val="001568B2"/>
    <w:rsid w:val="00157655"/>
    <w:rsid w:val="00157DEC"/>
    <w:rsid w:val="001604E3"/>
    <w:rsid w:val="00160678"/>
    <w:rsid w:val="00160B8F"/>
    <w:rsid w:val="00161173"/>
    <w:rsid w:val="00161819"/>
    <w:rsid w:val="00161D94"/>
    <w:rsid w:val="00162B40"/>
    <w:rsid w:val="00163EA1"/>
    <w:rsid w:val="00163FB8"/>
    <w:rsid w:val="00164B76"/>
    <w:rsid w:val="00164C53"/>
    <w:rsid w:val="00164F5C"/>
    <w:rsid w:val="001651B7"/>
    <w:rsid w:val="001651D8"/>
    <w:rsid w:val="001654BD"/>
    <w:rsid w:val="00165801"/>
    <w:rsid w:val="00165D7C"/>
    <w:rsid w:val="00165F7C"/>
    <w:rsid w:val="0016649F"/>
    <w:rsid w:val="00166706"/>
    <w:rsid w:val="00166C33"/>
    <w:rsid w:val="0016741C"/>
    <w:rsid w:val="00167424"/>
    <w:rsid w:val="0016756E"/>
    <w:rsid w:val="0016797C"/>
    <w:rsid w:val="00167E28"/>
    <w:rsid w:val="00170205"/>
    <w:rsid w:val="001706E4"/>
    <w:rsid w:val="00170C6E"/>
    <w:rsid w:val="0017428B"/>
    <w:rsid w:val="0017457B"/>
    <w:rsid w:val="0017458C"/>
    <w:rsid w:val="0017488B"/>
    <w:rsid w:val="0017489C"/>
    <w:rsid w:val="0017545E"/>
    <w:rsid w:val="001756E5"/>
    <w:rsid w:val="00175A16"/>
    <w:rsid w:val="00175CC9"/>
    <w:rsid w:val="00175F42"/>
    <w:rsid w:val="00176048"/>
    <w:rsid w:val="00176447"/>
    <w:rsid w:val="001769E6"/>
    <w:rsid w:val="00176A6E"/>
    <w:rsid w:val="001772BE"/>
    <w:rsid w:val="001775A8"/>
    <w:rsid w:val="0017775B"/>
    <w:rsid w:val="00180068"/>
    <w:rsid w:val="00180158"/>
    <w:rsid w:val="001808C0"/>
    <w:rsid w:val="00180A5F"/>
    <w:rsid w:val="00181105"/>
    <w:rsid w:val="001815A0"/>
    <w:rsid w:val="00181848"/>
    <w:rsid w:val="0018224C"/>
    <w:rsid w:val="0018337E"/>
    <w:rsid w:val="001838B8"/>
    <w:rsid w:val="00183C76"/>
    <w:rsid w:val="00184872"/>
    <w:rsid w:val="00184C84"/>
    <w:rsid w:val="00185862"/>
    <w:rsid w:val="00185C28"/>
    <w:rsid w:val="00185C5F"/>
    <w:rsid w:val="001861D7"/>
    <w:rsid w:val="00186FBA"/>
    <w:rsid w:val="00187826"/>
    <w:rsid w:val="00190264"/>
    <w:rsid w:val="001912C6"/>
    <w:rsid w:val="001917A0"/>
    <w:rsid w:val="00191E0E"/>
    <w:rsid w:val="0019201F"/>
    <w:rsid w:val="00192244"/>
    <w:rsid w:val="001923DA"/>
    <w:rsid w:val="0019265A"/>
    <w:rsid w:val="0019265C"/>
    <w:rsid w:val="00192CB2"/>
    <w:rsid w:val="00193EB6"/>
    <w:rsid w:val="001948A0"/>
    <w:rsid w:val="001956FB"/>
    <w:rsid w:val="00195A44"/>
    <w:rsid w:val="00196201"/>
    <w:rsid w:val="00196590"/>
    <w:rsid w:val="00196B46"/>
    <w:rsid w:val="00197148"/>
    <w:rsid w:val="00197967"/>
    <w:rsid w:val="00197EBB"/>
    <w:rsid w:val="00197FB3"/>
    <w:rsid w:val="001A0082"/>
    <w:rsid w:val="001A01A4"/>
    <w:rsid w:val="001A0551"/>
    <w:rsid w:val="001A0674"/>
    <w:rsid w:val="001A0CFD"/>
    <w:rsid w:val="001A139F"/>
    <w:rsid w:val="001A13B5"/>
    <w:rsid w:val="001A15A2"/>
    <w:rsid w:val="001A1F0F"/>
    <w:rsid w:val="001A2177"/>
    <w:rsid w:val="001A247E"/>
    <w:rsid w:val="001A2516"/>
    <w:rsid w:val="001A27B2"/>
    <w:rsid w:val="001A2D89"/>
    <w:rsid w:val="001A2DF3"/>
    <w:rsid w:val="001A317C"/>
    <w:rsid w:val="001A3CA6"/>
    <w:rsid w:val="001A40D8"/>
    <w:rsid w:val="001A4D52"/>
    <w:rsid w:val="001A507B"/>
    <w:rsid w:val="001A51FE"/>
    <w:rsid w:val="001A6157"/>
    <w:rsid w:val="001A635C"/>
    <w:rsid w:val="001A664E"/>
    <w:rsid w:val="001A6761"/>
    <w:rsid w:val="001A6CA3"/>
    <w:rsid w:val="001A6E1F"/>
    <w:rsid w:val="001A6F63"/>
    <w:rsid w:val="001A7664"/>
    <w:rsid w:val="001A7BB3"/>
    <w:rsid w:val="001A7BD8"/>
    <w:rsid w:val="001B0022"/>
    <w:rsid w:val="001B0F5F"/>
    <w:rsid w:val="001B13B5"/>
    <w:rsid w:val="001B19D8"/>
    <w:rsid w:val="001B2DB6"/>
    <w:rsid w:val="001B36A7"/>
    <w:rsid w:val="001B3B8A"/>
    <w:rsid w:val="001B4652"/>
    <w:rsid w:val="001B518E"/>
    <w:rsid w:val="001B6969"/>
    <w:rsid w:val="001B7226"/>
    <w:rsid w:val="001B7331"/>
    <w:rsid w:val="001C05DF"/>
    <w:rsid w:val="001C0744"/>
    <w:rsid w:val="001C0948"/>
    <w:rsid w:val="001C0C2F"/>
    <w:rsid w:val="001C111F"/>
    <w:rsid w:val="001C125A"/>
    <w:rsid w:val="001C184E"/>
    <w:rsid w:val="001C18BF"/>
    <w:rsid w:val="001C18C8"/>
    <w:rsid w:val="001C2288"/>
    <w:rsid w:val="001C245C"/>
    <w:rsid w:val="001C2AAF"/>
    <w:rsid w:val="001C2BF1"/>
    <w:rsid w:val="001C2DE3"/>
    <w:rsid w:val="001C2E0F"/>
    <w:rsid w:val="001C2F43"/>
    <w:rsid w:val="001C3217"/>
    <w:rsid w:val="001C3453"/>
    <w:rsid w:val="001C3F47"/>
    <w:rsid w:val="001C431C"/>
    <w:rsid w:val="001C435F"/>
    <w:rsid w:val="001C4E18"/>
    <w:rsid w:val="001C51A1"/>
    <w:rsid w:val="001C5501"/>
    <w:rsid w:val="001C55AA"/>
    <w:rsid w:val="001C5E22"/>
    <w:rsid w:val="001C6ECE"/>
    <w:rsid w:val="001C6FA0"/>
    <w:rsid w:val="001C76CB"/>
    <w:rsid w:val="001C792B"/>
    <w:rsid w:val="001D0A43"/>
    <w:rsid w:val="001D0DD9"/>
    <w:rsid w:val="001D1B5D"/>
    <w:rsid w:val="001D1CFC"/>
    <w:rsid w:val="001D1D14"/>
    <w:rsid w:val="001D229F"/>
    <w:rsid w:val="001D2F64"/>
    <w:rsid w:val="001D31BA"/>
    <w:rsid w:val="001D33DD"/>
    <w:rsid w:val="001D4179"/>
    <w:rsid w:val="001D433B"/>
    <w:rsid w:val="001D4571"/>
    <w:rsid w:val="001D4624"/>
    <w:rsid w:val="001D4785"/>
    <w:rsid w:val="001D5185"/>
    <w:rsid w:val="001D565C"/>
    <w:rsid w:val="001D5EB0"/>
    <w:rsid w:val="001D738F"/>
    <w:rsid w:val="001D7657"/>
    <w:rsid w:val="001D7690"/>
    <w:rsid w:val="001E019C"/>
    <w:rsid w:val="001E07DF"/>
    <w:rsid w:val="001E09C3"/>
    <w:rsid w:val="001E0F6B"/>
    <w:rsid w:val="001E1987"/>
    <w:rsid w:val="001E19E3"/>
    <w:rsid w:val="001E1CDA"/>
    <w:rsid w:val="001E1E3A"/>
    <w:rsid w:val="001E255A"/>
    <w:rsid w:val="001E2CD6"/>
    <w:rsid w:val="001E3295"/>
    <w:rsid w:val="001E32B6"/>
    <w:rsid w:val="001E32E9"/>
    <w:rsid w:val="001E3747"/>
    <w:rsid w:val="001E38C9"/>
    <w:rsid w:val="001E4140"/>
    <w:rsid w:val="001E4EDB"/>
    <w:rsid w:val="001E5A02"/>
    <w:rsid w:val="001E5C8C"/>
    <w:rsid w:val="001E60A7"/>
    <w:rsid w:val="001E732E"/>
    <w:rsid w:val="001E7435"/>
    <w:rsid w:val="001E77DA"/>
    <w:rsid w:val="001E7AE9"/>
    <w:rsid w:val="001E7D11"/>
    <w:rsid w:val="001F041E"/>
    <w:rsid w:val="001F095E"/>
    <w:rsid w:val="001F0C62"/>
    <w:rsid w:val="001F0C71"/>
    <w:rsid w:val="001F17DD"/>
    <w:rsid w:val="001F1AC5"/>
    <w:rsid w:val="001F20C6"/>
    <w:rsid w:val="001F247E"/>
    <w:rsid w:val="001F24D8"/>
    <w:rsid w:val="001F2EF7"/>
    <w:rsid w:val="001F3CD2"/>
    <w:rsid w:val="001F418D"/>
    <w:rsid w:val="001F48E5"/>
    <w:rsid w:val="001F48EB"/>
    <w:rsid w:val="001F4B46"/>
    <w:rsid w:val="001F4D8B"/>
    <w:rsid w:val="001F51B1"/>
    <w:rsid w:val="001F537A"/>
    <w:rsid w:val="001F5698"/>
    <w:rsid w:val="001F5A43"/>
    <w:rsid w:val="001F5CCA"/>
    <w:rsid w:val="001F6BA8"/>
    <w:rsid w:val="001F6CF4"/>
    <w:rsid w:val="001F6D13"/>
    <w:rsid w:val="001F747B"/>
    <w:rsid w:val="001F76B6"/>
    <w:rsid w:val="001F7A1B"/>
    <w:rsid w:val="0020094F"/>
    <w:rsid w:val="002009A5"/>
    <w:rsid w:val="00201330"/>
    <w:rsid w:val="002013AB"/>
    <w:rsid w:val="002017E7"/>
    <w:rsid w:val="00201801"/>
    <w:rsid w:val="00201A55"/>
    <w:rsid w:val="00201CEB"/>
    <w:rsid w:val="00201DC2"/>
    <w:rsid w:val="0020211F"/>
    <w:rsid w:val="002021AF"/>
    <w:rsid w:val="00202429"/>
    <w:rsid w:val="002026E2"/>
    <w:rsid w:val="002028FC"/>
    <w:rsid w:val="00203F57"/>
    <w:rsid w:val="002043C3"/>
    <w:rsid w:val="00204490"/>
    <w:rsid w:val="002045E9"/>
    <w:rsid w:val="00204AA5"/>
    <w:rsid w:val="00204CA4"/>
    <w:rsid w:val="00204DF7"/>
    <w:rsid w:val="002053DD"/>
    <w:rsid w:val="0020545D"/>
    <w:rsid w:val="0020609A"/>
    <w:rsid w:val="002064EE"/>
    <w:rsid w:val="0020678F"/>
    <w:rsid w:val="002078A2"/>
    <w:rsid w:val="00207CD6"/>
    <w:rsid w:val="00207D96"/>
    <w:rsid w:val="00210558"/>
    <w:rsid w:val="00210566"/>
    <w:rsid w:val="00210AB8"/>
    <w:rsid w:val="002111BB"/>
    <w:rsid w:val="002125D9"/>
    <w:rsid w:val="00212A93"/>
    <w:rsid w:val="00212ECA"/>
    <w:rsid w:val="00213ADF"/>
    <w:rsid w:val="00214A40"/>
    <w:rsid w:val="00214C8C"/>
    <w:rsid w:val="00214E2A"/>
    <w:rsid w:val="00214E5B"/>
    <w:rsid w:val="00215093"/>
    <w:rsid w:val="0021599D"/>
    <w:rsid w:val="00216274"/>
    <w:rsid w:val="002168FC"/>
    <w:rsid w:val="0021708A"/>
    <w:rsid w:val="002173DA"/>
    <w:rsid w:val="00220459"/>
    <w:rsid w:val="002207FB"/>
    <w:rsid w:val="0022094D"/>
    <w:rsid w:val="00220A52"/>
    <w:rsid w:val="00220B63"/>
    <w:rsid w:val="00220F1E"/>
    <w:rsid w:val="00221E5A"/>
    <w:rsid w:val="00222209"/>
    <w:rsid w:val="002225B0"/>
    <w:rsid w:val="002227F3"/>
    <w:rsid w:val="002233FF"/>
    <w:rsid w:val="00224384"/>
    <w:rsid w:val="002245D7"/>
    <w:rsid w:val="002246E7"/>
    <w:rsid w:val="0022481C"/>
    <w:rsid w:val="00224CF2"/>
    <w:rsid w:val="00224DD5"/>
    <w:rsid w:val="00224DDC"/>
    <w:rsid w:val="002263F1"/>
    <w:rsid w:val="00226537"/>
    <w:rsid w:val="0022663C"/>
    <w:rsid w:val="00226B5B"/>
    <w:rsid w:val="00226EEE"/>
    <w:rsid w:val="00227030"/>
    <w:rsid w:val="00227F16"/>
    <w:rsid w:val="00227F37"/>
    <w:rsid w:val="002308D4"/>
    <w:rsid w:val="0023127D"/>
    <w:rsid w:val="002317D2"/>
    <w:rsid w:val="00231D60"/>
    <w:rsid w:val="00232636"/>
    <w:rsid w:val="00232928"/>
    <w:rsid w:val="00232FC3"/>
    <w:rsid w:val="002331B4"/>
    <w:rsid w:val="00233531"/>
    <w:rsid w:val="00233FA0"/>
    <w:rsid w:val="00234107"/>
    <w:rsid w:val="00234426"/>
    <w:rsid w:val="0023458E"/>
    <w:rsid w:val="00234953"/>
    <w:rsid w:val="002350B7"/>
    <w:rsid w:val="002355DD"/>
    <w:rsid w:val="00235982"/>
    <w:rsid w:val="00235B53"/>
    <w:rsid w:val="00235C48"/>
    <w:rsid w:val="00235D6C"/>
    <w:rsid w:val="00235D8A"/>
    <w:rsid w:val="00235FB1"/>
    <w:rsid w:val="00236C1E"/>
    <w:rsid w:val="0023761B"/>
    <w:rsid w:val="00240573"/>
    <w:rsid w:val="00240759"/>
    <w:rsid w:val="00241DED"/>
    <w:rsid w:val="002424CD"/>
    <w:rsid w:val="002426D7"/>
    <w:rsid w:val="00243603"/>
    <w:rsid w:val="00243959"/>
    <w:rsid w:val="00243F33"/>
    <w:rsid w:val="002441B6"/>
    <w:rsid w:val="00244BF4"/>
    <w:rsid w:val="00244C83"/>
    <w:rsid w:val="002454A3"/>
    <w:rsid w:val="00246333"/>
    <w:rsid w:val="0024652C"/>
    <w:rsid w:val="00246B12"/>
    <w:rsid w:val="00246CDA"/>
    <w:rsid w:val="00246D27"/>
    <w:rsid w:val="00246E3F"/>
    <w:rsid w:val="00246ECC"/>
    <w:rsid w:val="0025018E"/>
    <w:rsid w:val="0025019F"/>
    <w:rsid w:val="0025058B"/>
    <w:rsid w:val="00250722"/>
    <w:rsid w:val="00250C56"/>
    <w:rsid w:val="002512E9"/>
    <w:rsid w:val="00251436"/>
    <w:rsid w:val="0025150E"/>
    <w:rsid w:val="00252346"/>
    <w:rsid w:val="00252357"/>
    <w:rsid w:val="002525E4"/>
    <w:rsid w:val="00252863"/>
    <w:rsid w:val="0025300C"/>
    <w:rsid w:val="002531FF"/>
    <w:rsid w:val="00253242"/>
    <w:rsid w:val="002537DE"/>
    <w:rsid w:val="00253850"/>
    <w:rsid w:val="00254AC1"/>
    <w:rsid w:val="00255EA7"/>
    <w:rsid w:val="002565A9"/>
    <w:rsid w:val="002565C3"/>
    <w:rsid w:val="00256DEA"/>
    <w:rsid w:val="00260174"/>
    <w:rsid w:val="00260279"/>
    <w:rsid w:val="00260537"/>
    <w:rsid w:val="00260C21"/>
    <w:rsid w:val="0026141E"/>
    <w:rsid w:val="002615AA"/>
    <w:rsid w:val="00261C7D"/>
    <w:rsid w:val="00262146"/>
    <w:rsid w:val="0026281D"/>
    <w:rsid w:val="00263993"/>
    <w:rsid w:val="00264E02"/>
    <w:rsid w:val="00265000"/>
    <w:rsid w:val="0026516D"/>
    <w:rsid w:val="00265DE6"/>
    <w:rsid w:val="00265F7C"/>
    <w:rsid w:val="002663E6"/>
    <w:rsid w:val="00266CC2"/>
    <w:rsid w:val="00266F6E"/>
    <w:rsid w:val="002670D5"/>
    <w:rsid w:val="002673F4"/>
    <w:rsid w:val="00267557"/>
    <w:rsid w:val="00267DE8"/>
    <w:rsid w:val="00270685"/>
    <w:rsid w:val="002706A5"/>
    <w:rsid w:val="00270A4C"/>
    <w:rsid w:val="00271259"/>
    <w:rsid w:val="002713B4"/>
    <w:rsid w:val="0027165A"/>
    <w:rsid w:val="0027181C"/>
    <w:rsid w:val="00271C6E"/>
    <w:rsid w:val="002720DA"/>
    <w:rsid w:val="002725E2"/>
    <w:rsid w:val="00272D4D"/>
    <w:rsid w:val="0027341E"/>
    <w:rsid w:val="00273913"/>
    <w:rsid w:val="0027426A"/>
    <w:rsid w:val="00274444"/>
    <w:rsid w:val="002753FB"/>
    <w:rsid w:val="00275DED"/>
    <w:rsid w:val="00276206"/>
    <w:rsid w:val="0027672F"/>
    <w:rsid w:val="00276773"/>
    <w:rsid w:val="002767CB"/>
    <w:rsid w:val="00276830"/>
    <w:rsid w:val="00276922"/>
    <w:rsid w:val="00277C2A"/>
    <w:rsid w:val="00277EC0"/>
    <w:rsid w:val="00280B3D"/>
    <w:rsid w:val="0028198D"/>
    <w:rsid w:val="00281DF2"/>
    <w:rsid w:val="00281E12"/>
    <w:rsid w:val="0028265A"/>
    <w:rsid w:val="002827F5"/>
    <w:rsid w:val="00282ECA"/>
    <w:rsid w:val="002834BF"/>
    <w:rsid w:val="00283BCD"/>
    <w:rsid w:val="002844B8"/>
    <w:rsid w:val="00284AA1"/>
    <w:rsid w:val="00284D56"/>
    <w:rsid w:val="00284F2E"/>
    <w:rsid w:val="00284FC1"/>
    <w:rsid w:val="00285081"/>
    <w:rsid w:val="002854CD"/>
    <w:rsid w:val="0028620D"/>
    <w:rsid w:val="00286253"/>
    <w:rsid w:val="0028680A"/>
    <w:rsid w:val="00286BFE"/>
    <w:rsid w:val="00286C8C"/>
    <w:rsid w:val="00286DD3"/>
    <w:rsid w:val="002871D7"/>
    <w:rsid w:val="0028729C"/>
    <w:rsid w:val="00287723"/>
    <w:rsid w:val="00287D25"/>
    <w:rsid w:val="00291B77"/>
    <w:rsid w:val="00292383"/>
    <w:rsid w:val="002925DA"/>
    <w:rsid w:val="00292CDB"/>
    <w:rsid w:val="00292FE0"/>
    <w:rsid w:val="00293490"/>
    <w:rsid w:val="00294A86"/>
    <w:rsid w:val="002951E7"/>
    <w:rsid w:val="002952B8"/>
    <w:rsid w:val="0029585A"/>
    <w:rsid w:val="002959C3"/>
    <w:rsid w:val="00295AE5"/>
    <w:rsid w:val="00296F49"/>
    <w:rsid w:val="002970C8"/>
    <w:rsid w:val="00297381"/>
    <w:rsid w:val="00297F83"/>
    <w:rsid w:val="002A00C7"/>
    <w:rsid w:val="002A0A85"/>
    <w:rsid w:val="002A0F4F"/>
    <w:rsid w:val="002A1404"/>
    <w:rsid w:val="002A22EB"/>
    <w:rsid w:val="002A23F2"/>
    <w:rsid w:val="002A2E27"/>
    <w:rsid w:val="002A31E7"/>
    <w:rsid w:val="002A3335"/>
    <w:rsid w:val="002A34B9"/>
    <w:rsid w:val="002A4380"/>
    <w:rsid w:val="002A5281"/>
    <w:rsid w:val="002A5CC2"/>
    <w:rsid w:val="002A5D7B"/>
    <w:rsid w:val="002A6AD2"/>
    <w:rsid w:val="002A6B3F"/>
    <w:rsid w:val="002A70CE"/>
    <w:rsid w:val="002A71EB"/>
    <w:rsid w:val="002B0A32"/>
    <w:rsid w:val="002B0ADF"/>
    <w:rsid w:val="002B0DA8"/>
    <w:rsid w:val="002B13C6"/>
    <w:rsid w:val="002B13FC"/>
    <w:rsid w:val="002B1F4B"/>
    <w:rsid w:val="002B222E"/>
    <w:rsid w:val="002B2664"/>
    <w:rsid w:val="002B2D5D"/>
    <w:rsid w:val="002B39C0"/>
    <w:rsid w:val="002B40E6"/>
    <w:rsid w:val="002B41E6"/>
    <w:rsid w:val="002B4209"/>
    <w:rsid w:val="002B4F26"/>
    <w:rsid w:val="002B6184"/>
    <w:rsid w:val="002B726B"/>
    <w:rsid w:val="002B745B"/>
    <w:rsid w:val="002B759E"/>
    <w:rsid w:val="002C0279"/>
    <w:rsid w:val="002C0F27"/>
    <w:rsid w:val="002C17CC"/>
    <w:rsid w:val="002C1819"/>
    <w:rsid w:val="002C221D"/>
    <w:rsid w:val="002C273A"/>
    <w:rsid w:val="002C3883"/>
    <w:rsid w:val="002C3DAA"/>
    <w:rsid w:val="002C468B"/>
    <w:rsid w:val="002C5466"/>
    <w:rsid w:val="002C55F8"/>
    <w:rsid w:val="002C5A8C"/>
    <w:rsid w:val="002C6210"/>
    <w:rsid w:val="002C7864"/>
    <w:rsid w:val="002C7B9A"/>
    <w:rsid w:val="002D0395"/>
    <w:rsid w:val="002D0995"/>
    <w:rsid w:val="002D0ABF"/>
    <w:rsid w:val="002D0C02"/>
    <w:rsid w:val="002D0D22"/>
    <w:rsid w:val="002D0D77"/>
    <w:rsid w:val="002D1274"/>
    <w:rsid w:val="002D17C8"/>
    <w:rsid w:val="002D1ECF"/>
    <w:rsid w:val="002D3C65"/>
    <w:rsid w:val="002D3FEE"/>
    <w:rsid w:val="002D4501"/>
    <w:rsid w:val="002D593C"/>
    <w:rsid w:val="002D5B8C"/>
    <w:rsid w:val="002D6301"/>
    <w:rsid w:val="002D6669"/>
    <w:rsid w:val="002D67EB"/>
    <w:rsid w:val="002D7223"/>
    <w:rsid w:val="002E0449"/>
    <w:rsid w:val="002E0685"/>
    <w:rsid w:val="002E185C"/>
    <w:rsid w:val="002E1BB4"/>
    <w:rsid w:val="002E20DB"/>
    <w:rsid w:val="002E34A8"/>
    <w:rsid w:val="002E3738"/>
    <w:rsid w:val="002E404C"/>
    <w:rsid w:val="002E422A"/>
    <w:rsid w:val="002E5885"/>
    <w:rsid w:val="002E5E43"/>
    <w:rsid w:val="002E6A97"/>
    <w:rsid w:val="002E7183"/>
    <w:rsid w:val="002E73F4"/>
    <w:rsid w:val="002E756A"/>
    <w:rsid w:val="002E79A8"/>
    <w:rsid w:val="002E7C64"/>
    <w:rsid w:val="002E7D9D"/>
    <w:rsid w:val="002E7F28"/>
    <w:rsid w:val="002F00EE"/>
    <w:rsid w:val="002F0167"/>
    <w:rsid w:val="002F02A7"/>
    <w:rsid w:val="002F05CF"/>
    <w:rsid w:val="002F0920"/>
    <w:rsid w:val="002F09DD"/>
    <w:rsid w:val="002F0A64"/>
    <w:rsid w:val="002F0F2C"/>
    <w:rsid w:val="002F12BA"/>
    <w:rsid w:val="002F13F6"/>
    <w:rsid w:val="002F1965"/>
    <w:rsid w:val="002F1B7B"/>
    <w:rsid w:val="002F1D06"/>
    <w:rsid w:val="002F2055"/>
    <w:rsid w:val="002F232B"/>
    <w:rsid w:val="002F2456"/>
    <w:rsid w:val="002F2EF2"/>
    <w:rsid w:val="002F323A"/>
    <w:rsid w:val="002F36FC"/>
    <w:rsid w:val="002F37B8"/>
    <w:rsid w:val="002F3864"/>
    <w:rsid w:val="002F44EF"/>
    <w:rsid w:val="002F5925"/>
    <w:rsid w:val="002F5BA2"/>
    <w:rsid w:val="002F5FB7"/>
    <w:rsid w:val="002F66B4"/>
    <w:rsid w:val="002F67CB"/>
    <w:rsid w:val="002F694A"/>
    <w:rsid w:val="002F709D"/>
    <w:rsid w:val="002F797D"/>
    <w:rsid w:val="002F79FE"/>
    <w:rsid w:val="00300F5E"/>
    <w:rsid w:val="0030116D"/>
    <w:rsid w:val="003011AD"/>
    <w:rsid w:val="00302614"/>
    <w:rsid w:val="00302C6E"/>
    <w:rsid w:val="00302EE6"/>
    <w:rsid w:val="0030311E"/>
    <w:rsid w:val="003035F4"/>
    <w:rsid w:val="00303638"/>
    <w:rsid w:val="00303B58"/>
    <w:rsid w:val="00303EF7"/>
    <w:rsid w:val="00303FB7"/>
    <w:rsid w:val="003045B4"/>
    <w:rsid w:val="00305050"/>
    <w:rsid w:val="00305183"/>
    <w:rsid w:val="0030522D"/>
    <w:rsid w:val="003052F5"/>
    <w:rsid w:val="00305808"/>
    <w:rsid w:val="0030638A"/>
    <w:rsid w:val="00306B6D"/>
    <w:rsid w:val="00306BA6"/>
    <w:rsid w:val="0030725C"/>
    <w:rsid w:val="003077FA"/>
    <w:rsid w:val="00307E84"/>
    <w:rsid w:val="00310112"/>
    <w:rsid w:val="003103DE"/>
    <w:rsid w:val="00310F1A"/>
    <w:rsid w:val="00311168"/>
    <w:rsid w:val="0031137D"/>
    <w:rsid w:val="00311906"/>
    <w:rsid w:val="00311B1A"/>
    <w:rsid w:val="00311C8F"/>
    <w:rsid w:val="00311DF9"/>
    <w:rsid w:val="00312273"/>
    <w:rsid w:val="0031271A"/>
    <w:rsid w:val="00312853"/>
    <w:rsid w:val="00312A75"/>
    <w:rsid w:val="00312C0F"/>
    <w:rsid w:val="00313252"/>
    <w:rsid w:val="0031352B"/>
    <w:rsid w:val="0031357E"/>
    <w:rsid w:val="003142D0"/>
    <w:rsid w:val="00314355"/>
    <w:rsid w:val="00314645"/>
    <w:rsid w:val="00314A7A"/>
    <w:rsid w:val="00314DDF"/>
    <w:rsid w:val="003153DA"/>
    <w:rsid w:val="00317B05"/>
    <w:rsid w:val="00317CAC"/>
    <w:rsid w:val="003204BA"/>
    <w:rsid w:val="003205B9"/>
    <w:rsid w:val="0032162E"/>
    <w:rsid w:val="00321FA4"/>
    <w:rsid w:val="0032200D"/>
    <w:rsid w:val="003236C5"/>
    <w:rsid w:val="003237C1"/>
    <w:rsid w:val="003238A4"/>
    <w:rsid w:val="00323E61"/>
    <w:rsid w:val="003248EF"/>
    <w:rsid w:val="00325AC8"/>
    <w:rsid w:val="00325D17"/>
    <w:rsid w:val="0032644D"/>
    <w:rsid w:val="003264EE"/>
    <w:rsid w:val="003268E4"/>
    <w:rsid w:val="00326CDA"/>
    <w:rsid w:val="00327438"/>
    <w:rsid w:val="00327C2A"/>
    <w:rsid w:val="00327FB6"/>
    <w:rsid w:val="00330608"/>
    <w:rsid w:val="00330631"/>
    <w:rsid w:val="00330790"/>
    <w:rsid w:val="00330C24"/>
    <w:rsid w:val="00331116"/>
    <w:rsid w:val="003317E5"/>
    <w:rsid w:val="003319AF"/>
    <w:rsid w:val="00332052"/>
    <w:rsid w:val="0033296A"/>
    <w:rsid w:val="00334548"/>
    <w:rsid w:val="00334768"/>
    <w:rsid w:val="003352AB"/>
    <w:rsid w:val="0033591C"/>
    <w:rsid w:val="003362EE"/>
    <w:rsid w:val="00336A39"/>
    <w:rsid w:val="003370E3"/>
    <w:rsid w:val="00337156"/>
    <w:rsid w:val="003372A4"/>
    <w:rsid w:val="00337548"/>
    <w:rsid w:val="00340564"/>
    <w:rsid w:val="00340A9C"/>
    <w:rsid w:val="00340D52"/>
    <w:rsid w:val="003419C2"/>
    <w:rsid w:val="00341EC6"/>
    <w:rsid w:val="003421A1"/>
    <w:rsid w:val="003423E1"/>
    <w:rsid w:val="00342A06"/>
    <w:rsid w:val="00342C67"/>
    <w:rsid w:val="00343177"/>
    <w:rsid w:val="00343223"/>
    <w:rsid w:val="003439FC"/>
    <w:rsid w:val="00343A76"/>
    <w:rsid w:val="00343F4A"/>
    <w:rsid w:val="003445D1"/>
    <w:rsid w:val="003445EA"/>
    <w:rsid w:val="00344E7A"/>
    <w:rsid w:val="003457A7"/>
    <w:rsid w:val="00346C52"/>
    <w:rsid w:val="003479C6"/>
    <w:rsid w:val="00347A90"/>
    <w:rsid w:val="00350621"/>
    <w:rsid w:val="00350A11"/>
    <w:rsid w:val="00351322"/>
    <w:rsid w:val="00351883"/>
    <w:rsid w:val="00351F48"/>
    <w:rsid w:val="00352813"/>
    <w:rsid w:val="00352949"/>
    <w:rsid w:val="00352BE2"/>
    <w:rsid w:val="00352C11"/>
    <w:rsid w:val="00352D08"/>
    <w:rsid w:val="00352F19"/>
    <w:rsid w:val="00353D90"/>
    <w:rsid w:val="00353DE7"/>
    <w:rsid w:val="00353F8E"/>
    <w:rsid w:val="003540AE"/>
    <w:rsid w:val="003546DD"/>
    <w:rsid w:val="00354B98"/>
    <w:rsid w:val="00354C46"/>
    <w:rsid w:val="003563A9"/>
    <w:rsid w:val="003573CB"/>
    <w:rsid w:val="00357445"/>
    <w:rsid w:val="0035762E"/>
    <w:rsid w:val="00357EDB"/>
    <w:rsid w:val="00357F0F"/>
    <w:rsid w:val="003601C6"/>
    <w:rsid w:val="00360632"/>
    <w:rsid w:val="00360CAD"/>
    <w:rsid w:val="0036182E"/>
    <w:rsid w:val="00362651"/>
    <w:rsid w:val="00362801"/>
    <w:rsid w:val="00362D52"/>
    <w:rsid w:val="00363417"/>
    <w:rsid w:val="00363453"/>
    <w:rsid w:val="003642B3"/>
    <w:rsid w:val="003649CE"/>
    <w:rsid w:val="00364E5D"/>
    <w:rsid w:val="00364E9A"/>
    <w:rsid w:val="003663FA"/>
    <w:rsid w:val="0036687D"/>
    <w:rsid w:val="0036768F"/>
    <w:rsid w:val="00367865"/>
    <w:rsid w:val="00367E08"/>
    <w:rsid w:val="00367E80"/>
    <w:rsid w:val="00367FB2"/>
    <w:rsid w:val="00370292"/>
    <w:rsid w:val="00371083"/>
    <w:rsid w:val="00371145"/>
    <w:rsid w:val="0037117D"/>
    <w:rsid w:val="003711A2"/>
    <w:rsid w:val="003712EB"/>
    <w:rsid w:val="00371B3A"/>
    <w:rsid w:val="00373221"/>
    <w:rsid w:val="00373300"/>
    <w:rsid w:val="00373577"/>
    <w:rsid w:val="00374BAC"/>
    <w:rsid w:val="00375223"/>
    <w:rsid w:val="00375B65"/>
    <w:rsid w:val="00376826"/>
    <w:rsid w:val="003770E6"/>
    <w:rsid w:val="00377814"/>
    <w:rsid w:val="00377911"/>
    <w:rsid w:val="00377D40"/>
    <w:rsid w:val="003806AF"/>
    <w:rsid w:val="0038170E"/>
    <w:rsid w:val="00382089"/>
    <w:rsid w:val="00382116"/>
    <w:rsid w:val="0038280E"/>
    <w:rsid w:val="00382E11"/>
    <w:rsid w:val="00383845"/>
    <w:rsid w:val="00383D83"/>
    <w:rsid w:val="00383FDC"/>
    <w:rsid w:val="003840D3"/>
    <w:rsid w:val="00384396"/>
    <w:rsid w:val="0038466A"/>
    <w:rsid w:val="00384C6A"/>
    <w:rsid w:val="003855FB"/>
    <w:rsid w:val="00385A33"/>
    <w:rsid w:val="00385B67"/>
    <w:rsid w:val="00387472"/>
    <w:rsid w:val="00387C86"/>
    <w:rsid w:val="00387CD8"/>
    <w:rsid w:val="00387DEC"/>
    <w:rsid w:val="003905F1"/>
    <w:rsid w:val="00391BD4"/>
    <w:rsid w:val="00391CA3"/>
    <w:rsid w:val="00392EAE"/>
    <w:rsid w:val="003939DF"/>
    <w:rsid w:val="00393A4F"/>
    <w:rsid w:val="00393EA5"/>
    <w:rsid w:val="003947E7"/>
    <w:rsid w:val="0039545D"/>
    <w:rsid w:val="0039564F"/>
    <w:rsid w:val="0039665E"/>
    <w:rsid w:val="00396823"/>
    <w:rsid w:val="00396BBF"/>
    <w:rsid w:val="0039702B"/>
    <w:rsid w:val="00397F47"/>
    <w:rsid w:val="003A0256"/>
    <w:rsid w:val="003A0ECA"/>
    <w:rsid w:val="003A0F3C"/>
    <w:rsid w:val="003A114F"/>
    <w:rsid w:val="003A12E1"/>
    <w:rsid w:val="003A139D"/>
    <w:rsid w:val="003A17DE"/>
    <w:rsid w:val="003A19A5"/>
    <w:rsid w:val="003A369F"/>
    <w:rsid w:val="003A3F13"/>
    <w:rsid w:val="003A46A4"/>
    <w:rsid w:val="003A5691"/>
    <w:rsid w:val="003A5C19"/>
    <w:rsid w:val="003A622D"/>
    <w:rsid w:val="003A6BD3"/>
    <w:rsid w:val="003A73C7"/>
    <w:rsid w:val="003A74B7"/>
    <w:rsid w:val="003A76F6"/>
    <w:rsid w:val="003B020B"/>
    <w:rsid w:val="003B042E"/>
    <w:rsid w:val="003B0DE5"/>
    <w:rsid w:val="003B148A"/>
    <w:rsid w:val="003B16BE"/>
    <w:rsid w:val="003B1C50"/>
    <w:rsid w:val="003B1DD1"/>
    <w:rsid w:val="003B1E20"/>
    <w:rsid w:val="003B217B"/>
    <w:rsid w:val="003B2643"/>
    <w:rsid w:val="003B2F2E"/>
    <w:rsid w:val="003B3636"/>
    <w:rsid w:val="003B4613"/>
    <w:rsid w:val="003B48CF"/>
    <w:rsid w:val="003B4B73"/>
    <w:rsid w:val="003B561D"/>
    <w:rsid w:val="003B5E8A"/>
    <w:rsid w:val="003B5F82"/>
    <w:rsid w:val="003B6524"/>
    <w:rsid w:val="003B6541"/>
    <w:rsid w:val="003B6BC2"/>
    <w:rsid w:val="003B7421"/>
    <w:rsid w:val="003B7ED7"/>
    <w:rsid w:val="003C0A73"/>
    <w:rsid w:val="003C10F1"/>
    <w:rsid w:val="003C133A"/>
    <w:rsid w:val="003C1B77"/>
    <w:rsid w:val="003C2C04"/>
    <w:rsid w:val="003C31D9"/>
    <w:rsid w:val="003C44CE"/>
    <w:rsid w:val="003C4B0D"/>
    <w:rsid w:val="003C5A7A"/>
    <w:rsid w:val="003C6A66"/>
    <w:rsid w:val="003D0B9A"/>
    <w:rsid w:val="003D0F52"/>
    <w:rsid w:val="003D156D"/>
    <w:rsid w:val="003D19E1"/>
    <w:rsid w:val="003D232C"/>
    <w:rsid w:val="003D33CC"/>
    <w:rsid w:val="003D3C83"/>
    <w:rsid w:val="003D4013"/>
    <w:rsid w:val="003D4376"/>
    <w:rsid w:val="003D4C78"/>
    <w:rsid w:val="003D4D26"/>
    <w:rsid w:val="003D5E8F"/>
    <w:rsid w:val="003D6741"/>
    <w:rsid w:val="003D6BF2"/>
    <w:rsid w:val="003D6E81"/>
    <w:rsid w:val="003D6EAC"/>
    <w:rsid w:val="003D75EB"/>
    <w:rsid w:val="003D7777"/>
    <w:rsid w:val="003E0633"/>
    <w:rsid w:val="003E0867"/>
    <w:rsid w:val="003E114E"/>
    <w:rsid w:val="003E1997"/>
    <w:rsid w:val="003E1A84"/>
    <w:rsid w:val="003E1B27"/>
    <w:rsid w:val="003E20C6"/>
    <w:rsid w:val="003E25DD"/>
    <w:rsid w:val="003E27A7"/>
    <w:rsid w:val="003E2D8C"/>
    <w:rsid w:val="003E2DC7"/>
    <w:rsid w:val="003E379D"/>
    <w:rsid w:val="003E4184"/>
    <w:rsid w:val="003E496A"/>
    <w:rsid w:val="003E4C7E"/>
    <w:rsid w:val="003E5696"/>
    <w:rsid w:val="003E5740"/>
    <w:rsid w:val="003E5E35"/>
    <w:rsid w:val="003E6865"/>
    <w:rsid w:val="003E6AA5"/>
    <w:rsid w:val="003E7205"/>
    <w:rsid w:val="003E733E"/>
    <w:rsid w:val="003E7B47"/>
    <w:rsid w:val="003F0E3E"/>
    <w:rsid w:val="003F12EA"/>
    <w:rsid w:val="003F1A91"/>
    <w:rsid w:val="003F1AF1"/>
    <w:rsid w:val="003F1B39"/>
    <w:rsid w:val="003F1BDF"/>
    <w:rsid w:val="003F1C58"/>
    <w:rsid w:val="003F1F59"/>
    <w:rsid w:val="003F29C6"/>
    <w:rsid w:val="003F2C99"/>
    <w:rsid w:val="003F308A"/>
    <w:rsid w:val="003F385D"/>
    <w:rsid w:val="003F3AD6"/>
    <w:rsid w:val="003F4974"/>
    <w:rsid w:val="003F4ED1"/>
    <w:rsid w:val="003F5449"/>
    <w:rsid w:val="003F6241"/>
    <w:rsid w:val="003F677B"/>
    <w:rsid w:val="003F6938"/>
    <w:rsid w:val="003F6BBB"/>
    <w:rsid w:val="003F7CAA"/>
    <w:rsid w:val="003F7CEE"/>
    <w:rsid w:val="00400902"/>
    <w:rsid w:val="00400CB3"/>
    <w:rsid w:val="00401574"/>
    <w:rsid w:val="004018FF"/>
    <w:rsid w:val="0040220C"/>
    <w:rsid w:val="00402380"/>
    <w:rsid w:val="00402E6A"/>
    <w:rsid w:val="00404FFC"/>
    <w:rsid w:val="00405A02"/>
    <w:rsid w:val="00406A17"/>
    <w:rsid w:val="00406E24"/>
    <w:rsid w:val="00407052"/>
    <w:rsid w:val="00407115"/>
    <w:rsid w:val="004071BE"/>
    <w:rsid w:val="00407C2F"/>
    <w:rsid w:val="004107A3"/>
    <w:rsid w:val="00410C0E"/>
    <w:rsid w:val="00410C15"/>
    <w:rsid w:val="00410CE8"/>
    <w:rsid w:val="00412A2D"/>
    <w:rsid w:val="00412D88"/>
    <w:rsid w:val="004141B3"/>
    <w:rsid w:val="00414B62"/>
    <w:rsid w:val="00414C60"/>
    <w:rsid w:val="00414E9F"/>
    <w:rsid w:val="00416054"/>
    <w:rsid w:val="004163E8"/>
    <w:rsid w:val="00416FDE"/>
    <w:rsid w:val="004204A5"/>
    <w:rsid w:val="004207A5"/>
    <w:rsid w:val="00420F57"/>
    <w:rsid w:val="00421349"/>
    <w:rsid w:val="00422C11"/>
    <w:rsid w:val="00422C3E"/>
    <w:rsid w:val="00422CD4"/>
    <w:rsid w:val="00422D3F"/>
    <w:rsid w:val="0042305E"/>
    <w:rsid w:val="0042335B"/>
    <w:rsid w:val="00423BD0"/>
    <w:rsid w:val="00424210"/>
    <w:rsid w:val="0042455C"/>
    <w:rsid w:val="004245EE"/>
    <w:rsid w:val="00424B35"/>
    <w:rsid w:val="00425466"/>
    <w:rsid w:val="004265BF"/>
    <w:rsid w:val="0042692D"/>
    <w:rsid w:val="00426BCF"/>
    <w:rsid w:val="00427474"/>
    <w:rsid w:val="00427576"/>
    <w:rsid w:val="0042761E"/>
    <w:rsid w:val="00427D77"/>
    <w:rsid w:val="00430110"/>
    <w:rsid w:val="00430596"/>
    <w:rsid w:val="004308AE"/>
    <w:rsid w:val="004318A5"/>
    <w:rsid w:val="004321C8"/>
    <w:rsid w:val="0043301F"/>
    <w:rsid w:val="00434513"/>
    <w:rsid w:val="00435A03"/>
    <w:rsid w:val="0043636C"/>
    <w:rsid w:val="00436729"/>
    <w:rsid w:val="004374A3"/>
    <w:rsid w:val="004374AF"/>
    <w:rsid w:val="00437744"/>
    <w:rsid w:val="0043786F"/>
    <w:rsid w:val="00437914"/>
    <w:rsid w:val="00440176"/>
    <w:rsid w:val="004404FB"/>
    <w:rsid w:val="004405A3"/>
    <w:rsid w:val="004405C2"/>
    <w:rsid w:val="0044072B"/>
    <w:rsid w:val="0044102A"/>
    <w:rsid w:val="00441A67"/>
    <w:rsid w:val="00441FF3"/>
    <w:rsid w:val="004422D6"/>
    <w:rsid w:val="00443612"/>
    <w:rsid w:val="0044484E"/>
    <w:rsid w:val="00444E10"/>
    <w:rsid w:val="00444FA9"/>
    <w:rsid w:val="004456D1"/>
    <w:rsid w:val="00445810"/>
    <w:rsid w:val="00445A6A"/>
    <w:rsid w:val="0044677D"/>
    <w:rsid w:val="00446AF6"/>
    <w:rsid w:val="00446C5A"/>
    <w:rsid w:val="004471FC"/>
    <w:rsid w:val="00447249"/>
    <w:rsid w:val="00447B6F"/>
    <w:rsid w:val="00447BCC"/>
    <w:rsid w:val="004501C8"/>
    <w:rsid w:val="0045020A"/>
    <w:rsid w:val="004506D6"/>
    <w:rsid w:val="004517A7"/>
    <w:rsid w:val="00451813"/>
    <w:rsid w:val="00452171"/>
    <w:rsid w:val="0045237C"/>
    <w:rsid w:val="00452947"/>
    <w:rsid w:val="00452D4C"/>
    <w:rsid w:val="00452D9B"/>
    <w:rsid w:val="004533D5"/>
    <w:rsid w:val="00453AFC"/>
    <w:rsid w:val="00454039"/>
    <w:rsid w:val="00454259"/>
    <w:rsid w:val="0045429C"/>
    <w:rsid w:val="004545BF"/>
    <w:rsid w:val="00454DA8"/>
    <w:rsid w:val="004558FA"/>
    <w:rsid w:val="00456A22"/>
    <w:rsid w:val="00456B2B"/>
    <w:rsid w:val="00456E9E"/>
    <w:rsid w:val="004575B2"/>
    <w:rsid w:val="00457D0C"/>
    <w:rsid w:val="00457E3A"/>
    <w:rsid w:val="00460382"/>
    <w:rsid w:val="00461029"/>
    <w:rsid w:val="00461284"/>
    <w:rsid w:val="004612B7"/>
    <w:rsid w:val="0046157E"/>
    <w:rsid w:val="004620B8"/>
    <w:rsid w:val="00462672"/>
    <w:rsid w:val="00462799"/>
    <w:rsid w:val="004628B5"/>
    <w:rsid w:val="004629D2"/>
    <w:rsid w:val="004636FE"/>
    <w:rsid w:val="004638BD"/>
    <w:rsid w:val="00463D9C"/>
    <w:rsid w:val="004640A3"/>
    <w:rsid w:val="00464F92"/>
    <w:rsid w:val="00465016"/>
    <w:rsid w:val="00465486"/>
    <w:rsid w:val="0046585C"/>
    <w:rsid w:val="00465875"/>
    <w:rsid w:val="00466571"/>
    <w:rsid w:val="00466CFA"/>
    <w:rsid w:val="00467148"/>
    <w:rsid w:val="004674E6"/>
    <w:rsid w:val="004702A5"/>
    <w:rsid w:val="00470C2E"/>
    <w:rsid w:val="00471AD7"/>
    <w:rsid w:val="00471B9F"/>
    <w:rsid w:val="00471EFB"/>
    <w:rsid w:val="0047238A"/>
    <w:rsid w:val="00472D41"/>
    <w:rsid w:val="004733B9"/>
    <w:rsid w:val="0047393A"/>
    <w:rsid w:val="00473B87"/>
    <w:rsid w:val="00473F0E"/>
    <w:rsid w:val="00474203"/>
    <w:rsid w:val="00474623"/>
    <w:rsid w:val="00474C01"/>
    <w:rsid w:val="00474E7C"/>
    <w:rsid w:val="0047522B"/>
    <w:rsid w:val="00475291"/>
    <w:rsid w:val="0047531D"/>
    <w:rsid w:val="0047586B"/>
    <w:rsid w:val="00475BC8"/>
    <w:rsid w:val="00475CDF"/>
    <w:rsid w:val="00475E4A"/>
    <w:rsid w:val="004762FF"/>
    <w:rsid w:val="00476A3C"/>
    <w:rsid w:val="004774B2"/>
    <w:rsid w:val="00477687"/>
    <w:rsid w:val="004777E9"/>
    <w:rsid w:val="00477BD1"/>
    <w:rsid w:val="00477EDF"/>
    <w:rsid w:val="00480E66"/>
    <w:rsid w:val="00480F6A"/>
    <w:rsid w:val="00481890"/>
    <w:rsid w:val="00482032"/>
    <w:rsid w:val="00482163"/>
    <w:rsid w:val="0048292F"/>
    <w:rsid w:val="00482B7C"/>
    <w:rsid w:val="00483099"/>
    <w:rsid w:val="00483559"/>
    <w:rsid w:val="00483C85"/>
    <w:rsid w:val="00484957"/>
    <w:rsid w:val="00484F75"/>
    <w:rsid w:val="00485029"/>
    <w:rsid w:val="0048566A"/>
    <w:rsid w:val="00486AB4"/>
    <w:rsid w:val="00486B22"/>
    <w:rsid w:val="00486D61"/>
    <w:rsid w:val="00487164"/>
    <w:rsid w:val="004874B9"/>
    <w:rsid w:val="004878EA"/>
    <w:rsid w:val="0049057E"/>
    <w:rsid w:val="00490645"/>
    <w:rsid w:val="00491030"/>
    <w:rsid w:val="004915A8"/>
    <w:rsid w:val="004917D7"/>
    <w:rsid w:val="004917E6"/>
    <w:rsid w:val="004919CD"/>
    <w:rsid w:val="00491C01"/>
    <w:rsid w:val="00491CCE"/>
    <w:rsid w:val="00491D75"/>
    <w:rsid w:val="0049261B"/>
    <w:rsid w:val="004926BA"/>
    <w:rsid w:val="00492AD7"/>
    <w:rsid w:val="0049340A"/>
    <w:rsid w:val="0049375B"/>
    <w:rsid w:val="004937D4"/>
    <w:rsid w:val="0049387E"/>
    <w:rsid w:val="00494162"/>
    <w:rsid w:val="00494991"/>
    <w:rsid w:val="004949FB"/>
    <w:rsid w:val="00494AC4"/>
    <w:rsid w:val="00494FD6"/>
    <w:rsid w:val="00495169"/>
    <w:rsid w:val="00495221"/>
    <w:rsid w:val="00495FDC"/>
    <w:rsid w:val="00496C38"/>
    <w:rsid w:val="00497856"/>
    <w:rsid w:val="004A0325"/>
    <w:rsid w:val="004A04A9"/>
    <w:rsid w:val="004A0D99"/>
    <w:rsid w:val="004A17E2"/>
    <w:rsid w:val="004A2023"/>
    <w:rsid w:val="004A24F5"/>
    <w:rsid w:val="004A261F"/>
    <w:rsid w:val="004A2C3E"/>
    <w:rsid w:val="004A310F"/>
    <w:rsid w:val="004A37E0"/>
    <w:rsid w:val="004A38A5"/>
    <w:rsid w:val="004A4382"/>
    <w:rsid w:val="004A4A51"/>
    <w:rsid w:val="004A4FF6"/>
    <w:rsid w:val="004A524B"/>
    <w:rsid w:val="004A5FBB"/>
    <w:rsid w:val="004A66CE"/>
    <w:rsid w:val="004A66DA"/>
    <w:rsid w:val="004A6F40"/>
    <w:rsid w:val="004A702C"/>
    <w:rsid w:val="004A77A0"/>
    <w:rsid w:val="004A7D6C"/>
    <w:rsid w:val="004A7E9C"/>
    <w:rsid w:val="004B148D"/>
    <w:rsid w:val="004B217B"/>
    <w:rsid w:val="004B29C6"/>
    <w:rsid w:val="004B34C1"/>
    <w:rsid w:val="004B4751"/>
    <w:rsid w:val="004B5353"/>
    <w:rsid w:val="004B62BB"/>
    <w:rsid w:val="004B6403"/>
    <w:rsid w:val="004B6675"/>
    <w:rsid w:val="004B6699"/>
    <w:rsid w:val="004B69F8"/>
    <w:rsid w:val="004B726B"/>
    <w:rsid w:val="004B7511"/>
    <w:rsid w:val="004B7629"/>
    <w:rsid w:val="004C087A"/>
    <w:rsid w:val="004C0D9C"/>
    <w:rsid w:val="004C0F88"/>
    <w:rsid w:val="004C0FDF"/>
    <w:rsid w:val="004C10E0"/>
    <w:rsid w:val="004C16EA"/>
    <w:rsid w:val="004C1883"/>
    <w:rsid w:val="004C189B"/>
    <w:rsid w:val="004C1B5D"/>
    <w:rsid w:val="004C1DED"/>
    <w:rsid w:val="004C22F8"/>
    <w:rsid w:val="004C252C"/>
    <w:rsid w:val="004C371C"/>
    <w:rsid w:val="004C38A7"/>
    <w:rsid w:val="004C3951"/>
    <w:rsid w:val="004C398E"/>
    <w:rsid w:val="004C3D3E"/>
    <w:rsid w:val="004C439E"/>
    <w:rsid w:val="004C5D0D"/>
    <w:rsid w:val="004C5FA1"/>
    <w:rsid w:val="004C6210"/>
    <w:rsid w:val="004C6B7E"/>
    <w:rsid w:val="004C6E31"/>
    <w:rsid w:val="004C6F28"/>
    <w:rsid w:val="004C7428"/>
    <w:rsid w:val="004C7CF5"/>
    <w:rsid w:val="004D005C"/>
    <w:rsid w:val="004D0063"/>
    <w:rsid w:val="004D046A"/>
    <w:rsid w:val="004D04C1"/>
    <w:rsid w:val="004D051A"/>
    <w:rsid w:val="004D09B6"/>
    <w:rsid w:val="004D10FC"/>
    <w:rsid w:val="004D1DD7"/>
    <w:rsid w:val="004D2540"/>
    <w:rsid w:val="004D2F57"/>
    <w:rsid w:val="004D30C7"/>
    <w:rsid w:val="004D3164"/>
    <w:rsid w:val="004D321E"/>
    <w:rsid w:val="004D37D3"/>
    <w:rsid w:val="004D473A"/>
    <w:rsid w:val="004D47CF"/>
    <w:rsid w:val="004D5112"/>
    <w:rsid w:val="004D57D7"/>
    <w:rsid w:val="004D5D66"/>
    <w:rsid w:val="004D601D"/>
    <w:rsid w:val="004D6614"/>
    <w:rsid w:val="004D6697"/>
    <w:rsid w:val="004D707A"/>
    <w:rsid w:val="004D75A6"/>
    <w:rsid w:val="004D7764"/>
    <w:rsid w:val="004D78D3"/>
    <w:rsid w:val="004D7CC9"/>
    <w:rsid w:val="004E094D"/>
    <w:rsid w:val="004E0D49"/>
    <w:rsid w:val="004E19AA"/>
    <w:rsid w:val="004E1E37"/>
    <w:rsid w:val="004E21F8"/>
    <w:rsid w:val="004E25E4"/>
    <w:rsid w:val="004E28FC"/>
    <w:rsid w:val="004E2F43"/>
    <w:rsid w:val="004E3591"/>
    <w:rsid w:val="004E3B2A"/>
    <w:rsid w:val="004E3BB5"/>
    <w:rsid w:val="004E443B"/>
    <w:rsid w:val="004E44B1"/>
    <w:rsid w:val="004E4A14"/>
    <w:rsid w:val="004E4A3B"/>
    <w:rsid w:val="004E4A59"/>
    <w:rsid w:val="004E4D9F"/>
    <w:rsid w:val="004E55B0"/>
    <w:rsid w:val="004E639D"/>
    <w:rsid w:val="004E6402"/>
    <w:rsid w:val="004E664D"/>
    <w:rsid w:val="004E665F"/>
    <w:rsid w:val="004E707D"/>
    <w:rsid w:val="004E7476"/>
    <w:rsid w:val="004E747B"/>
    <w:rsid w:val="004E7832"/>
    <w:rsid w:val="004F0D78"/>
    <w:rsid w:val="004F17A0"/>
    <w:rsid w:val="004F2172"/>
    <w:rsid w:val="004F31DE"/>
    <w:rsid w:val="004F36A7"/>
    <w:rsid w:val="004F38B2"/>
    <w:rsid w:val="004F3A9C"/>
    <w:rsid w:val="004F582D"/>
    <w:rsid w:val="004F63B0"/>
    <w:rsid w:val="004F65AE"/>
    <w:rsid w:val="004F6AD4"/>
    <w:rsid w:val="004F6AFC"/>
    <w:rsid w:val="004F72F5"/>
    <w:rsid w:val="004F7312"/>
    <w:rsid w:val="004F737D"/>
    <w:rsid w:val="004F74C8"/>
    <w:rsid w:val="004F765E"/>
    <w:rsid w:val="0050073B"/>
    <w:rsid w:val="00500783"/>
    <w:rsid w:val="005015CB"/>
    <w:rsid w:val="005018FB"/>
    <w:rsid w:val="0050227D"/>
    <w:rsid w:val="005030EE"/>
    <w:rsid w:val="005037D3"/>
    <w:rsid w:val="00503F0D"/>
    <w:rsid w:val="00504879"/>
    <w:rsid w:val="005048DB"/>
    <w:rsid w:val="0050504B"/>
    <w:rsid w:val="005059A0"/>
    <w:rsid w:val="005059F2"/>
    <w:rsid w:val="00505CA0"/>
    <w:rsid w:val="005061CD"/>
    <w:rsid w:val="005064C7"/>
    <w:rsid w:val="00506538"/>
    <w:rsid w:val="0050666D"/>
    <w:rsid w:val="00506D20"/>
    <w:rsid w:val="00507552"/>
    <w:rsid w:val="00507683"/>
    <w:rsid w:val="00507688"/>
    <w:rsid w:val="00507CB2"/>
    <w:rsid w:val="00510271"/>
    <w:rsid w:val="00510273"/>
    <w:rsid w:val="00510C79"/>
    <w:rsid w:val="00510D51"/>
    <w:rsid w:val="00510DE9"/>
    <w:rsid w:val="00511254"/>
    <w:rsid w:val="00511271"/>
    <w:rsid w:val="005129C1"/>
    <w:rsid w:val="00512A4E"/>
    <w:rsid w:val="00512EF2"/>
    <w:rsid w:val="005136B1"/>
    <w:rsid w:val="00513D5C"/>
    <w:rsid w:val="005149AF"/>
    <w:rsid w:val="00514D97"/>
    <w:rsid w:val="00517418"/>
    <w:rsid w:val="00517D44"/>
    <w:rsid w:val="00517DA1"/>
    <w:rsid w:val="00517EFA"/>
    <w:rsid w:val="00517F56"/>
    <w:rsid w:val="00520238"/>
    <w:rsid w:val="005205E3"/>
    <w:rsid w:val="00520AA0"/>
    <w:rsid w:val="00520B6A"/>
    <w:rsid w:val="00520F07"/>
    <w:rsid w:val="005221E5"/>
    <w:rsid w:val="005226B1"/>
    <w:rsid w:val="00522F8B"/>
    <w:rsid w:val="005230C7"/>
    <w:rsid w:val="0052412A"/>
    <w:rsid w:val="00524ECF"/>
    <w:rsid w:val="00525B78"/>
    <w:rsid w:val="00525E74"/>
    <w:rsid w:val="0052644B"/>
    <w:rsid w:val="005267B4"/>
    <w:rsid w:val="00526B38"/>
    <w:rsid w:val="00526B9F"/>
    <w:rsid w:val="00527136"/>
    <w:rsid w:val="00527604"/>
    <w:rsid w:val="005300F0"/>
    <w:rsid w:val="005302D0"/>
    <w:rsid w:val="005306F4"/>
    <w:rsid w:val="00532011"/>
    <w:rsid w:val="00533276"/>
    <w:rsid w:val="00533550"/>
    <w:rsid w:val="005343BC"/>
    <w:rsid w:val="00535538"/>
    <w:rsid w:val="00535B84"/>
    <w:rsid w:val="00535BED"/>
    <w:rsid w:val="00536A04"/>
    <w:rsid w:val="0053702D"/>
    <w:rsid w:val="00537255"/>
    <w:rsid w:val="00537578"/>
    <w:rsid w:val="005377D9"/>
    <w:rsid w:val="0054073D"/>
    <w:rsid w:val="0054080C"/>
    <w:rsid w:val="00540970"/>
    <w:rsid w:val="0054107C"/>
    <w:rsid w:val="00541102"/>
    <w:rsid w:val="00541366"/>
    <w:rsid w:val="00541699"/>
    <w:rsid w:val="00541940"/>
    <w:rsid w:val="00542F4B"/>
    <w:rsid w:val="005439B6"/>
    <w:rsid w:val="0054496E"/>
    <w:rsid w:val="00544AAB"/>
    <w:rsid w:val="005451CE"/>
    <w:rsid w:val="005455CE"/>
    <w:rsid w:val="00546C2B"/>
    <w:rsid w:val="00546DFB"/>
    <w:rsid w:val="00547B5E"/>
    <w:rsid w:val="00547B6E"/>
    <w:rsid w:val="00547FCA"/>
    <w:rsid w:val="00550285"/>
    <w:rsid w:val="00550774"/>
    <w:rsid w:val="005513AF"/>
    <w:rsid w:val="00551861"/>
    <w:rsid w:val="00551FDA"/>
    <w:rsid w:val="00552069"/>
    <w:rsid w:val="0055249C"/>
    <w:rsid w:val="005530FC"/>
    <w:rsid w:val="0055392A"/>
    <w:rsid w:val="00554010"/>
    <w:rsid w:val="005543B3"/>
    <w:rsid w:val="00554CFD"/>
    <w:rsid w:val="00554D0A"/>
    <w:rsid w:val="00554D49"/>
    <w:rsid w:val="00554EF4"/>
    <w:rsid w:val="00555533"/>
    <w:rsid w:val="005556C5"/>
    <w:rsid w:val="0055584F"/>
    <w:rsid w:val="00556006"/>
    <w:rsid w:val="00556DA3"/>
    <w:rsid w:val="00556EA2"/>
    <w:rsid w:val="005572E5"/>
    <w:rsid w:val="00557892"/>
    <w:rsid w:val="00557D71"/>
    <w:rsid w:val="0056019C"/>
    <w:rsid w:val="005603EB"/>
    <w:rsid w:val="00561081"/>
    <w:rsid w:val="00561C26"/>
    <w:rsid w:val="00561E74"/>
    <w:rsid w:val="00562D5A"/>
    <w:rsid w:val="00563038"/>
    <w:rsid w:val="00563CB0"/>
    <w:rsid w:val="00563CBA"/>
    <w:rsid w:val="00564104"/>
    <w:rsid w:val="00564D29"/>
    <w:rsid w:val="00564E9A"/>
    <w:rsid w:val="005654B8"/>
    <w:rsid w:val="0056598D"/>
    <w:rsid w:val="00565AED"/>
    <w:rsid w:val="00566633"/>
    <w:rsid w:val="00566B8B"/>
    <w:rsid w:val="00566BA2"/>
    <w:rsid w:val="00566D23"/>
    <w:rsid w:val="00567043"/>
    <w:rsid w:val="00567637"/>
    <w:rsid w:val="005678C3"/>
    <w:rsid w:val="00567ABF"/>
    <w:rsid w:val="00567C18"/>
    <w:rsid w:val="005717F8"/>
    <w:rsid w:val="00571B73"/>
    <w:rsid w:val="00572C01"/>
    <w:rsid w:val="00572FDA"/>
    <w:rsid w:val="00573005"/>
    <w:rsid w:val="005734B3"/>
    <w:rsid w:val="00573A14"/>
    <w:rsid w:val="00574105"/>
    <w:rsid w:val="005751B8"/>
    <w:rsid w:val="00575AB4"/>
    <w:rsid w:val="0057613C"/>
    <w:rsid w:val="00576409"/>
    <w:rsid w:val="005771AD"/>
    <w:rsid w:val="00577749"/>
    <w:rsid w:val="00577997"/>
    <w:rsid w:val="00577A14"/>
    <w:rsid w:val="00577A64"/>
    <w:rsid w:val="00580331"/>
    <w:rsid w:val="0058064E"/>
    <w:rsid w:val="0058068A"/>
    <w:rsid w:val="005806B0"/>
    <w:rsid w:val="00581504"/>
    <w:rsid w:val="005820BB"/>
    <w:rsid w:val="005822BE"/>
    <w:rsid w:val="0058317B"/>
    <w:rsid w:val="00583825"/>
    <w:rsid w:val="00583C33"/>
    <w:rsid w:val="00585272"/>
    <w:rsid w:val="0058552E"/>
    <w:rsid w:val="00586235"/>
    <w:rsid w:val="005865BF"/>
    <w:rsid w:val="0058729D"/>
    <w:rsid w:val="0059044B"/>
    <w:rsid w:val="00590819"/>
    <w:rsid w:val="0059096C"/>
    <w:rsid w:val="00590979"/>
    <w:rsid w:val="00590AF1"/>
    <w:rsid w:val="00590EB6"/>
    <w:rsid w:val="005914DC"/>
    <w:rsid w:val="00591E9D"/>
    <w:rsid w:val="00591EC0"/>
    <w:rsid w:val="005925F9"/>
    <w:rsid w:val="00592BFC"/>
    <w:rsid w:val="00592C00"/>
    <w:rsid w:val="00592F4F"/>
    <w:rsid w:val="00592F90"/>
    <w:rsid w:val="00593768"/>
    <w:rsid w:val="005937DA"/>
    <w:rsid w:val="005938C2"/>
    <w:rsid w:val="00593B4D"/>
    <w:rsid w:val="00593F7B"/>
    <w:rsid w:val="00594281"/>
    <w:rsid w:val="00595406"/>
    <w:rsid w:val="00595B3F"/>
    <w:rsid w:val="00596B07"/>
    <w:rsid w:val="00596C1A"/>
    <w:rsid w:val="00596CD2"/>
    <w:rsid w:val="00596E1A"/>
    <w:rsid w:val="00597602"/>
    <w:rsid w:val="005976F6"/>
    <w:rsid w:val="00597959"/>
    <w:rsid w:val="005A00D9"/>
    <w:rsid w:val="005A0D4F"/>
    <w:rsid w:val="005A0F5D"/>
    <w:rsid w:val="005A1490"/>
    <w:rsid w:val="005A1DF7"/>
    <w:rsid w:val="005A1E87"/>
    <w:rsid w:val="005A2B9B"/>
    <w:rsid w:val="005A353A"/>
    <w:rsid w:val="005A4241"/>
    <w:rsid w:val="005A485C"/>
    <w:rsid w:val="005A5072"/>
    <w:rsid w:val="005A56EB"/>
    <w:rsid w:val="005A5931"/>
    <w:rsid w:val="005A599D"/>
    <w:rsid w:val="005A6114"/>
    <w:rsid w:val="005A64AA"/>
    <w:rsid w:val="005A664C"/>
    <w:rsid w:val="005A673E"/>
    <w:rsid w:val="005A6CF5"/>
    <w:rsid w:val="005A7AFD"/>
    <w:rsid w:val="005A7FC8"/>
    <w:rsid w:val="005B019D"/>
    <w:rsid w:val="005B0250"/>
    <w:rsid w:val="005B0336"/>
    <w:rsid w:val="005B0723"/>
    <w:rsid w:val="005B14D0"/>
    <w:rsid w:val="005B17CC"/>
    <w:rsid w:val="005B247B"/>
    <w:rsid w:val="005B29E2"/>
    <w:rsid w:val="005B2A4A"/>
    <w:rsid w:val="005B38F7"/>
    <w:rsid w:val="005B3B11"/>
    <w:rsid w:val="005B3F22"/>
    <w:rsid w:val="005B4021"/>
    <w:rsid w:val="005B44B4"/>
    <w:rsid w:val="005B5138"/>
    <w:rsid w:val="005B5376"/>
    <w:rsid w:val="005B5AD8"/>
    <w:rsid w:val="005B5E0F"/>
    <w:rsid w:val="005B5E50"/>
    <w:rsid w:val="005B65E5"/>
    <w:rsid w:val="005B6B07"/>
    <w:rsid w:val="005B6B46"/>
    <w:rsid w:val="005B6F53"/>
    <w:rsid w:val="005B724D"/>
    <w:rsid w:val="005B7810"/>
    <w:rsid w:val="005C03C6"/>
    <w:rsid w:val="005C047C"/>
    <w:rsid w:val="005C0899"/>
    <w:rsid w:val="005C0908"/>
    <w:rsid w:val="005C0B24"/>
    <w:rsid w:val="005C0C7B"/>
    <w:rsid w:val="005C108A"/>
    <w:rsid w:val="005C1223"/>
    <w:rsid w:val="005C1242"/>
    <w:rsid w:val="005C155F"/>
    <w:rsid w:val="005C1682"/>
    <w:rsid w:val="005C1ACD"/>
    <w:rsid w:val="005C1B7A"/>
    <w:rsid w:val="005C1F5F"/>
    <w:rsid w:val="005C21D8"/>
    <w:rsid w:val="005C2888"/>
    <w:rsid w:val="005C2E0D"/>
    <w:rsid w:val="005C3447"/>
    <w:rsid w:val="005C3841"/>
    <w:rsid w:val="005C3ABB"/>
    <w:rsid w:val="005C3E60"/>
    <w:rsid w:val="005C50D1"/>
    <w:rsid w:val="005C5105"/>
    <w:rsid w:val="005C656F"/>
    <w:rsid w:val="005C6FAF"/>
    <w:rsid w:val="005C6FD1"/>
    <w:rsid w:val="005C7E4D"/>
    <w:rsid w:val="005D0377"/>
    <w:rsid w:val="005D03C9"/>
    <w:rsid w:val="005D0400"/>
    <w:rsid w:val="005D0B3F"/>
    <w:rsid w:val="005D0DCA"/>
    <w:rsid w:val="005D1E0D"/>
    <w:rsid w:val="005D2120"/>
    <w:rsid w:val="005D3EF8"/>
    <w:rsid w:val="005D49E1"/>
    <w:rsid w:val="005D5197"/>
    <w:rsid w:val="005D5498"/>
    <w:rsid w:val="005D54CA"/>
    <w:rsid w:val="005D65BF"/>
    <w:rsid w:val="005D68D7"/>
    <w:rsid w:val="005D6DB2"/>
    <w:rsid w:val="005D6E4F"/>
    <w:rsid w:val="005D7340"/>
    <w:rsid w:val="005E00E0"/>
    <w:rsid w:val="005E05E5"/>
    <w:rsid w:val="005E073C"/>
    <w:rsid w:val="005E07FF"/>
    <w:rsid w:val="005E0A07"/>
    <w:rsid w:val="005E0F6F"/>
    <w:rsid w:val="005E1062"/>
    <w:rsid w:val="005E10C3"/>
    <w:rsid w:val="005E188D"/>
    <w:rsid w:val="005E1908"/>
    <w:rsid w:val="005E22CD"/>
    <w:rsid w:val="005E2A33"/>
    <w:rsid w:val="005E2B52"/>
    <w:rsid w:val="005E3EBF"/>
    <w:rsid w:val="005E4A2C"/>
    <w:rsid w:val="005E4B70"/>
    <w:rsid w:val="005E5FFB"/>
    <w:rsid w:val="005E60CE"/>
    <w:rsid w:val="005E6474"/>
    <w:rsid w:val="005E65ED"/>
    <w:rsid w:val="005E668D"/>
    <w:rsid w:val="005E699A"/>
    <w:rsid w:val="005E69AF"/>
    <w:rsid w:val="005E7E25"/>
    <w:rsid w:val="005F05AF"/>
    <w:rsid w:val="005F05CE"/>
    <w:rsid w:val="005F095C"/>
    <w:rsid w:val="005F1866"/>
    <w:rsid w:val="005F18A5"/>
    <w:rsid w:val="005F1D77"/>
    <w:rsid w:val="005F2080"/>
    <w:rsid w:val="005F342A"/>
    <w:rsid w:val="005F34C3"/>
    <w:rsid w:val="005F387D"/>
    <w:rsid w:val="005F38BD"/>
    <w:rsid w:val="005F3EDE"/>
    <w:rsid w:val="005F510C"/>
    <w:rsid w:val="005F5261"/>
    <w:rsid w:val="005F544C"/>
    <w:rsid w:val="005F6BFE"/>
    <w:rsid w:val="005F74C3"/>
    <w:rsid w:val="005F7D7E"/>
    <w:rsid w:val="006009F0"/>
    <w:rsid w:val="00600DD2"/>
    <w:rsid w:val="00601E0E"/>
    <w:rsid w:val="00604009"/>
    <w:rsid w:val="006044F2"/>
    <w:rsid w:val="006048AA"/>
    <w:rsid w:val="0060503E"/>
    <w:rsid w:val="006050E2"/>
    <w:rsid w:val="00606490"/>
    <w:rsid w:val="00606D77"/>
    <w:rsid w:val="00606F1A"/>
    <w:rsid w:val="00606F5B"/>
    <w:rsid w:val="006073C6"/>
    <w:rsid w:val="00607E82"/>
    <w:rsid w:val="006100B3"/>
    <w:rsid w:val="00610B0F"/>
    <w:rsid w:val="0061147D"/>
    <w:rsid w:val="00611677"/>
    <w:rsid w:val="00611B49"/>
    <w:rsid w:val="00611E96"/>
    <w:rsid w:val="006125E9"/>
    <w:rsid w:val="00612FFC"/>
    <w:rsid w:val="006130DC"/>
    <w:rsid w:val="00613F30"/>
    <w:rsid w:val="0061425C"/>
    <w:rsid w:val="00614460"/>
    <w:rsid w:val="006146CA"/>
    <w:rsid w:val="00614AC6"/>
    <w:rsid w:val="006153E7"/>
    <w:rsid w:val="0061540A"/>
    <w:rsid w:val="006154D5"/>
    <w:rsid w:val="00615F1B"/>
    <w:rsid w:val="0061608D"/>
    <w:rsid w:val="0061623E"/>
    <w:rsid w:val="00617499"/>
    <w:rsid w:val="00617A72"/>
    <w:rsid w:val="00617DB4"/>
    <w:rsid w:val="00620313"/>
    <w:rsid w:val="006208D6"/>
    <w:rsid w:val="0062104F"/>
    <w:rsid w:val="0062275B"/>
    <w:rsid w:val="006228B1"/>
    <w:rsid w:val="00622D1F"/>
    <w:rsid w:val="0062320B"/>
    <w:rsid w:val="0062365B"/>
    <w:rsid w:val="006239AA"/>
    <w:rsid w:val="00623AFF"/>
    <w:rsid w:val="006244F5"/>
    <w:rsid w:val="00625932"/>
    <w:rsid w:val="00625F53"/>
    <w:rsid w:val="00627211"/>
    <w:rsid w:val="00630523"/>
    <w:rsid w:val="00630757"/>
    <w:rsid w:val="00630FDD"/>
    <w:rsid w:val="006313BE"/>
    <w:rsid w:val="00631AD6"/>
    <w:rsid w:val="00631B93"/>
    <w:rsid w:val="0063246F"/>
    <w:rsid w:val="006328F0"/>
    <w:rsid w:val="006329D0"/>
    <w:rsid w:val="0063305E"/>
    <w:rsid w:val="006337E2"/>
    <w:rsid w:val="00633832"/>
    <w:rsid w:val="00633BEF"/>
    <w:rsid w:val="00634324"/>
    <w:rsid w:val="006347DC"/>
    <w:rsid w:val="00636605"/>
    <w:rsid w:val="00637007"/>
    <w:rsid w:val="00637469"/>
    <w:rsid w:val="00640580"/>
    <w:rsid w:val="006417F3"/>
    <w:rsid w:val="00641AB6"/>
    <w:rsid w:val="0064201F"/>
    <w:rsid w:val="0064207C"/>
    <w:rsid w:val="00642149"/>
    <w:rsid w:val="006427A3"/>
    <w:rsid w:val="00642F7C"/>
    <w:rsid w:val="006435A2"/>
    <w:rsid w:val="00643BD9"/>
    <w:rsid w:val="0064441F"/>
    <w:rsid w:val="00644715"/>
    <w:rsid w:val="006449D7"/>
    <w:rsid w:val="00644E37"/>
    <w:rsid w:val="006450B1"/>
    <w:rsid w:val="006457A2"/>
    <w:rsid w:val="00645A52"/>
    <w:rsid w:val="00645C61"/>
    <w:rsid w:val="00645F6B"/>
    <w:rsid w:val="0064609A"/>
    <w:rsid w:val="00646632"/>
    <w:rsid w:val="0064664D"/>
    <w:rsid w:val="0064716D"/>
    <w:rsid w:val="00647D25"/>
    <w:rsid w:val="006503F0"/>
    <w:rsid w:val="00650BEA"/>
    <w:rsid w:val="006517C5"/>
    <w:rsid w:val="006518EB"/>
    <w:rsid w:val="00651A21"/>
    <w:rsid w:val="00651F00"/>
    <w:rsid w:val="00652360"/>
    <w:rsid w:val="006524FF"/>
    <w:rsid w:val="0065266E"/>
    <w:rsid w:val="00652BAF"/>
    <w:rsid w:val="00652DB4"/>
    <w:rsid w:val="00653267"/>
    <w:rsid w:val="0065333F"/>
    <w:rsid w:val="006534DE"/>
    <w:rsid w:val="0065380F"/>
    <w:rsid w:val="00653C37"/>
    <w:rsid w:val="00654028"/>
    <w:rsid w:val="0065446E"/>
    <w:rsid w:val="006547AA"/>
    <w:rsid w:val="006549C5"/>
    <w:rsid w:val="00654E5B"/>
    <w:rsid w:val="00655686"/>
    <w:rsid w:val="00655E46"/>
    <w:rsid w:val="006562ED"/>
    <w:rsid w:val="00656475"/>
    <w:rsid w:val="00656609"/>
    <w:rsid w:val="00656855"/>
    <w:rsid w:val="00656A7E"/>
    <w:rsid w:val="00656FD8"/>
    <w:rsid w:val="00656FD9"/>
    <w:rsid w:val="0065738C"/>
    <w:rsid w:val="00657D73"/>
    <w:rsid w:val="006606CB"/>
    <w:rsid w:val="00660AE6"/>
    <w:rsid w:val="00661905"/>
    <w:rsid w:val="00661D05"/>
    <w:rsid w:val="00662413"/>
    <w:rsid w:val="00662471"/>
    <w:rsid w:val="00662677"/>
    <w:rsid w:val="00662A2B"/>
    <w:rsid w:val="00662F76"/>
    <w:rsid w:val="00663378"/>
    <w:rsid w:val="00663488"/>
    <w:rsid w:val="0066367E"/>
    <w:rsid w:val="0066393D"/>
    <w:rsid w:val="006639BB"/>
    <w:rsid w:val="00663A22"/>
    <w:rsid w:val="00664494"/>
    <w:rsid w:val="0066451B"/>
    <w:rsid w:val="00664694"/>
    <w:rsid w:val="00664EDC"/>
    <w:rsid w:val="0066566A"/>
    <w:rsid w:val="006656BE"/>
    <w:rsid w:val="00665AA5"/>
    <w:rsid w:val="00665D27"/>
    <w:rsid w:val="00665EDB"/>
    <w:rsid w:val="00667047"/>
    <w:rsid w:val="006707BD"/>
    <w:rsid w:val="006708F5"/>
    <w:rsid w:val="00670DEF"/>
    <w:rsid w:val="00671568"/>
    <w:rsid w:val="00671DFF"/>
    <w:rsid w:val="00671EDD"/>
    <w:rsid w:val="006721B7"/>
    <w:rsid w:val="00672CA5"/>
    <w:rsid w:val="00672DD5"/>
    <w:rsid w:val="00672FFA"/>
    <w:rsid w:val="00673219"/>
    <w:rsid w:val="00673A3C"/>
    <w:rsid w:val="00674889"/>
    <w:rsid w:val="00674AA8"/>
    <w:rsid w:val="00675224"/>
    <w:rsid w:val="00675D29"/>
    <w:rsid w:val="00675F67"/>
    <w:rsid w:val="0067630A"/>
    <w:rsid w:val="006766E1"/>
    <w:rsid w:val="0067694D"/>
    <w:rsid w:val="00676BE2"/>
    <w:rsid w:val="00676D5F"/>
    <w:rsid w:val="00676DB3"/>
    <w:rsid w:val="00676FFA"/>
    <w:rsid w:val="00680BCF"/>
    <w:rsid w:val="006810BF"/>
    <w:rsid w:val="00681940"/>
    <w:rsid w:val="00681D0D"/>
    <w:rsid w:val="006822EF"/>
    <w:rsid w:val="00682E88"/>
    <w:rsid w:val="006832A6"/>
    <w:rsid w:val="006836C2"/>
    <w:rsid w:val="0068431C"/>
    <w:rsid w:val="006843D5"/>
    <w:rsid w:val="00684AB4"/>
    <w:rsid w:val="006853F7"/>
    <w:rsid w:val="0068559C"/>
    <w:rsid w:val="00685A4D"/>
    <w:rsid w:val="0068612F"/>
    <w:rsid w:val="00686B91"/>
    <w:rsid w:val="00686EA1"/>
    <w:rsid w:val="00687F53"/>
    <w:rsid w:val="00691681"/>
    <w:rsid w:val="0069170F"/>
    <w:rsid w:val="006917DE"/>
    <w:rsid w:val="00692114"/>
    <w:rsid w:val="006925B2"/>
    <w:rsid w:val="00692903"/>
    <w:rsid w:val="00692924"/>
    <w:rsid w:val="00692956"/>
    <w:rsid w:val="00693273"/>
    <w:rsid w:val="00693C7F"/>
    <w:rsid w:val="00694C9E"/>
    <w:rsid w:val="0069519B"/>
    <w:rsid w:val="00695A0B"/>
    <w:rsid w:val="00696056"/>
    <w:rsid w:val="00697297"/>
    <w:rsid w:val="00697586"/>
    <w:rsid w:val="00697B70"/>
    <w:rsid w:val="00697B9B"/>
    <w:rsid w:val="006A02F8"/>
    <w:rsid w:val="006A07DF"/>
    <w:rsid w:val="006A0A4A"/>
    <w:rsid w:val="006A1108"/>
    <w:rsid w:val="006A12B0"/>
    <w:rsid w:val="006A1341"/>
    <w:rsid w:val="006A1536"/>
    <w:rsid w:val="006A16EF"/>
    <w:rsid w:val="006A1AEF"/>
    <w:rsid w:val="006A1E2E"/>
    <w:rsid w:val="006A22AB"/>
    <w:rsid w:val="006A2C73"/>
    <w:rsid w:val="006A2FBA"/>
    <w:rsid w:val="006A3D60"/>
    <w:rsid w:val="006A3FAB"/>
    <w:rsid w:val="006A3FD2"/>
    <w:rsid w:val="006A4130"/>
    <w:rsid w:val="006A434A"/>
    <w:rsid w:val="006A43D1"/>
    <w:rsid w:val="006A43EB"/>
    <w:rsid w:val="006A443E"/>
    <w:rsid w:val="006A461B"/>
    <w:rsid w:val="006A4EB0"/>
    <w:rsid w:val="006A4F29"/>
    <w:rsid w:val="006A5A24"/>
    <w:rsid w:val="006A5D39"/>
    <w:rsid w:val="006A6F04"/>
    <w:rsid w:val="006A78AD"/>
    <w:rsid w:val="006A7EAA"/>
    <w:rsid w:val="006B069A"/>
    <w:rsid w:val="006B0CDD"/>
    <w:rsid w:val="006B12DF"/>
    <w:rsid w:val="006B13F2"/>
    <w:rsid w:val="006B16FE"/>
    <w:rsid w:val="006B1B4C"/>
    <w:rsid w:val="006B1D49"/>
    <w:rsid w:val="006B2819"/>
    <w:rsid w:val="006B2D46"/>
    <w:rsid w:val="006B34A6"/>
    <w:rsid w:val="006B5649"/>
    <w:rsid w:val="006B5FE3"/>
    <w:rsid w:val="006B6C00"/>
    <w:rsid w:val="006B6D76"/>
    <w:rsid w:val="006B6ED6"/>
    <w:rsid w:val="006B72F7"/>
    <w:rsid w:val="006B7435"/>
    <w:rsid w:val="006B7C1A"/>
    <w:rsid w:val="006C023E"/>
    <w:rsid w:val="006C1724"/>
    <w:rsid w:val="006C2587"/>
    <w:rsid w:val="006C2833"/>
    <w:rsid w:val="006C28F7"/>
    <w:rsid w:val="006C2C86"/>
    <w:rsid w:val="006C2C90"/>
    <w:rsid w:val="006C34CD"/>
    <w:rsid w:val="006C37FE"/>
    <w:rsid w:val="006C3962"/>
    <w:rsid w:val="006C41A1"/>
    <w:rsid w:val="006C483A"/>
    <w:rsid w:val="006C4854"/>
    <w:rsid w:val="006C50D6"/>
    <w:rsid w:val="006C5355"/>
    <w:rsid w:val="006C5447"/>
    <w:rsid w:val="006C573E"/>
    <w:rsid w:val="006C57AE"/>
    <w:rsid w:val="006C5D84"/>
    <w:rsid w:val="006C68F4"/>
    <w:rsid w:val="006C6974"/>
    <w:rsid w:val="006C6DE9"/>
    <w:rsid w:val="006C7986"/>
    <w:rsid w:val="006C7E4D"/>
    <w:rsid w:val="006C7F71"/>
    <w:rsid w:val="006C7FF7"/>
    <w:rsid w:val="006D001A"/>
    <w:rsid w:val="006D063C"/>
    <w:rsid w:val="006D1635"/>
    <w:rsid w:val="006D1931"/>
    <w:rsid w:val="006D2960"/>
    <w:rsid w:val="006D297E"/>
    <w:rsid w:val="006D303D"/>
    <w:rsid w:val="006D3910"/>
    <w:rsid w:val="006D3947"/>
    <w:rsid w:val="006D41B9"/>
    <w:rsid w:val="006D54D3"/>
    <w:rsid w:val="006D5722"/>
    <w:rsid w:val="006D5E98"/>
    <w:rsid w:val="006D62BC"/>
    <w:rsid w:val="006D630E"/>
    <w:rsid w:val="006D687D"/>
    <w:rsid w:val="006D68DB"/>
    <w:rsid w:val="006D6E70"/>
    <w:rsid w:val="006D7835"/>
    <w:rsid w:val="006E0171"/>
    <w:rsid w:val="006E0251"/>
    <w:rsid w:val="006E025C"/>
    <w:rsid w:val="006E0597"/>
    <w:rsid w:val="006E0B8E"/>
    <w:rsid w:val="006E11AB"/>
    <w:rsid w:val="006E1875"/>
    <w:rsid w:val="006E1CB2"/>
    <w:rsid w:val="006E2034"/>
    <w:rsid w:val="006E2367"/>
    <w:rsid w:val="006E2651"/>
    <w:rsid w:val="006E27B9"/>
    <w:rsid w:val="006E35A0"/>
    <w:rsid w:val="006E3A96"/>
    <w:rsid w:val="006E3AF5"/>
    <w:rsid w:val="006E3E16"/>
    <w:rsid w:val="006E4924"/>
    <w:rsid w:val="006E49DC"/>
    <w:rsid w:val="006E4A1A"/>
    <w:rsid w:val="006E5270"/>
    <w:rsid w:val="006E57CC"/>
    <w:rsid w:val="006E5848"/>
    <w:rsid w:val="006E5DCE"/>
    <w:rsid w:val="006E6092"/>
    <w:rsid w:val="006E649A"/>
    <w:rsid w:val="006E6EA4"/>
    <w:rsid w:val="006E7EB3"/>
    <w:rsid w:val="006F124F"/>
    <w:rsid w:val="006F1BA5"/>
    <w:rsid w:val="006F203F"/>
    <w:rsid w:val="006F24FD"/>
    <w:rsid w:val="006F2946"/>
    <w:rsid w:val="006F298B"/>
    <w:rsid w:val="006F2A95"/>
    <w:rsid w:val="006F2BF9"/>
    <w:rsid w:val="006F2C3A"/>
    <w:rsid w:val="006F3709"/>
    <w:rsid w:val="006F47ED"/>
    <w:rsid w:val="006F4D45"/>
    <w:rsid w:val="006F515C"/>
    <w:rsid w:val="006F5214"/>
    <w:rsid w:val="006F58CD"/>
    <w:rsid w:val="006F5D2A"/>
    <w:rsid w:val="006F5E56"/>
    <w:rsid w:val="006F661F"/>
    <w:rsid w:val="006F6ABA"/>
    <w:rsid w:val="006F72AE"/>
    <w:rsid w:val="006F762F"/>
    <w:rsid w:val="006F7BE1"/>
    <w:rsid w:val="00700D66"/>
    <w:rsid w:val="00701178"/>
    <w:rsid w:val="007019A1"/>
    <w:rsid w:val="00701B65"/>
    <w:rsid w:val="00702B39"/>
    <w:rsid w:val="0070373E"/>
    <w:rsid w:val="00703983"/>
    <w:rsid w:val="00703F0F"/>
    <w:rsid w:val="00704073"/>
    <w:rsid w:val="00704FF1"/>
    <w:rsid w:val="007063C6"/>
    <w:rsid w:val="007066CD"/>
    <w:rsid w:val="00706EFC"/>
    <w:rsid w:val="00706F45"/>
    <w:rsid w:val="0070725B"/>
    <w:rsid w:val="00707B77"/>
    <w:rsid w:val="00707C42"/>
    <w:rsid w:val="00707CFA"/>
    <w:rsid w:val="00710303"/>
    <w:rsid w:val="00710EBE"/>
    <w:rsid w:val="007118D5"/>
    <w:rsid w:val="00712099"/>
    <w:rsid w:val="00712683"/>
    <w:rsid w:val="0071388E"/>
    <w:rsid w:val="0071428E"/>
    <w:rsid w:val="00714755"/>
    <w:rsid w:val="0071492F"/>
    <w:rsid w:val="007154DB"/>
    <w:rsid w:val="00715578"/>
    <w:rsid w:val="00715805"/>
    <w:rsid w:val="00715A1D"/>
    <w:rsid w:val="00715B6A"/>
    <w:rsid w:val="00715BEC"/>
    <w:rsid w:val="00716011"/>
    <w:rsid w:val="00716095"/>
    <w:rsid w:val="007160EA"/>
    <w:rsid w:val="0071622F"/>
    <w:rsid w:val="00716342"/>
    <w:rsid w:val="00716435"/>
    <w:rsid w:val="007167F6"/>
    <w:rsid w:val="00717141"/>
    <w:rsid w:val="007172B6"/>
    <w:rsid w:val="007172FF"/>
    <w:rsid w:val="0071745C"/>
    <w:rsid w:val="00720A39"/>
    <w:rsid w:val="00720CC8"/>
    <w:rsid w:val="00721F3B"/>
    <w:rsid w:val="007232B8"/>
    <w:rsid w:val="00723FB0"/>
    <w:rsid w:val="00724242"/>
    <w:rsid w:val="007247B8"/>
    <w:rsid w:val="00724F9F"/>
    <w:rsid w:val="007259D2"/>
    <w:rsid w:val="00726051"/>
    <w:rsid w:val="007265B7"/>
    <w:rsid w:val="00726EA1"/>
    <w:rsid w:val="0072785F"/>
    <w:rsid w:val="00727BA8"/>
    <w:rsid w:val="00727BB7"/>
    <w:rsid w:val="00727FA9"/>
    <w:rsid w:val="007303F5"/>
    <w:rsid w:val="00730B64"/>
    <w:rsid w:val="00730D15"/>
    <w:rsid w:val="007310B8"/>
    <w:rsid w:val="00731195"/>
    <w:rsid w:val="0073243B"/>
    <w:rsid w:val="00732681"/>
    <w:rsid w:val="0073289F"/>
    <w:rsid w:val="007328AA"/>
    <w:rsid w:val="00732D18"/>
    <w:rsid w:val="00732D24"/>
    <w:rsid w:val="00732DD5"/>
    <w:rsid w:val="007330A7"/>
    <w:rsid w:val="007335FB"/>
    <w:rsid w:val="00733775"/>
    <w:rsid w:val="00734F1E"/>
    <w:rsid w:val="007355FB"/>
    <w:rsid w:val="00735736"/>
    <w:rsid w:val="00735B47"/>
    <w:rsid w:val="00735BF9"/>
    <w:rsid w:val="007366F7"/>
    <w:rsid w:val="007368FC"/>
    <w:rsid w:val="00736E8D"/>
    <w:rsid w:val="00737464"/>
    <w:rsid w:val="00737F74"/>
    <w:rsid w:val="007402F7"/>
    <w:rsid w:val="00740DC7"/>
    <w:rsid w:val="00741097"/>
    <w:rsid w:val="0074131E"/>
    <w:rsid w:val="007416F0"/>
    <w:rsid w:val="007419D3"/>
    <w:rsid w:val="0074279E"/>
    <w:rsid w:val="00742A33"/>
    <w:rsid w:val="00742B1A"/>
    <w:rsid w:val="00742EF4"/>
    <w:rsid w:val="007435D9"/>
    <w:rsid w:val="00743A2B"/>
    <w:rsid w:val="00744155"/>
    <w:rsid w:val="00744231"/>
    <w:rsid w:val="00744803"/>
    <w:rsid w:val="00744B57"/>
    <w:rsid w:val="007450C6"/>
    <w:rsid w:val="007456D2"/>
    <w:rsid w:val="00745B2E"/>
    <w:rsid w:val="00745E6D"/>
    <w:rsid w:val="0074639C"/>
    <w:rsid w:val="007467CA"/>
    <w:rsid w:val="00747129"/>
    <w:rsid w:val="00747383"/>
    <w:rsid w:val="0074744C"/>
    <w:rsid w:val="00747B1F"/>
    <w:rsid w:val="007500B2"/>
    <w:rsid w:val="00750E30"/>
    <w:rsid w:val="00751855"/>
    <w:rsid w:val="00752362"/>
    <w:rsid w:val="0075288E"/>
    <w:rsid w:val="00752A2D"/>
    <w:rsid w:val="00753A96"/>
    <w:rsid w:val="0075445D"/>
    <w:rsid w:val="007549B4"/>
    <w:rsid w:val="0075513D"/>
    <w:rsid w:val="00755D3A"/>
    <w:rsid w:val="007568DD"/>
    <w:rsid w:val="00756FDE"/>
    <w:rsid w:val="00757184"/>
    <w:rsid w:val="007579B0"/>
    <w:rsid w:val="00757C7B"/>
    <w:rsid w:val="0076000D"/>
    <w:rsid w:val="00760A38"/>
    <w:rsid w:val="007610AE"/>
    <w:rsid w:val="00761B22"/>
    <w:rsid w:val="0076202B"/>
    <w:rsid w:val="007621DB"/>
    <w:rsid w:val="007629BC"/>
    <w:rsid w:val="007632DC"/>
    <w:rsid w:val="00764B10"/>
    <w:rsid w:val="007651BD"/>
    <w:rsid w:val="00765725"/>
    <w:rsid w:val="007660D8"/>
    <w:rsid w:val="00766689"/>
    <w:rsid w:val="0076678F"/>
    <w:rsid w:val="00766E48"/>
    <w:rsid w:val="0076755F"/>
    <w:rsid w:val="00770B6E"/>
    <w:rsid w:val="00770DD9"/>
    <w:rsid w:val="00770EAD"/>
    <w:rsid w:val="007719A5"/>
    <w:rsid w:val="00771E10"/>
    <w:rsid w:val="007725C0"/>
    <w:rsid w:val="00772B97"/>
    <w:rsid w:val="00773458"/>
    <w:rsid w:val="00773461"/>
    <w:rsid w:val="007734EB"/>
    <w:rsid w:val="007735DC"/>
    <w:rsid w:val="007737B5"/>
    <w:rsid w:val="00773DD4"/>
    <w:rsid w:val="007743C3"/>
    <w:rsid w:val="0077504F"/>
    <w:rsid w:val="00775979"/>
    <w:rsid w:val="007764D9"/>
    <w:rsid w:val="007771A0"/>
    <w:rsid w:val="007777F3"/>
    <w:rsid w:val="00777E8A"/>
    <w:rsid w:val="00780D4A"/>
    <w:rsid w:val="00780DBB"/>
    <w:rsid w:val="00780ED5"/>
    <w:rsid w:val="00781851"/>
    <w:rsid w:val="00781887"/>
    <w:rsid w:val="0078291C"/>
    <w:rsid w:val="00782D4E"/>
    <w:rsid w:val="00782F8E"/>
    <w:rsid w:val="00783645"/>
    <w:rsid w:val="0078399F"/>
    <w:rsid w:val="00783AEB"/>
    <w:rsid w:val="00783DE2"/>
    <w:rsid w:val="00784482"/>
    <w:rsid w:val="007850FC"/>
    <w:rsid w:val="0078530E"/>
    <w:rsid w:val="00785BAF"/>
    <w:rsid w:val="00786606"/>
    <w:rsid w:val="00790349"/>
    <w:rsid w:val="0079047C"/>
    <w:rsid w:val="007909E3"/>
    <w:rsid w:val="0079133B"/>
    <w:rsid w:val="007915FD"/>
    <w:rsid w:val="00791C83"/>
    <w:rsid w:val="00792411"/>
    <w:rsid w:val="00792CA8"/>
    <w:rsid w:val="00794014"/>
    <w:rsid w:val="00794430"/>
    <w:rsid w:val="007946B2"/>
    <w:rsid w:val="00794A8D"/>
    <w:rsid w:val="00794EAA"/>
    <w:rsid w:val="00795ACC"/>
    <w:rsid w:val="00795D38"/>
    <w:rsid w:val="00796763"/>
    <w:rsid w:val="007979EB"/>
    <w:rsid w:val="007A0267"/>
    <w:rsid w:val="007A06BB"/>
    <w:rsid w:val="007A0874"/>
    <w:rsid w:val="007A090A"/>
    <w:rsid w:val="007A0A7A"/>
    <w:rsid w:val="007A111E"/>
    <w:rsid w:val="007A1428"/>
    <w:rsid w:val="007A18EB"/>
    <w:rsid w:val="007A19FD"/>
    <w:rsid w:val="007A1E9E"/>
    <w:rsid w:val="007A1EB4"/>
    <w:rsid w:val="007A31DB"/>
    <w:rsid w:val="007A3276"/>
    <w:rsid w:val="007A36A2"/>
    <w:rsid w:val="007A3714"/>
    <w:rsid w:val="007A4119"/>
    <w:rsid w:val="007A435E"/>
    <w:rsid w:val="007A4EDA"/>
    <w:rsid w:val="007A5DBF"/>
    <w:rsid w:val="007A76B8"/>
    <w:rsid w:val="007A7762"/>
    <w:rsid w:val="007A78FB"/>
    <w:rsid w:val="007A7AF5"/>
    <w:rsid w:val="007A7DD7"/>
    <w:rsid w:val="007B0284"/>
    <w:rsid w:val="007B02F5"/>
    <w:rsid w:val="007B0B33"/>
    <w:rsid w:val="007B1668"/>
    <w:rsid w:val="007B2BC3"/>
    <w:rsid w:val="007B378F"/>
    <w:rsid w:val="007B65C9"/>
    <w:rsid w:val="007B6AAD"/>
    <w:rsid w:val="007B6C00"/>
    <w:rsid w:val="007B7398"/>
    <w:rsid w:val="007B748C"/>
    <w:rsid w:val="007B7594"/>
    <w:rsid w:val="007B75A3"/>
    <w:rsid w:val="007B7826"/>
    <w:rsid w:val="007B7A7F"/>
    <w:rsid w:val="007B7D2B"/>
    <w:rsid w:val="007C1061"/>
    <w:rsid w:val="007C1901"/>
    <w:rsid w:val="007C1977"/>
    <w:rsid w:val="007C217E"/>
    <w:rsid w:val="007C22E6"/>
    <w:rsid w:val="007C2A61"/>
    <w:rsid w:val="007C2E6B"/>
    <w:rsid w:val="007C3453"/>
    <w:rsid w:val="007C389A"/>
    <w:rsid w:val="007C3B12"/>
    <w:rsid w:val="007C44F2"/>
    <w:rsid w:val="007C54E4"/>
    <w:rsid w:val="007C63A6"/>
    <w:rsid w:val="007C6415"/>
    <w:rsid w:val="007C6B0B"/>
    <w:rsid w:val="007D0ABF"/>
    <w:rsid w:val="007D0E5E"/>
    <w:rsid w:val="007D1A0D"/>
    <w:rsid w:val="007D1BD6"/>
    <w:rsid w:val="007D1ECA"/>
    <w:rsid w:val="007D23C6"/>
    <w:rsid w:val="007D2A40"/>
    <w:rsid w:val="007D2E5E"/>
    <w:rsid w:val="007D2F9B"/>
    <w:rsid w:val="007D304B"/>
    <w:rsid w:val="007D38E3"/>
    <w:rsid w:val="007D4276"/>
    <w:rsid w:val="007D45E3"/>
    <w:rsid w:val="007D4B9A"/>
    <w:rsid w:val="007D4BF5"/>
    <w:rsid w:val="007D5580"/>
    <w:rsid w:val="007D59A0"/>
    <w:rsid w:val="007D5F17"/>
    <w:rsid w:val="007D6857"/>
    <w:rsid w:val="007D740C"/>
    <w:rsid w:val="007D783E"/>
    <w:rsid w:val="007D7F27"/>
    <w:rsid w:val="007E08B5"/>
    <w:rsid w:val="007E1520"/>
    <w:rsid w:val="007E1B34"/>
    <w:rsid w:val="007E1DBE"/>
    <w:rsid w:val="007E2A2F"/>
    <w:rsid w:val="007E2B95"/>
    <w:rsid w:val="007E2BC4"/>
    <w:rsid w:val="007E339A"/>
    <w:rsid w:val="007E397D"/>
    <w:rsid w:val="007E3D0F"/>
    <w:rsid w:val="007E3D39"/>
    <w:rsid w:val="007E47FE"/>
    <w:rsid w:val="007E4B2E"/>
    <w:rsid w:val="007E4C7E"/>
    <w:rsid w:val="007E5152"/>
    <w:rsid w:val="007E54D4"/>
    <w:rsid w:val="007E57CE"/>
    <w:rsid w:val="007E58A1"/>
    <w:rsid w:val="007E5BE2"/>
    <w:rsid w:val="007E5F6E"/>
    <w:rsid w:val="007E6013"/>
    <w:rsid w:val="007E61FB"/>
    <w:rsid w:val="007E6E8B"/>
    <w:rsid w:val="007E6EA0"/>
    <w:rsid w:val="007E6F26"/>
    <w:rsid w:val="007E7374"/>
    <w:rsid w:val="007F0126"/>
    <w:rsid w:val="007F02B2"/>
    <w:rsid w:val="007F0C49"/>
    <w:rsid w:val="007F0E0C"/>
    <w:rsid w:val="007F0FD2"/>
    <w:rsid w:val="007F12A8"/>
    <w:rsid w:val="007F1AAE"/>
    <w:rsid w:val="007F21C1"/>
    <w:rsid w:val="007F21F2"/>
    <w:rsid w:val="007F241A"/>
    <w:rsid w:val="007F2687"/>
    <w:rsid w:val="007F26CA"/>
    <w:rsid w:val="007F2CD9"/>
    <w:rsid w:val="007F2E01"/>
    <w:rsid w:val="007F3222"/>
    <w:rsid w:val="007F3867"/>
    <w:rsid w:val="007F3E82"/>
    <w:rsid w:val="007F4435"/>
    <w:rsid w:val="007F4774"/>
    <w:rsid w:val="007F5616"/>
    <w:rsid w:val="007F5F67"/>
    <w:rsid w:val="007F6579"/>
    <w:rsid w:val="007F6BF2"/>
    <w:rsid w:val="007F702D"/>
    <w:rsid w:val="007F70D9"/>
    <w:rsid w:val="007F727A"/>
    <w:rsid w:val="007F73F2"/>
    <w:rsid w:val="007F77D2"/>
    <w:rsid w:val="007F7B4F"/>
    <w:rsid w:val="00801EA9"/>
    <w:rsid w:val="0080247F"/>
    <w:rsid w:val="008029F8"/>
    <w:rsid w:val="00802F97"/>
    <w:rsid w:val="00803363"/>
    <w:rsid w:val="0080346A"/>
    <w:rsid w:val="00804845"/>
    <w:rsid w:val="00804DED"/>
    <w:rsid w:val="0080503F"/>
    <w:rsid w:val="008051EC"/>
    <w:rsid w:val="0080539F"/>
    <w:rsid w:val="00805594"/>
    <w:rsid w:val="0080562B"/>
    <w:rsid w:val="008059EE"/>
    <w:rsid w:val="00805BC1"/>
    <w:rsid w:val="00806D4C"/>
    <w:rsid w:val="00806E2C"/>
    <w:rsid w:val="00806EC4"/>
    <w:rsid w:val="008070BF"/>
    <w:rsid w:val="00810085"/>
    <w:rsid w:val="00810CD6"/>
    <w:rsid w:val="00810FFE"/>
    <w:rsid w:val="00811836"/>
    <w:rsid w:val="00811928"/>
    <w:rsid w:val="00812225"/>
    <w:rsid w:val="00812A7D"/>
    <w:rsid w:val="00812CFF"/>
    <w:rsid w:val="00812E1A"/>
    <w:rsid w:val="008135C6"/>
    <w:rsid w:val="008141A4"/>
    <w:rsid w:val="00815774"/>
    <w:rsid w:val="00816002"/>
    <w:rsid w:val="0081661D"/>
    <w:rsid w:val="0081669F"/>
    <w:rsid w:val="008166D8"/>
    <w:rsid w:val="00816B40"/>
    <w:rsid w:val="00816CED"/>
    <w:rsid w:val="0081713B"/>
    <w:rsid w:val="008178B0"/>
    <w:rsid w:val="00817A23"/>
    <w:rsid w:val="00817ACA"/>
    <w:rsid w:val="00817D0B"/>
    <w:rsid w:val="00820395"/>
    <w:rsid w:val="008214E0"/>
    <w:rsid w:val="00822CA4"/>
    <w:rsid w:val="00823639"/>
    <w:rsid w:val="008241D4"/>
    <w:rsid w:val="00824CC8"/>
    <w:rsid w:val="00825227"/>
    <w:rsid w:val="00825BA8"/>
    <w:rsid w:val="00825DB7"/>
    <w:rsid w:val="00826487"/>
    <w:rsid w:val="00826C63"/>
    <w:rsid w:val="00826F10"/>
    <w:rsid w:val="0082731F"/>
    <w:rsid w:val="0082735D"/>
    <w:rsid w:val="008275AA"/>
    <w:rsid w:val="00827964"/>
    <w:rsid w:val="00827BF5"/>
    <w:rsid w:val="008306CE"/>
    <w:rsid w:val="00831579"/>
    <w:rsid w:val="00831AD6"/>
    <w:rsid w:val="00831E18"/>
    <w:rsid w:val="008323A5"/>
    <w:rsid w:val="00832638"/>
    <w:rsid w:val="0083386F"/>
    <w:rsid w:val="0083403C"/>
    <w:rsid w:val="008343A8"/>
    <w:rsid w:val="00835886"/>
    <w:rsid w:val="008363C3"/>
    <w:rsid w:val="008367D5"/>
    <w:rsid w:val="00837B33"/>
    <w:rsid w:val="00837E75"/>
    <w:rsid w:val="00840512"/>
    <w:rsid w:val="008407BA"/>
    <w:rsid w:val="00840B3C"/>
    <w:rsid w:val="008412EE"/>
    <w:rsid w:val="008414F2"/>
    <w:rsid w:val="008416C9"/>
    <w:rsid w:val="00841E66"/>
    <w:rsid w:val="00842795"/>
    <w:rsid w:val="008430DA"/>
    <w:rsid w:val="0084319C"/>
    <w:rsid w:val="00843D40"/>
    <w:rsid w:val="00844A5D"/>
    <w:rsid w:val="00844FEA"/>
    <w:rsid w:val="0084569B"/>
    <w:rsid w:val="008457A1"/>
    <w:rsid w:val="008458DB"/>
    <w:rsid w:val="008459BE"/>
    <w:rsid w:val="00845A4B"/>
    <w:rsid w:val="0084635B"/>
    <w:rsid w:val="0084648C"/>
    <w:rsid w:val="00846983"/>
    <w:rsid w:val="008470AE"/>
    <w:rsid w:val="00847861"/>
    <w:rsid w:val="0084794B"/>
    <w:rsid w:val="00847C4C"/>
    <w:rsid w:val="00847D10"/>
    <w:rsid w:val="008505B7"/>
    <w:rsid w:val="00851D20"/>
    <w:rsid w:val="00852017"/>
    <w:rsid w:val="00852272"/>
    <w:rsid w:val="008522E1"/>
    <w:rsid w:val="0085260C"/>
    <w:rsid w:val="0085466C"/>
    <w:rsid w:val="008547A1"/>
    <w:rsid w:val="008548BE"/>
    <w:rsid w:val="008548F7"/>
    <w:rsid w:val="00855177"/>
    <w:rsid w:val="0085528E"/>
    <w:rsid w:val="0085580F"/>
    <w:rsid w:val="008558EA"/>
    <w:rsid w:val="00855B96"/>
    <w:rsid w:val="00856481"/>
    <w:rsid w:val="0085699F"/>
    <w:rsid w:val="00857380"/>
    <w:rsid w:val="00857B07"/>
    <w:rsid w:val="00857E6C"/>
    <w:rsid w:val="00857FAD"/>
    <w:rsid w:val="0086045D"/>
    <w:rsid w:val="00860D5D"/>
    <w:rsid w:val="0086114F"/>
    <w:rsid w:val="00861366"/>
    <w:rsid w:val="0086176E"/>
    <w:rsid w:val="008619EA"/>
    <w:rsid w:val="00861B85"/>
    <w:rsid w:val="00862FA3"/>
    <w:rsid w:val="008631FF"/>
    <w:rsid w:val="008634AB"/>
    <w:rsid w:val="00863775"/>
    <w:rsid w:val="00863A9D"/>
    <w:rsid w:val="00863AF5"/>
    <w:rsid w:val="008649A0"/>
    <w:rsid w:val="00864F9D"/>
    <w:rsid w:val="00865320"/>
    <w:rsid w:val="00865471"/>
    <w:rsid w:val="008660F1"/>
    <w:rsid w:val="0086618F"/>
    <w:rsid w:val="008668BF"/>
    <w:rsid w:val="008668CD"/>
    <w:rsid w:val="00867747"/>
    <w:rsid w:val="00867DBD"/>
    <w:rsid w:val="008702AE"/>
    <w:rsid w:val="00870692"/>
    <w:rsid w:val="00870A61"/>
    <w:rsid w:val="00870DFA"/>
    <w:rsid w:val="008714EE"/>
    <w:rsid w:val="00871ABA"/>
    <w:rsid w:val="00871B45"/>
    <w:rsid w:val="00871B73"/>
    <w:rsid w:val="00871F40"/>
    <w:rsid w:val="00872394"/>
    <w:rsid w:val="00872396"/>
    <w:rsid w:val="00872DE8"/>
    <w:rsid w:val="00873397"/>
    <w:rsid w:val="0087349D"/>
    <w:rsid w:val="008736B9"/>
    <w:rsid w:val="008740DF"/>
    <w:rsid w:val="00874BF1"/>
    <w:rsid w:val="00874EB4"/>
    <w:rsid w:val="00874F06"/>
    <w:rsid w:val="00875DED"/>
    <w:rsid w:val="0087622C"/>
    <w:rsid w:val="00876FAC"/>
    <w:rsid w:val="00877795"/>
    <w:rsid w:val="00877930"/>
    <w:rsid w:val="00877D1E"/>
    <w:rsid w:val="00880650"/>
    <w:rsid w:val="00880B9C"/>
    <w:rsid w:val="00880C92"/>
    <w:rsid w:val="00880EB5"/>
    <w:rsid w:val="00880FB7"/>
    <w:rsid w:val="00881008"/>
    <w:rsid w:val="00881072"/>
    <w:rsid w:val="00881626"/>
    <w:rsid w:val="008828EE"/>
    <w:rsid w:val="0088320C"/>
    <w:rsid w:val="00883759"/>
    <w:rsid w:val="0088446F"/>
    <w:rsid w:val="0088454A"/>
    <w:rsid w:val="00884834"/>
    <w:rsid w:val="0088527A"/>
    <w:rsid w:val="008864BA"/>
    <w:rsid w:val="00887112"/>
    <w:rsid w:val="00887861"/>
    <w:rsid w:val="00890920"/>
    <w:rsid w:val="00890954"/>
    <w:rsid w:val="00890B5E"/>
    <w:rsid w:val="00890F29"/>
    <w:rsid w:val="0089133E"/>
    <w:rsid w:val="008913AA"/>
    <w:rsid w:val="00891862"/>
    <w:rsid w:val="008921AA"/>
    <w:rsid w:val="00892646"/>
    <w:rsid w:val="008926FA"/>
    <w:rsid w:val="00892F89"/>
    <w:rsid w:val="008934FB"/>
    <w:rsid w:val="008935FB"/>
    <w:rsid w:val="008939A5"/>
    <w:rsid w:val="00893A80"/>
    <w:rsid w:val="0089479F"/>
    <w:rsid w:val="008957AD"/>
    <w:rsid w:val="00895B19"/>
    <w:rsid w:val="00895EE5"/>
    <w:rsid w:val="00896144"/>
    <w:rsid w:val="0089628A"/>
    <w:rsid w:val="00896929"/>
    <w:rsid w:val="00896BD1"/>
    <w:rsid w:val="00897173"/>
    <w:rsid w:val="008971F9"/>
    <w:rsid w:val="00897AB5"/>
    <w:rsid w:val="008A0C2B"/>
    <w:rsid w:val="008A0C91"/>
    <w:rsid w:val="008A0DF7"/>
    <w:rsid w:val="008A1B43"/>
    <w:rsid w:val="008A1B73"/>
    <w:rsid w:val="008A1C24"/>
    <w:rsid w:val="008A1FD0"/>
    <w:rsid w:val="008A2255"/>
    <w:rsid w:val="008A2333"/>
    <w:rsid w:val="008A2829"/>
    <w:rsid w:val="008A2C5C"/>
    <w:rsid w:val="008A3065"/>
    <w:rsid w:val="008A3140"/>
    <w:rsid w:val="008A31A5"/>
    <w:rsid w:val="008A32EF"/>
    <w:rsid w:val="008A3747"/>
    <w:rsid w:val="008A4229"/>
    <w:rsid w:val="008A45E2"/>
    <w:rsid w:val="008A46E6"/>
    <w:rsid w:val="008A4B33"/>
    <w:rsid w:val="008A51E5"/>
    <w:rsid w:val="008A5217"/>
    <w:rsid w:val="008A546C"/>
    <w:rsid w:val="008A55A3"/>
    <w:rsid w:val="008A59FF"/>
    <w:rsid w:val="008A66E8"/>
    <w:rsid w:val="008A693F"/>
    <w:rsid w:val="008A6957"/>
    <w:rsid w:val="008A6A3F"/>
    <w:rsid w:val="008A76D5"/>
    <w:rsid w:val="008A7B87"/>
    <w:rsid w:val="008A7C94"/>
    <w:rsid w:val="008B01E3"/>
    <w:rsid w:val="008B0762"/>
    <w:rsid w:val="008B07AC"/>
    <w:rsid w:val="008B0FC1"/>
    <w:rsid w:val="008B10DC"/>
    <w:rsid w:val="008B13B5"/>
    <w:rsid w:val="008B16AC"/>
    <w:rsid w:val="008B18A4"/>
    <w:rsid w:val="008B34C0"/>
    <w:rsid w:val="008B34FF"/>
    <w:rsid w:val="008B3839"/>
    <w:rsid w:val="008B40D4"/>
    <w:rsid w:val="008B4212"/>
    <w:rsid w:val="008B4627"/>
    <w:rsid w:val="008B4A9B"/>
    <w:rsid w:val="008B4C6F"/>
    <w:rsid w:val="008B4DCD"/>
    <w:rsid w:val="008B4DE4"/>
    <w:rsid w:val="008B559F"/>
    <w:rsid w:val="008B581C"/>
    <w:rsid w:val="008B5D7F"/>
    <w:rsid w:val="008B71A0"/>
    <w:rsid w:val="008B783C"/>
    <w:rsid w:val="008B7A04"/>
    <w:rsid w:val="008B7E56"/>
    <w:rsid w:val="008C0420"/>
    <w:rsid w:val="008C0BA3"/>
    <w:rsid w:val="008C0ECB"/>
    <w:rsid w:val="008C10EC"/>
    <w:rsid w:val="008C140D"/>
    <w:rsid w:val="008C17E3"/>
    <w:rsid w:val="008C1854"/>
    <w:rsid w:val="008C19DD"/>
    <w:rsid w:val="008C1A9B"/>
    <w:rsid w:val="008C2192"/>
    <w:rsid w:val="008C23E0"/>
    <w:rsid w:val="008C24D4"/>
    <w:rsid w:val="008C2757"/>
    <w:rsid w:val="008C3B48"/>
    <w:rsid w:val="008C47E5"/>
    <w:rsid w:val="008C5E9C"/>
    <w:rsid w:val="008C6587"/>
    <w:rsid w:val="008C6CF6"/>
    <w:rsid w:val="008C6EDF"/>
    <w:rsid w:val="008C735C"/>
    <w:rsid w:val="008C7D99"/>
    <w:rsid w:val="008C7EB1"/>
    <w:rsid w:val="008D05E5"/>
    <w:rsid w:val="008D05F5"/>
    <w:rsid w:val="008D06EC"/>
    <w:rsid w:val="008D0840"/>
    <w:rsid w:val="008D0DDC"/>
    <w:rsid w:val="008D153E"/>
    <w:rsid w:val="008D1E72"/>
    <w:rsid w:val="008D22C0"/>
    <w:rsid w:val="008D27F1"/>
    <w:rsid w:val="008D2A5F"/>
    <w:rsid w:val="008D3AA1"/>
    <w:rsid w:val="008D3AB9"/>
    <w:rsid w:val="008D3E6F"/>
    <w:rsid w:val="008D449F"/>
    <w:rsid w:val="008D459E"/>
    <w:rsid w:val="008D4811"/>
    <w:rsid w:val="008D5A1F"/>
    <w:rsid w:val="008D5D27"/>
    <w:rsid w:val="008D62C9"/>
    <w:rsid w:val="008D6397"/>
    <w:rsid w:val="008D6672"/>
    <w:rsid w:val="008D7125"/>
    <w:rsid w:val="008D73C5"/>
    <w:rsid w:val="008D7527"/>
    <w:rsid w:val="008D7F70"/>
    <w:rsid w:val="008E00DB"/>
    <w:rsid w:val="008E0526"/>
    <w:rsid w:val="008E0EFC"/>
    <w:rsid w:val="008E1851"/>
    <w:rsid w:val="008E1BEB"/>
    <w:rsid w:val="008E2353"/>
    <w:rsid w:val="008E2648"/>
    <w:rsid w:val="008E2A5C"/>
    <w:rsid w:val="008E2BFC"/>
    <w:rsid w:val="008E2CEE"/>
    <w:rsid w:val="008E2F5F"/>
    <w:rsid w:val="008E2F9E"/>
    <w:rsid w:val="008E3581"/>
    <w:rsid w:val="008E3600"/>
    <w:rsid w:val="008E38F2"/>
    <w:rsid w:val="008E3A2A"/>
    <w:rsid w:val="008E426D"/>
    <w:rsid w:val="008E535B"/>
    <w:rsid w:val="008E620D"/>
    <w:rsid w:val="008E6709"/>
    <w:rsid w:val="008E6A96"/>
    <w:rsid w:val="008E6B1F"/>
    <w:rsid w:val="008E6E78"/>
    <w:rsid w:val="008E6F3A"/>
    <w:rsid w:val="008E7360"/>
    <w:rsid w:val="008E7CB6"/>
    <w:rsid w:val="008F008A"/>
    <w:rsid w:val="008F02C5"/>
    <w:rsid w:val="008F0430"/>
    <w:rsid w:val="008F0D2F"/>
    <w:rsid w:val="008F12B1"/>
    <w:rsid w:val="008F12DF"/>
    <w:rsid w:val="008F1481"/>
    <w:rsid w:val="008F17AC"/>
    <w:rsid w:val="008F19A7"/>
    <w:rsid w:val="008F2033"/>
    <w:rsid w:val="008F2238"/>
    <w:rsid w:val="008F24B2"/>
    <w:rsid w:val="008F2F6A"/>
    <w:rsid w:val="008F307E"/>
    <w:rsid w:val="008F3554"/>
    <w:rsid w:val="008F3B92"/>
    <w:rsid w:val="008F3E7B"/>
    <w:rsid w:val="008F5000"/>
    <w:rsid w:val="008F526E"/>
    <w:rsid w:val="008F5529"/>
    <w:rsid w:val="008F5653"/>
    <w:rsid w:val="008F5B2E"/>
    <w:rsid w:val="008F62A6"/>
    <w:rsid w:val="008F6464"/>
    <w:rsid w:val="008F6546"/>
    <w:rsid w:val="008F6FB1"/>
    <w:rsid w:val="00900136"/>
    <w:rsid w:val="00900CDC"/>
    <w:rsid w:val="009011CA"/>
    <w:rsid w:val="00901945"/>
    <w:rsid w:val="00901A66"/>
    <w:rsid w:val="00903276"/>
    <w:rsid w:val="009035EF"/>
    <w:rsid w:val="00903AE7"/>
    <w:rsid w:val="00903FA1"/>
    <w:rsid w:val="009048FA"/>
    <w:rsid w:val="00904941"/>
    <w:rsid w:val="00904F44"/>
    <w:rsid w:val="009059EF"/>
    <w:rsid w:val="00905D5F"/>
    <w:rsid w:val="0090645F"/>
    <w:rsid w:val="00906B43"/>
    <w:rsid w:val="00906C09"/>
    <w:rsid w:val="00906CCC"/>
    <w:rsid w:val="009071CD"/>
    <w:rsid w:val="009076EE"/>
    <w:rsid w:val="00907FBC"/>
    <w:rsid w:val="00910AB7"/>
    <w:rsid w:val="00911948"/>
    <w:rsid w:val="00911F16"/>
    <w:rsid w:val="0091279A"/>
    <w:rsid w:val="009132B4"/>
    <w:rsid w:val="0091365B"/>
    <w:rsid w:val="00913935"/>
    <w:rsid w:val="00913FCC"/>
    <w:rsid w:val="00914729"/>
    <w:rsid w:val="00914BB4"/>
    <w:rsid w:val="009155F7"/>
    <w:rsid w:val="0091581D"/>
    <w:rsid w:val="00915B2B"/>
    <w:rsid w:val="00916EC2"/>
    <w:rsid w:val="00916EC3"/>
    <w:rsid w:val="00917983"/>
    <w:rsid w:val="00917C7D"/>
    <w:rsid w:val="0092017D"/>
    <w:rsid w:val="009204D1"/>
    <w:rsid w:val="009207B6"/>
    <w:rsid w:val="00920817"/>
    <w:rsid w:val="00920D43"/>
    <w:rsid w:val="00920F81"/>
    <w:rsid w:val="00921009"/>
    <w:rsid w:val="0092125F"/>
    <w:rsid w:val="00921E52"/>
    <w:rsid w:val="00922752"/>
    <w:rsid w:val="00924115"/>
    <w:rsid w:val="00924535"/>
    <w:rsid w:val="00924937"/>
    <w:rsid w:val="00924E8B"/>
    <w:rsid w:val="00925037"/>
    <w:rsid w:val="00925123"/>
    <w:rsid w:val="009251F3"/>
    <w:rsid w:val="00925655"/>
    <w:rsid w:val="00925956"/>
    <w:rsid w:val="009265FE"/>
    <w:rsid w:val="0092721A"/>
    <w:rsid w:val="00927472"/>
    <w:rsid w:val="00927728"/>
    <w:rsid w:val="0092781E"/>
    <w:rsid w:val="00927B08"/>
    <w:rsid w:val="00930018"/>
    <w:rsid w:val="009308D7"/>
    <w:rsid w:val="00931124"/>
    <w:rsid w:val="009312D3"/>
    <w:rsid w:val="00931529"/>
    <w:rsid w:val="00931D9F"/>
    <w:rsid w:val="0093302C"/>
    <w:rsid w:val="00934262"/>
    <w:rsid w:val="00934319"/>
    <w:rsid w:val="00934D4F"/>
    <w:rsid w:val="00935032"/>
    <w:rsid w:val="009352D0"/>
    <w:rsid w:val="009353B7"/>
    <w:rsid w:val="00935621"/>
    <w:rsid w:val="00935AC7"/>
    <w:rsid w:val="00935CDF"/>
    <w:rsid w:val="00936BB8"/>
    <w:rsid w:val="00936DBD"/>
    <w:rsid w:val="00936E0B"/>
    <w:rsid w:val="0093724C"/>
    <w:rsid w:val="009375C5"/>
    <w:rsid w:val="00937811"/>
    <w:rsid w:val="00940299"/>
    <w:rsid w:val="0094146E"/>
    <w:rsid w:val="00941DAE"/>
    <w:rsid w:val="009425E6"/>
    <w:rsid w:val="0094298D"/>
    <w:rsid w:val="00942A20"/>
    <w:rsid w:val="00942AE1"/>
    <w:rsid w:val="00943053"/>
    <w:rsid w:val="0094338B"/>
    <w:rsid w:val="00943495"/>
    <w:rsid w:val="00943875"/>
    <w:rsid w:val="00943F7D"/>
    <w:rsid w:val="00943F89"/>
    <w:rsid w:val="009440E9"/>
    <w:rsid w:val="00944A06"/>
    <w:rsid w:val="00944AE2"/>
    <w:rsid w:val="00944D81"/>
    <w:rsid w:val="0094530B"/>
    <w:rsid w:val="009456F9"/>
    <w:rsid w:val="009459EC"/>
    <w:rsid w:val="00947233"/>
    <w:rsid w:val="009477FD"/>
    <w:rsid w:val="009478E6"/>
    <w:rsid w:val="00950716"/>
    <w:rsid w:val="00950D44"/>
    <w:rsid w:val="00951E75"/>
    <w:rsid w:val="00952489"/>
    <w:rsid w:val="00952A98"/>
    <w:rsid w:val="00952AC8"/>
    <w:rsid w:val="0095405C"/>
    <w:rsid w:val="00954351"/>
    <w:rsid w:val="00954948"/>
    <w:rsid w:val="00954CA4"/>
    <w:rsid w:val="00954DC5"/>
    <w:rsid w:val="00955A5D"/>
    <w:rsid w:val="009569DF"/>
    <w:rsid w:val="00956EF0"/>
    <w:rsid w:val="00957290"/>
    <w:rsid w:val="00957B52"/>
    <w:rsid w:val="00960179"/>
    <w:rsid w:val="00960372"/>
    <w:rsid w:val="00961C12"/>
    <w:rsid w:val="0096223D"/>
    <w:rsid w:val="00962D88"/>
    <w:rsid w:val="009639E3"/>
    <w:rsid w:val="00963B8B"/>
    <w:rsid w:val="00963D32"/>
    <w:rsid w:val="00963DB7"/>
    <w:rsid w:val="009644F9"/>
    <w:rsid w:val="009649D7"/>
    <w:rsid w:val="00964B17"/>
    <w:rsid w:val="00964F35"/>
    <w:rsid w:val="00965878"/>
    <w:rsid w:val="0096771A"/>
    <w:rsid w:val="00967763"/>
    <w:rsid w:val="00967A2A"/>
    <w:rsid w:val="00967DA7"/>
    <w:rsid w:val="009701FD"/>
    <w:rsid w:val="00970ECB"/>
    <w:rsid w:val="00970F86"/>
    <w:rsid w:val="009710BA"/>
    <w:rsid w:val="009710DC"/>
    <w:rsid w:val="00972313"/>
    <w:rsid w:val="009728EA"/>
    <w:rsid w:val="00972C51"/>
    <w:rsid w:val="0097320F"/>
    <w:rsid w:val="009734AC"/>
    <w:rsid w:val="00973789"/>
    <w:rsid w:val="00974133"/>
    <w:rsid w:val="00974135"/>
    <w:rsid w:val="00974E11"/>
    <w:rsid w:val="00975606"/>
    <w:rsid w:val="00976C00"/>
    <w:rsid w:val="00976E30"/>
    <w:rsid w:val="00977517"/>
    <w:rsid w:val="00977863"/>
    <w:rsid w:val="0098043B"/>
    <w:rsid w:val="00980703"/>
    <w:rsid w:val="009809CF"/>
    <w:rsid w:val="00980C32"/>
    <w:rsid w:val="0098104E"/>
    <w:rsid w:val="00981F0D"/>
    <w:rsid w:val="00982783"/>
    <w:rsid w:val="00982A2D"/>
    <w:rsid w:val="00983903"/>
    <w:rsid w:val="00984396"/>
    <w:rsid w:val="00984A29"/>
    <w:rsid w:val="009851AE"/>
    <w:rsid w:val="00985759"/>
    <w:rsid w:val="00985794"/>
    <w:rsid w:val="00985E7E"/>
    <w:rsid w:val="0098615B"/>
    <w:rsid w:val="00986621"/>
    <w:rsid w:val="00986821"/>
    <w:rsid w:val="00986AC7"/>
    <w:rsid w:val="00986ED9"/>
    <w:rsid w:val="00987265"/>
    <w:rsid w:val="009874C1"/>
    <w:rsid w:val="0098768C"/>
    <w:rsid w:val="00987948"/>
    <w:rsid w:val="00987D06"/>
    <w:rsid w:val="0099077D"/>
    <w:rsid w:val="00990980"/>
    <w:rsid w:val="00990B91"/>
    <w:rsid w:val="009916A1"/>
    <w:rsid w:val="009917EB"/>
    <w:rsid w:val="0099190D"/>
    <w:rsid w:val="0099268F"/>
    <w:rsid w:val="0099283E"/>
    <w:rsid w:val="009928DF"/>
    <w:rsid w:val="00992F26"/>
    <w:rsid w:val="009936C5"/>
    <w:rsid w:val="009938D5"/>
    <w:rsid w:val="0099399B"/>
    <w:rsid w:val="00994D9A"/>
    <w:rsid w:val="009950F2"/>
    <w:rsid w:val="00995EB1"/>
    <w:rsid w:val="00995F74"/>
    <w:rsid w:val="00996392"/>
    <w:rsid w:val="009964E8"/>
    <w:rsid w:val="009971EF"/>
    <w:rsid w:val="00997248"/>
    <w:rsid w:val="00997BAF"/>
    <w:rsid w:val="00997C28"/>
    <w:rsid w:val="00997C59"/>
    <w:rsid w:val="009A0DA7"/>
    <w:rsid w:val="009A1209"/>
    <w:rsid w:val="009A1436"/>
    <w:rsid w:val="009A1889"/>
    <w:rsid w:val="009A27B0"/>
    <w:rsid w:val="009A2D1E"/>
    <w:rsid w:val="009A2DD3"/>
    <w:rsid w:val="009A352C"/>
    <w:rsid w:val="009A386D"/>
    <w:rsid w:val="009A3AFA"/>
    <w:rsid w:val="009A3CEE"/>
    <w:rsid w:val="009A4A8D"/>
    <w:rsid w:val="009A50BC"/>
    <w:rsid w:val="009A574A"/>
    <w:rsid w:val="009A576D"/>
    <w:rsid w:val="009A5801"/>
    <w:rsid w:val="009A58BD"/>
    <w:rsid w:val="009A5C20"/>
    <w:rsid w:val="009A6E05"/>
    <w:rsid w:val="009A73A1"/>
    <w:rsid w:val="009A786C"/>
    <w:rsid w:val="009A7ECB"/>
    <w:rsid w:val="009B01DE"/>
    <w:rsid w:val="009B092C"/>
    <w:rsid w:val="009B0BDF"/>
    <w:rsid w:val="009B12A0"/>
    <w:rsid w:val="009B36E3"/>
    <w:rsid w:val="009B447E"/>
    <w:rsid w:val="009B5497"/>
    <w:rsid w:val="009B5648"/>
    <w:rsid w:val="009B6649"/>
    <w:rsid w:val="009B6752"/>
    <w:rsid w:val="009B6AA4"/>
    <w:rsid w:val="009B6D74"/>
    <w:rsid w:val="009C030C"/>
    <w:rsid w:val="009C0528"/>
    <w:rsid w:val="009C098F"/>
    <w:rsid w:val="009C0C58"/>
    <w:rsid w:val="009C0CB0"/>
    <w:rsid w:val="009C103B"/>
    <w:rsid w:val="009C18B0"/>
    <w:rsid w:val="009C2351"/>
    <w:rsid w:val="009C28C2"/>
    <w:rsid w:val="009C2904"/>
    <w:rsid w:val="009C2F4C"/>
    <w:rsid w:val="009C323F"/>
    <w:rsid w:val="009C392C"/>
    <w:rsid w:val="009C3D5B"/>
    <w:rsid w:val="009C3DE3"/>
    <w:rsid w:val="009C4EAE"/>
    <w:rsid w:val="009C575F"/>
    <w:rsid w:val="009C5C19"/>
    <w:rsid w:val="009C6374"/>
    <w:rsid w:val="009C6D8B"/>
    <w:rsid w:val="009C7FB6"/>
    <w:rsid w:val="009D0207"/>
    <w:rsid w:val="009D0B08"/>
    <w:rsid w:val="009D0E01"/>
    <w:rsid w:val="009D17E9"/>
    <w:rsid w:val="009D1882"/>
    <w:rsid w:val="009D1DE0"/>
    <w:rsid w:val="009D2085"/>
    <w:rsid w:val="009D21AD"/>
    <w:rsid w:val="009D2536"/>
    <w:rsid w:val="009D2A6F"/>
    <w:rsid w:val="009D3595"/>
    <w:rsid w:val="009D3668"/>
    <w:rsid w:val="009D3989"/>
    <w:rsid w:val="009D39F4"/>
    <w:rsid w:val="009D3C9D"/>
    <w:rsid w:val="009D3CB9"/>
    <w:rsid w:val="009D45EB"/>
    <w:rsid w:val="009D4F20"/>
    <w:rsid w:val="009D5208"/>
    <w:rsid w:val="009D53BF"/>
    <w:rsid w:val="009D596A"/>
    <w:rsid w:val="009D614B"/>
    <w:rsid w:val="009D65A8"/>
    <w:rsid w:val="009D668B"/>
    <w:rsid w:val="009D72BF"/>
    <w:rsid w:val="009D7FDC"/>
    <w:rsid w:val="009E1813"/>
    <w:rsid w:val="009E1C29"/>
    <w:rsid w:val="009E20B2"/>
    <w:rsid w:val="009E2498"/>
    <w:rsid w:val="009E2FA7"/>
    <w:rsid w:val="009E38B2"/>
    <w:rsid w:val="009E3D3D"/>
    <w:rsid w:val="009E3DEE"/>
    <w:rsid w:val="009E3E60"/>
    <w:rsid w:val="009E43AE"/>
    <w:rsid w:val="009E47B0"/>
    <w:rsid w:val="009E48A0"/>
    <w:rsid w:val="009E49FD"/>
    <w:rsid w:val="009E4A52"/>
    <w:rsid w:val="009E5B0B"/>
    <w:rsid w:val="009E5E46"/>
    <w:rsid w:val="009E5E63"/>
    <w:rsid w:val="009E640F"/>
    <w:rsid w:val="009E6F6D"/>
    <w:rsid w:val="009E7187"/>
    <w:rsid w:val="009E7700"/>
    <w:rsid w:val="009E7851"/>
    <w:rsid w:val="009F0400"/>
    <w:rsid w:val="009F04E5"/>
    <w:rsid w:val="009F0506"/>
    <w:rsid w:val="009F0C29"/>
    <w:rsid w:val="009F0EBC"/>
    <w:rsid w:val="009F0F92"/>
    <w:rsid w:val="009F0F9C"/>
    <w:rsid w:val="009F2347"/>
    <w:rsid w:val="009F2FE8"/>
    <w:rsid w:val="009F3214"/>
    <w:rsid w:val="009F4249"/>
    <w:rsid w:val="009F544B"/>
    <w:rsid w:val="009F57EC"/>
    <w:rsid w:val="009F58DC"/>
    <w:rsid w:val="009F59A6"/>
    <w:rsid w:val="009F5A90"/>
    <w:rsid w:val="009F6477"/>
    <w:rsid w:val="009F6642"/>
    <w:rsid w:val="009F66D0"/>
    <w:rsid w:val="009F72A5"/>
    <w:rsid w:val="009F73EB"/>
    <w:rsid w:val="009F77F1"/>
    <w:rsid w:val="009F789D"/>
    <w:rsid w:val="009F7D72"/>
    <w:rsid w:val="00A002C2"/>
    <w:rsid w:val="00A00725"/>
    <w:rsid w:val="00A0078E"/>
    <w:rsid w:val="00A00C7C"/>
    <w:rsid w:val="00A010BE"/>
    <w:rsid w:val="00A0112C"/>
    <w:rsid w:val="00A01820"/>
    <w:rsid w:val="00A01BD3"/>
    <w:rsid w:val="00A01D6F"/>
    <w:rsid w:val="00A01E30"/>
    <w:rsid w:val="00A0260C"/>
    <w:rsid w:val="00A02E29"/>
    <w:rsid w:val="00A0302C"/>
    <w:rsid w:val="00A032D7"/>
    <w:rsid w:val="00A03761"/>
    <w:rsid w:val="00A037C0"/>
    <w:rsid w:val="00A038DD"/>
    <w:rsid w:val="00A03B9E"/>
    <w:rsid w:val="00A03D8C"/>
    <w:rsid w:val="00A047C2"/>
    <w:rsid w:val="00A04F7D"/>
    <w:rsid w:val="00A0515A"/>
    <w:rsid w:val="00A05BA1"/>
    <w:rsid w:val="00A05FD0"/>
    <w:rsid w:val="00A07822"/>
    <w:rsid w:val="00A10C4C"/>
    <w:rsid w:val="00A117F7"/>
    <w:rsid w:val="00A11E91"/>
    <w:rsid w:val="00A12329"/>
    <w:rsid w:val="00A126C0"/>
    <w:rsid w:val="00A12826"/>
    <w:rsid w:val="00A129F1"/>
    <w:rsid w:val="00A12FFD"/>
    <w:rsid w:val="00A141BD"/>
    <w:rsid w:val="00A1425D"/>
    <w:rsid w:val="00A154F9"/>
    <w:rsid w:val="00A15ABF"/>
    <w:rsid w:val="00A15CD6"/>
    <w:rsid w:val="00A1668A"/>
    <w:rsid w:val="00A1682F"/>
    <w:rsid w:val="00A16CC5"/>
    <w:rsid w:val="00A17333"/>
    <w:rsid w:val="00A17957"/>
    <w:rsid w:val="00A17BBE"/>
    <w:rsid w:val="00A17E62"/>
    <w:rsid w:val="00A2038A"/>
    <w:rsid w:val="00A206B1"/>
    <w:rsid w:val="00A2124E"/>
    <w:rsid w:val="00A2124F"/>
    <w:rsid w:val="00A212AD"/>
    <w:rsid w:val="00A21797"/>
    <w:rsid w:val="00A21891"/>
    <w:rsid w:val="00A21FE2"/>
    <w:rsid w:val="00A223E1"/>
    <w:rsid w:val="00A22910"/>
    <w:rsid w:val="00A237D7"/>
    <w:rsid w:val="00A24196"/>
    <w:rsid w:val="00A247C7"/>
    <w:rsid w:val="00A24936"/>
    <w:rsid w:val="00A25974"/>
    <w:rsid w:val="00A25E8E"/>
    <w:rsid w:val="00A26470"/>
    <w:rsid w:val="00A2663F"/>
    <w:rsid w:val="00A267A6"/>
    <w:rsid w:val="00A274A1"/>
    <w:rsid w:val="00A27876"/>
    <w:rsid w:val="00A27C3B"/>
    <w:rsid w:val="00A27E29"/>
    <w:rsid w:val="00A30289"/>
    <w:rsid w:val="00A306C2"/>
    <w:rsid w:val="00A30BF4"/>
    <w:rsid w:val="00A311FC"/>
    <w:rsid w:val="00A31277"/>
    <w:rsid w:val="00A31613"/>
    <w:rsid w:val="00A31963"/>
    <w:rsid w:val="00A31D3C"/>
    <w:rsid w:val="00A3308F"/>
    <w:rsid w:val="00A3344A"/>
    <w:rsid w:val="00A3395E"/>
    <w:rsid w:val="00A33C9A"/>
    <w:rsid w:val="00A33D1D"/>
    <w:rsid w:val="00A34034"/>
    <w:rsid w:val="00A34965"/>
    <w:rsid w:val="00A354D7"/>
    <w:rsid w:val="00A35A1C"/>
    <w:rsid w:val="00A35A33"/>
    <w:rsid w:val="00A36BBB"/>
    <w:rsid w:val="00A37A96"/>
    <w:rsid w:val="00A407C2"/>
    <w:rsid w:val="00A4133F"/>
    <w:rsid w:val="00A425B2"/>
    <w:rsid w:val="00A426F1"/>
    <w:rsid w:val="00A43862"/>
    <w:rsid w:val="00A43A29"/>
    <w:rsid w:val="00A4406D"/>
    <w:rsid w:val="00A441FA"/>
    <w:rsid w:val="00A44AA4"/>
    <w:rsid w:val="00A45926"/>
    <w:rsid w:val="00A47302"/>
    <w:rsid w:val="00A47BBB"/>
    <w:rsid w:val="00A47C38"/>
    <w:rsid w:val="00A500BA"/>
    <w:rsid w:val="00A50434"/>
    <w:rsid w:val="00A513BA"/>
    <w:rsid w:val="00A51D4D"/>
    <w:rsid w:val="00A52683"/>
    <w:rsid w:val="00A52EBD"/>
    <w:rsid w:val="00A53A11"/>
    <w:rsid w:val="00A53D41"/>
    <w:rsid w:val="00A54027"/>
    <w:rsid w:val="00A545CA"/>
    <w:rsid w:val="00A557D0"/>
    <w:rsid w:val="00A55BFA"/>
    <w:rsid w:val="00A55EEA"/>
    <w:rsid w:val="00A569B8"/>
    <w:rsid w:val="00A56A59"/>
    <w:rsid w:val="00A56D39"/>
    <w:rsid w:val="00A572D3"/>
    <w:rsid w:val="00A57501"/>
    <w:rsid w:val="00A57609"/>
    <w:rsid w:val="00A60DEE"/>
    <w:rsid w:val="00A60FDA"/>
    <w:rsid w:val="00A6152E"/>
    <w:rsid w:val="00A61C17"/>
    <w:rsid w:val="00A61C49"/>
    <w:rsid w:val="00A61D65"/>
    <w:rsid w:val="00A6230A"/>
    <w:rsid w:val="00A62585"/>
    <w:rsid w:val="00A62A5A"/>
    <w:rsid w:val="00A62F78"/>
    <w:rsid w:val="00A6386B"/>
    <w:rsid w:val="00A63A8D"/>
    <w:rsid w:val="00A63E6C"/>
    <w:rsid w:val="00A64080"/>
    <w:rsid w:val="00A645C4"/>
    <w:rsid w:val="00A6613A"/>
    <w:rsid w:val="00A6620B"/>
    <w:rsid w:val="00A666A1"/>
    <w:rsid w:val="00A668CD"/>
    <w:rsid w:val="00A67136"/>
    <w:rsid w:val="00A67480"/>
    <w:rsid w:val="00A67514"/>
    <w:rsid w:val="00A676A4"/>
    <w:rsid w:val="00A70CB6"/>
    <w:rsid w:val="00A714C2"/>
    <w:rsid w:val="00A716D9"/>
    <w:rsid w:val="00A717ED"/>
    <w:rsid w:val="00A719C1"/>
    <w:rsid w:val="00A71BEB"/>
    <w:rsid w:val="00A725D3"/>
    <w:rsid w:val="00A725F1"/>
    <w:rsid w:val="00A742D8"/>
    <w:rsid w:val="00A743FB"/>
    <w:rsid w:val="00A74A5B"/>
    <w:rsid w:val="00A750EB"/>
    <w:rsid w:val="00A75752"/>
    <w:rsid w:val="00A766D3"/>
    <w:rsid w:val="00A766D5"/>
    <w:rsid w:val="00A76F83"/>
    <w:rsid w:val="00A770BA"/>
    <w:rsid w:val="00A77BB4"/>
    <w:rsid w:val="00A77F72"/>
    <w:rsid w:val="00A80230"/>
    <w:rsid w:val="00A80AEC"/>
    <w:rsid w:val="00A8152C"/>
    <w:rsid w:val="00A81807"/>
    <w:rsid w:val="00A82281"/>
    <w:rsid w:val="00A82A08"/>
    <w:rsid w:val="00A82E1A"/>
    <w:rsid w:val="00A833D0"/>
    <w:rsid w:val="00A83478"/>
    <w:rsid w:val="00A83791"/>
    <w:rsid w:val="00A84080"/>
    <w:rsid w:val="00A84832"/>
    <w:rsid w:val="00A84899"/>
    <w:rsid w:val="00A85592"/>
    <w:rsid w:val="00A85735"/>
    <w:rsid w:val="00A85983"/>
    <w:rsid w:val="00A87033"/>
    <w:rsid w:val="00A87104"/>
    <w:rsid w:val="00A8773B"/>
    <w:rsid w:val="00A87777"/>
    <w:rsid w:val="00A90050"/>
    <w:rsid w:val="00A90E7A"/>
    <w:rsid w:val="00A914E4"/>
    <w:rsid w:val="00A91A0C"/>
    <w:rsid w:val="00A92116"/>
    <w:rsid w:val="00A92485"/>
    <w:rsid w:val="00A93079"/>
    <w:rsid w:val="00A940FD"/>
    <w:rsid w:val="00A949AA"/>
    <w:rsid w:val="00A94D2F"/>
    <w:rsid w:val="00A9554F"/>
    <w:rsid w:val="00A9587E"/>
    <w:rsid w:val="00A95CBA"/>
    <w:rsid w:val="00A95FAB"/>
    <w:rsid w:val="00A96252"/>
    <w:rsid w:val="00A96E10"/>
    <w:rsid w:val="00A97502"/>
    <w:rsid w:val="00A978A6"/>
    <w:rsid w:val="00A97A22"/>
    <w:rsid w:val="00A97A26"/>
    <w:rsid w:val="00AA0A6E"/>
    <w:rsid w:val="00AA0FD5"/>
    <w:rsid w:val="00AA110D"/>
    <w:rsid w:val="00AA16F1"/>
    <w:rsid w:val="00AA1DC5"/>
    <w:rsid w:val="00AA27B4"/>
    <w:rsid w:val="00AA2BD5"/>
    <w:rsid w:val="00AA4C6C"/>
    <w:rsid w:val="00AA4D97"/>
    <w:rsid w:val="00AA507C"/>
    <w:rsid w:val="00AA5CE6"/>
    <w:rsid w:val="00AA5FD8"/>
    <w:rsid w:val="00AA63C1"/>
    <w:rsid w:val="00AA6659"/>
    <w:rsid w:val="00AA68EF"/>
    <w:rsid w:val="00AA6C22"/>
    <w:rsid w:val="00AA7032"/>
    <w:rsid w:val="00AA75C1"/>
    <w:rsid w:val="00AA77AB"/>
    <w:rsid w:val="00AA78B7"/>
    <w:rsid w:val="00AA7CFB"/>
    <w:rsid w:val="00AB00FE"/>
    <w:rsid w:val="00AB0536"/>
    <w:rsid w:val="00AB06A9"/>
    <w:rsid w:val="00AB078D"/>
    <w:rsid w:val="00AB1193"/>
    <w:rsid w:val="00AB16F0"/>
    <w:rsid w:val="00AB1A2C"/>
    <w:rsid w:val="00AB1B3F"/>
    <w:rsid w:val="00AB1BA0"/>
    <w:rsid w:val="00AB1D80"/>
    <w:rsid w:val="00AB21E1"/>
    <w:rsid w:val="00AB250B"/>
    <w:rsid w:val="00AB2839"/>
    <w:rsid w:val="00AB2862"/>
    <w:rsid w:val="00AB2E33"/>
    <w:rsid w:val="00AB33D8"/>
    <w:rsid w:val="00AB3466"/>
    <w:rsid w:val="00AB357A"/>
    <w:rsid w:val="00AB41E7"/>
    <w:rsid w:val="00AB4A62"/>
    <w:rsid w:val="00AB4F4E"/>
    <w:rsid w:val="00AB5320"/>
    <w:rsid w:val="00AB53C1"/>
    <w:rsid w:val="00AB581F"/>
    <w:rsid w:val="00AB587B"/>
    <w:rsid w:val="00AB5930"/>
    <w:rsid w:val="00AB5BA4"/>
    <w:rsid w:val="00AB61D4"/>
    <w:rsid w:val="00AB6969"/>
    <w:rsid w:val="00AB6B8F"/>
    <w:rsid w:val="00AB6DAD"/>
    <w:rsid w:val="00AB713B"/>
    <w:rsid w:val="00AC0369"/>
    <w:rsid w:val="00AC0ED4"/>
    <w:rsid w:val="00AC19BD"/>
    <w:rsid w:val="00AC28FB"/>
    <w:rsid w:val="00AC2DA5"/>
    <w:rsid w:val="00AC2E3D"/>
    <w:rsid w:val="00AC3B68"/>
    <w:rsid w:val="00AC4181"/>
    <w:rsid w:val="00AC4A31"/>
    <w:rsid w:val="00AC5149"/>
    <w:rsid w:val="00AC58DB"/>
    <w:rsid w:val="00AC615C"/>
    <w:rsid w:val="00AC7EB2"/>
    <w:rsid w:val="00AD048A"/>
    <w:rsid w:val="00AD378F"/>
    <w:rsid w:val="00AD3E81"/>
    <w:rsid w:val="00AD4FD0"/>
    <w:rsid w:val="00AD4FF0"/>
    <w:rsid w:val="00AD5230"/>
    <w:rsid w:val="00AD5EB2"/>
    <w:rsid w:val="00AD6289"/>
    <w:rsid w:val="00AD6655"/>
    <w:rsid w:val="00AD7CA6"/>
    <w:rsid w:val="00AE0587"/>
    <w:rsid w:val="00AE0C31"/>
    <w:rsid w:val="00AE0C88"/>
    <w:rsid w:val="00AE0FC6"/>
    <w:rsid w:val="00AE11CB"/>
    <w:rsid w:val="00AE135B"/>
    <w:rsid w:val="00AE1434"/>
    <w:rsid w:val="00AE21F4"/>
    <w:rsid w:val="00AE2492"/>
    <w:rsid w:val="00AE2A22"/>
    <w:rsid w:val="00AE2D87"/>
    <w:rsid w:val="00AE3209"/>
    <w:rsid w:val="00AE576E"/>
    <w:rsid w:val="00AE6D86"/>
    <w:rsid w:val="00AE70D7"/>
    <w:rsid w:val="00AE7CF6"/>
    <w:rsid w:val="00AF03C5"/>
    <w:rsid w:val="00AF0462"/>
    <w:rsid w:val="00AF0882"/>
    <w:rsid w:val="00AF129B"/>
    <w:rsid w:val="00AF1BD0"/>
    <w:rsid w:val="00AF2042"/>
    <w:rsid w:val="00AF294F"/>
    <w:rsid w:val="00AF29C8"/>
    <w:rsid w:val="00AF2DA0"/>
    <w:rsid w:val="00AF2F6B"/>
    <w:rsid w:val="00AF3659"/>
    <w:rsid w:val="00AF3771"/>
    <w:rsid w:val="00AF3AB0"/>
    <w:rsid w:val="00AF42A9"/>
    <w:rsid w:val="00AF4576"/>
    <w:rsid w:val="00AF59A3"/>
    <w:rsid w:val="00AF65CB"/>
    <w:rsid w:val="00AF6A87"/>
    <w:rsid w:val="00AF6E62"/>
    <w:rsid w:val="00AF714D"/>
    <w:rsid w:val="00AF732C"/>
    <w:rsid w:val="00B002BA"/>
    <w:rsid w:val="00B01B7A"/>
    <w:rsid w:val="00B01CDD"/>
    <w:rsid w:val="00B0335C"/>
    <w:rsid w:val="00B0367A"/>
    <w:rsid w:val="00B03B1A"/>
    <w:rsid w:val="00B04209"/>
    <w:rsid w:val="00B04284"/>
    <w:rsid w:val="00B04A44"/>
    <w:rsid w:val="00B04CAE"/>
    <w:rsid w:val="00B05422"/>
    <w:rsid w:val="00B05AFC"/>
    <w:rsid w:val="00B05C90"/>
    <w:rsid w:val="00B05FD4"/>
    <w:rsid w:val="00B06CA3"/>
    <w:rsid w:val="00B073DF"/>
    <w:rsid w:val="00B07F6E"/>
    <w:rsid w:val="00B07F88"/>
    <w:rsid w:val="00B10091"/>
    <w:rsid w:val="00B10B50"/>
    <w:rsid w:val="00B114DB"/>
    <w:rsid w:val="00B11F8D"/>
    <w:rsid w:val="00B12354"/>
    <w:rsid w:val="00B12661"/>
    <w:rsid w:val="00B1380C"/>
    <w:rsid w:val="00B13EF6"/>
    <w:rsid w:val="00B155DB"/>
    <w:rsid w:val="00B15BB7"/>
    <w:rsid w:val="00B15DE1"/>
    <w:rsid w:val="00B15F1F"/>
    <w:rsid w:val="00B1764C"/>
    <w:rsid w:val="00B177AF"/>
    <w:rsid w:val="00B201AF"/>
    <w:rsid w:val="00B21127"/>
    <w:rsid w:val="00B22B20"/>
    <w:rsid w:val="00B22CE9"/>
    <w:rsid w:val="00B23367"/>
    <w:rsid w:val="00B23817"/>
    <w:rsid w:val="00B23E63"/>
    <w:rsid w:val="00B24AEB"/>
    <w:rsid w:val="00B24EA3"/>
    <w:rsid w:val="00B2529B"/>
    <w:rsid w:val="00B2548B"/>
    <w:rsid w:val="00B25B34"/>
    <w:rsid w:val="00B27164"/>
    <w:rsid w:val="00B27352"/>
    <w:rsid w:val="00B27B47"/>
    <w:rsid w:val="00B27E49"/>
    <w:rsid w:val="00B3017B"/>
    <w:rsid w:val="00B3026D"/>
    <w:rsid w:val="00B311D2"/>
    <w:rsid w:val="00B316E5"/>
    <w:rsid w:val="00B319AE"/>
    <w:rsid w:val="00B320F9"/>
    <w:rsid w:val="00B32BF1"/>
    <w:rsid w:val="00B33177"/>
    <w:rsid w:val="00B33B15"/>
    <w:rsid w:val="00B33BA5"/>
    <w:rsid w:val="00B33BEA"/>
    <w:rsid w:val="00B34018"/>
    <w:rsid w:val="00B34E11"/>
    <w:rsid w:val="00B3505D"/>
    <w:rsid w:val="00B357B1"/>
    <w:rsid w:val="00B36512"/>
    <w:rsid w:val="00B36581"/>
    <w:rsid w:val="00B36763"/>
    <w:rsid w:val="00B36CE8"/>
    <w:rsid w:val="00B3759A"/>
    <w:rsid w:val="00B3792B"/>
    <w:rsid w:val="00B404EC"/>
    <w:rsid w:val="00B4165D"/>
    <w:rsid w:val="00B41BCF"/>
    <w:rsid w:val="00B4225D"/>
    <w:rsid w:val="00B4248E"/>
    <w:rsid w:val="00B42F90"/>
    <w:rsid w:val="00B4301D"/>
    <w:rsid w:val="00B43491"/>
    <w:rsid w:val="00B43C2B"/>
    <w:rsid w:val="00B4417F"/>
    <w:rsid w:val="00B44986"/>
    <w:rsid w:val="00B44D83"/>
    <w:rsid w:val="00B44EA4"/>
    <w:rsid w:val="00B45BC0"/>
    <w:rsid w:val="00B45FF0"/>
    <w:rsid w:val="00B460E8"/>
    <w:rsid w:val="00B46438"/>
    <w:rsid w:val="00B46A40"/>
    <w:rsid w:val="00B46B8F"/>
    <w:rsid w:val="00B4700C"/>
    <w:rsid w:val="00B47EDF"/>
    <w:rsid w:val="00B5020A"/>
    <w:rsid w:val="00B50822"/>
    <w:rsid w:val="00B50DB9"/>
    <w:rsid w:val="00B51089"/>
    <w:rsid w:val="00B512E4"/>
    <w:rsid w:val="00B51A94"/>
    <w:rsid w:val="00B524D9"/>
    <w:rsid w:val="00B52706"/>
    <w:rsid w:val="00B52A56"/>
    <w:rsid w:val="00B53386"/>
    <w:rsid w:val="00B535D0"/>
    <w:rsid w:val="00B538B7"/>
    <w:rsid w:val="00B5399D"/>
    <w:rsid w:val="00B539A6"/>
    <w:rsid w:val="00B53C51"/>
    <w:rsid w:val="00B541BA"/>
    <w:rsid w:val="00B548D6"/>
    <w:rsid w:val="00B54AC3"/>
    <w:rsid w:val="00B55921"/>
    <w:rsid w:val="00B55E41"/>
    <w:rsid w:val="00B56171"/>
    <w:rsid w:val="00B56853"/>
    <w:rsid w:val="00B56939"/>
    <w:rsid w:val="00B56952"/>
    <w:rsid w:val="00B5707F"/>
    <w:rsid w:val="00B570ED"/>
    <w:rsid w:val="00B57197"/>
    <w:rsid w:val="00B57985"/>
    <w:rsid w:val="00B57CD7"/>
    <w:rsid w:val="00B57EA5"/>
    <w:rsid w:val="00B6018C"/>
    <w:rsid w:val="00B60D9F"/>
    <w:rsid w:val="00B60EBE"/>
    <w:rsid w:val="00B620CC"/>
    <w:rsid w:val="00B630B5"/>
    <w:rsid w:val="00B63286"/>
    <w:rsid w:val="00B63316"/>
    <w:rsid w:val="00B6346F"/>
    <w:rsid w:val="00B6351A"/>
    <w:rsid w:val="00B63C56"/>
    <w:rsid w:val="00B63C77"/>
    <w:rsid w:val="00B63F64"/>
    <w:rsid w:val="00B644A8"/>
    <w:rsid w:val="00B64856"/>
    <w:rsid w:val="00B64B84"/>
    <w:rsid w:val="00B65020"/>
    <w:rsid w:val="00B65143"/>
    <w:rsid w:val="00B65168"/>
    <w:rsid w:val="00B65261"/>
    <w:rsid w:val="00B656B5"/>
    <w:rsid w:val="00B662D0"/>
    <w:rsid w:val="00B665DE"/>
    <w:rsid w:val="00B66658"/>
    <w:rsid w:val="00B66939"/>
    <w:rsid w:val="00B66B6F"/>
    <w:rsid w:val="00B66F3B"/>
    <w:rsid w:val="00B6783E"/>
    <w:rsid w:val="00B6792B"/>
    <w:rsid w:val="00B70560"/>
    <w:rsid w:val="00B70997"/>
    <w:rsid w:val="00B70DF2"/>
    <w:rsid w:val="00B717C0"/>
    <w:rsid w:val="00B71964"/>
    <w:rsid w:val="00B72325"/>
    <w:rsid w:val="00B7298E"/>
    <w:rsid w:val="00B72D6D"/>
    <w:rsid w:val="00B72F60"/>
    <w:rsid w:val="00B73872"/>
    <w:rsid w:val="00B740B3"/>
    <w:rsid w:val="00B744BB"/>
    <w:rsid w:val="00B74ED2"/>
    <w:rsid w:val="00B74EDE"/>
    <w:rsid w:val="00B754D7"/>
    <w:rsid w:val="00B75846"/>
    <w:rsid w:val="00B76088"/>
    <w:rsid w:val="00B76B9D"/>
    <w:rsid w:val="00B772D6"/>
    <w:rsid w:val="00B801A8"/>
    <w:rsid w:val="00B8043A"/>
    <w:rsid w:val="00B806D9"/>
    <w:rsid w:val="00B806EC"/>
    <w:rsid w:val="00B80A41"/>
    <w:rsid w:val="00B817B5"/>
    <w:rsid w:val="00B8196B"/>
    <w:rsid w:val="00B81A87"/>
    <w:rsid w:val="00B81D7A"/>
    <w:rsid w:val="00B8202A"/>
    <w:rsid w:val="00B82509"/>
    <w:rsid w:val="00B82680"/>
    <w:rsid w:val="00B82C6F"/>
    <w:rsid w:val="00B82D37"/>
    <w:rsid w:val="00B83459"/>
    <w:rsid w:val="00B841B7"/>
    <w:rsid w:val="00B845EA"/>
    <w:rsid w:val="00B85318"/>
    <w:rsid w:val="00B85BF7"/>
    <w:rsid w:val="00B86030"/>
    <w:rsid w:val="00B86411"/>
    <w:rsid w:val="00B86D44"/>
    <w:rsid w:val="00B87052"/>
    <w:rsid w:val="00B873E8"/>
    <w:rsid w:val="00B87CD4"/>
    <w:rsid w:val="00B87CFC"/>
    <w:rsid w:val="00B900FD"/>
    <w:rsid w:val="00B902D7"/>
    <w:rsid w:val="00B90635"/>
    <w:rsid w:val="00B91B6E"/>
    <w:rsid w:val="00B9219C"/>
    <w:rsid w:val="00B9258B"/>
    <w:rsid w:val="00B92DB4"/>
    <w:rsid w:val="00B9345F"/>
    <w:rsid w:val="00B93D6B"/>
    <w:rsid w:val="00B944EF"/>
    <w:rsid w:val="00B94A1C"/>
    <w:rsid w:val="00B94C9E"/>
    <w:rsid w:val="00B94E36"/>
    <w:rsid w:val="00B95209"/>
    <w:rsid w:val="00B952E7"/>
    <w:rsid w:val="00B95459"/>
    <w:rsid w:val="00B955F3"/>
    <w:rsid w:val="00B95D64"/>
    <w:rsid w:val="00B96085"/>
    <w:rsid w:val="00B96FA4"/>
    <w:rsid w:val="00B97541"/>
    <w:rsid w:val="00B977FB"/>
    <w:rsid w:val="00B9795E"/>
    <w:rsid w:val="00B97FF8"/>
    <w:rsid w:val="00BA0A3E"/>
    <w:rsid w:val="00BA1C7C"/>
    <w:rsid w:val="00BA24AC"/>
    <w:rsid w:val="00BA26D9"/>
    <w:rsid w:val="00BA2E7A"/>
    <w:rsid w:val="00BA3C94"/>
    <w:rsid w:val="00BA3D3D"/>
    <w:rsid w:val="00BA4A63"/>
    <w:rsid w:val="00BA4E44"/>
    <w:rsid w:val="00BA5A16"/>
    <w:rsid w:val="00BA5A97"/>
    <w:rsid w:val="00BA6153"/>
    <w:rsid w:val="00BA6947"/>
    <w:rsid w:val="00BA7130"/>
    <w:rsid w:val="00BA7789"/>
    <w:rsid w:val="00BA7973"/>
    <w:rsid w:val="00BA7BFC"/>
    <w:rsid w:val="00BA7C27"/>
    <w:rsid w:val="00BA7CB9"/>
    <w:rsid w:val="00BB0AB6"/>
    <w:rsid w:val="00BB19C6"/>
    <w:rsid w:val="00BB1F9E"/>
    <w:rsid w:val="00BB216C"/>
    <w:rsid w:val="00BB2429"/>
    <w:rsid w:val="00BB24A2"/>
    <w:rsid w:val="00BB2A3A"/>
    <w:rsid w:val="00BB2BE9"/>
    <w:rsid w:val="00BB3036"/>
    <w:rsid w:val="00BB3280"/>
    <w:rsid w:val="00BB409A"/>
    <w:rsid w:val="00BB50D8"/>
    <w:rsid w:val="00BB608F"/>
    <w:rsid w:val="00BB62DA"/>
    <w:rsid w:val="00BB6D4E"/>
    <w:rsid w:val="00BB70C9"/>
    <w:rsid w:val="00BB7770"/>
    <w:rsid w:val="00BB7974"/>
    <w:rsid w:val="00BB7E29"/>
    <w:rsid w:val="00BC030A"/>
    <w:rsid w:val="00BC0749"/>
    <w:rsid w:val="00BC158A"/>
    <w:rsid w:val="00BC1A23"/>
    <w:rsid w:val="00BC2104"/>
    <w:rsid w:val="00BC2804"/>
    <w:rsid w:val="00BC290A"/>
    <w:rsid w:val="00BC2DA4"/>
    <w:rsid w:val="00BC2F2F"/>
    <w:rsid w:val="00BC3502"/>
    <w:rsid w:val="00BC3FC3"/>
    <w:rsid w:val="00BC4B1A"/>
    <w:rsid w:val="00BC4EFB"/>
    <w:rsid w:val="00BC5110"/>
    <w:rsid w:val="00BC6F9A"/>
    <w:rsid w:val="00BC798D"/>
    <w:rsid w:val="00BC79A9"/>
    <w:rsid w:val="00BC7B30"/>
    <w:rsid w:val="00BD051C"/>
    <w:rsid w:val="00BD0606"/>
    <w:rsid w:val="00BD0696"/>
    <w:rsid w:val="00BD0CEF"/>
    <w:rsid w:val="00BD1B9C"/>
    <w:rsid w:val="00BD35D6"/>
    <w:rsid w:val="00BD3806"/>
    <w:rsid w:val="00BD4082"/>
    <w:rsid w:val="00BD4D15"/>
    <w:rsid w:val="00BD4F0D"/>
    <w:rsid w:val="00BD4FB2"/>
    <w:rsid w:val="00BD6D19"/>
    <w:rsid w:val="00BD738E"/>
    <w:rsid w:val="00BE003B"/>
    <w:rsid w:val="00BE0608"/>
    <w:rsid w:val="00BE0EFC"/>
    <w:rsid w:val="00BE1396"/>
    <w:rsid w:val="00BE1C54"/>
    <w:rsid w:val="00BE1FED"/>
    <w:rsid w:val="00BE2B65"/>
    <w:rsid w:val="00BE2E2C"/>
    <w:rsid w:val="00BE321C"/>
    <w:rsid w:val="00BE33B5"/>
    <w:rsid w:val="00BE4A66"/>
    <w:rsid w:val="00BE4C29"/>
    <w:rsid w:val="00BE4E7D"/>
    <w:rsid w:val="00BE5E5A"/>
    <w:rsid w:val="00BE62F3"/>
    <w:rsid w:val="00BE65C7"/>
    <w:rsid w:val="00BE6A77"/>
    <w:rsid w:val="00BE7493"/>
    <w:rsid w:val="00BE7CF9"/>
    <w:rsid w:val="00BF061A"/>
    <w:rsid w:val="00BF1136"/>
    <w:rsid w:val="00BF11D5"/>
    <w:rsid w:val="00BF13FD"/>
    <w:rsid w:val="00BF1425"/>
    <w:rsid w:val="00BF17C4"/>
    <w:rsid w:val="00BF193D"/>
    <w:rsid w:val="00BF2ACE"/>
    <w:rsid w:val="00BF2C52"/>
    <w:rsid w:val="00BF337B"/>
    <w:rsid w:val="00BF347E"/>
    <w:rsid w:val="00BF3CEB"/>
    <w:rsid w:val="00BF457C"/>
    <w:rsid w:val="00BF4FA5"/>
    <w:rsid w:val="00BF50BD"/>
    <w:rsid w:val="00BF54F0"/>
    <w:rsid w:val="00BF56EB"/>
    <w:rsid w:val="00BF57B0"/>
    <w:rsid w:val="00BF641B"/>
    <w:rsid w:val="00BF64F2"/>
    <w:rsid w:val="00BF66A2"/>
    <w:rsid w:val="00BF6BCF"/>
    <w:rsid w:val="00C002E6"/>
    <w:rsid w:val="00C00604"/>
    <w:rsid w:val="00C00A76"/>
    <w:rsid w:val="00C0202F"/>
    <w:rsid w:val="00C033CF"/>
    <w:rsid w:val="00C03648"/>
    <w:rsid w:val="00C03F2D"/>
    <w:rsid w:val="00C051B4"/>
    <w:rsid w:val="00C0576E"/>
    <w:rsid w:val="00C05EEE"/>
    <w:rsid w:val="00C06394"/>
    <w:rsid w:val="00C06C2C"/>
    <w:rsid w:val="00C07530"/>
    <w:rsid w:val="00C07553"/>
    <w:rsid w:val="00C07EC9"/>
    <w:rsid w:val="00C1054F"/>
    <w:rsid w:val="00C114F1"/>
    <w:rsid w:val="00C11E60"/>
    <w:rsid w:val="00C12BFB"/>
    <w:rsid w:val="00C13491"/>
    <w:rsid w:val="00C14187"/>
    <w:rsid w:val="00C14284"/>
    <w:rsid w:val="00C14D23"/>
    <w:rsid w:val="00C155C5"/>
    <w:rsid w:val="00C1736B"/>
    <w:rsid w:val="00C175E1"/>
    <w:rsid w:val="00C17628"/>
    <w:rsid w:val="00C17783"/>
    <w:rsid w:val="00C17A10"/>
    <w:rsid w:val="00C17CBD"/>
    <w:rsid w:val="00C17F9D"/>
    <w:rsid w:val="00C20916"/>
    <w:rsid w:val="00C210DC"/>
    <w:rsid w:val="00C211AF"/>
    <w:rsid w:val="00C21455"/>
    <w:rsid w:val="00C2224C"/>
    <w:rsid w:val="00C22A24"/>
    <w:rsid w:val="00C22A7C"/>
    <w:rsid w:val="00C23B77"/>
    <w:rsid w:val="00C23D0D"/>
    <w:rsid w:val="00C24069"/>
    <w:rsid w:val="00C2414B"/>
    <w:rsid w:val="00C24667"/>
    <w:rsid w:val="00C24FEB"/>
    <w:rsid w:val="00C2513F"/>
    <w:rsid w:val="00C25E5C"/>
    <w:rsid w:val="00C267E3"/>
    <w:rsid w:val="00C26A5F"/>
    <w:rsid w:val="00C26B97"/>
    <w:rsid w:val="00C27899"/>
    <w:rsid w:val="00C30130"/>
    <w:rsid w:val="00C30710"/>
    <w:rsid w:val="00C30D10"/>
    <w:rsid w:val="00C30D5B"/>
    <w:rsid w:val="00C31C8F"/>
    <w:rsid w:val="00C32DC3"/>
    <w:rsid w:val="00C336AD"/>
    <w:rsid w:val="00C33B75"/>
    <w:rsid w:val="00C33F34"/>
    <w:rsid w:val="00C34BFF"/>
    <w:rsid w:val="00C34EF7"/>
    <w:rsid w:val="00C35F4D"/>
    <w:rsid w:val="00C35FD6"/>
    <w:rsid w:val="00C36065"/>
    <w:rsid w:val="00C362AC"/>
    <w:rsid w:val="00C37068"/>
    <w:rsid w:val="00C370D5"/>
    <w:rsid w:val="00C375DD"/>
    <w:rsid w:val="00C37CFB"/>
    <w:rsid w:val="00C37E8D"/>
    <w:rsid w:val="00C41917"/>
    <w:rsid w:val="00C423DF"/>
    <w:rsid w:val="00C42C8A"/>
    <w:rsid w:val="00C43387"/>
    <w:rsid w:val="00C435F5"/>
    <w:rsid w:val="00C43693"/>
    <w:rsid w:val="00C43B7B"/>
    <w:rsid w:val="00C44C55"/>
    <w:rsid w:val="00C44E8E"/>
    <w:rsid w:val="00C47DC7"/>
    <w:rsid w:val="00C47EE9"/>
    <w:rsid w:val="00C50B45"/>
    <w:rsid w:val="00C50EEE"/>
    <w:rsid w:val="00C512AE"/>
    <w:rsid w:val="00C51B33"/>
    <w:rsid w:val="00C53321"/>
    <w:rsid w:val="00C533C9"/>
    <w:rsid w:val="00C54637"/>
    <w:rsid w:val="00C546D1"/>
    <w:rsid w:val="00C54BD4"/>
    <w:rsid w:val="00C553E3"/>
    <w:rsid w:val="00C55DAE"/>
    <w:rsid w:val="00C562DD"/>
    <w:rsid w:val="00C5671F"/>
    <w:rsid w:val="00C575DE"/>
    <w:rsid w:val="00C5769C"/>
    <w:rsid w:val="00C579C5"/>
    <w:rsid w:val="00C600D2"/>
    <w:rsid w:val="00C60858"/>
    <w:rsid w:val="00C61E88"/>
    <w:rsid w:val="00C6342F"/>
    <w:rsid w:val="00C6379B"/>
    <w:rsid w:val="00C64957"/>
    <w:rsid w:val="00C6508E"/>
    <w:rsid w:val="00C65AAD"/>
    <w:rsid w:val="00C65C46"/>
    <w:rsid w:val="00C65DFA"/>
    <w:rsid w:val="00C65F4C"/>
    <w:rsid w:val="00C65F59"/>
    <w:rsid w:val="00C663F6"/>
    <w:rsid w:val="00C66C03"/>
    <w:rsid w:val="00C673C6"/>
    <w:rsid w:val="00C677B3"/>
    <w:rsid w:val="00C7015B"/>
    <w:rsid w:val="00C704E7"/>
    <w:rsid w:val="00C7126E"/>
    <w:rsid w:val="00C71F8F"/>
    <w:rsid w:val="00C7233C"/>
    <w:rsid w:val="00C72FBB"/>
    <w:rsid w:val="00C7317D"/>
    <w:rsid w:val="00C7328C"/>
    <w:rsid w:val="00C73754"/>
    <w:rsid w:val="00C73784"/>
    <w:rsid w:val="00C7586F"/>
    <w:rsid w:val="00C75A25"/>
    <w:rsid w:val="00C76103"/>
    <w:rsid w:val="00C761FD"/>
    <w:rsid w:val="00C76607"/>
    <w:rsid w:val="00C76B76"/>
    <w:rsid w:val="00C76E85"/>
    <w:rsid w:val="00C76EE8"/>
    <w:rsid w:val="00C76F11"/>
    <w:rsid w:val="00C7712D"/>
    <w:rsid w:val="00C77F3D"/>
    <w:rsid w:val="00C77F91"/>
    <w:rsid w:val="00C80C84"/>
    <w:rsid w:val="00C81BFE"/>
    <w:rsid w:val="00C831E6"/>
    <w:rsid w:val="00C83207"/>
    <w:rsid w:val="00C84070"/>
    <w:rsid w:val="00C841D6"/>
    <w:rsid w:val="00C844B6"/>
    <w:rsid w:val="00C844D8"/>
    <w:rsid w:val="00C84AF9"/>
    <w:rsid w:val="00C84EDC"/>
    <w:rsid w:val="00C85724"/>
    <w:rsid w:val="00C8583C"/>
    <w:rsid w:val="00C85BEA"/>
    <w:rsid w:val="00C85EB2"/>
    <w:rsid w:val="00C85FF6"/>
    <w:rsid w:val="00C86457"/>
    <w:rsid w:val="00C86989"/>
    <w:rsid w:val="00C86A23"/>
    <w:rsid w:val="00C86A5F"/>
    <w:rsid w:val="00C870BC"/>
    <w:rsid w:val="00C87B8E"/>
    <w:rsid w:val="00C90AF9"/>
    <w:rsid w:val="00C91228"/>
    <w:rsid w:val="00C9185C"/>
    <w:rsid w:val="00C92602"/>
    <w:rsid w:val="00C928A3"/>
    <w:rsid w:val="00C92DBD"/>
    <w:rsid w:val="00C92DCB"/>
    <w:rsid w:val="00C92EE2"/>
    <w:rsid w:val="00C935FE"/>
    <w:rsid w:val="00C93C03"/>
    <w:rsid w:val="00C94ACD"/>
    <w:rsid w:val="00C95681"/>
    <w:rsid w:val="00C95791"/>
    <w:rsid w:val="00C95A55"/>
    <w:rsid w:val="00C95BA1"/>
    <w:rsid w:val="00C95F2B"/>
    <w:rsid w:val="00C961C7"/>
    <w:rsid w:val="00C96C27"/>
    <w:rsid w:val="00C96DCE"/>
    <w:rsid w:val="00C979AB"/>
    <w:rsid w:val="00C97FF5"/>
    <w:rsid w:val="00CA01D2"/>
    <w:rsid w:val="00CA0317"/>
    <w:rsid w:val="00CA061C"/>
    <w:rsid w:val="00CA0AC2"/>
    <w:rsid w:val="00CA0EAE"/>
    <w:rsid w:val="00CA0F9D"/>
    <w:rsid w:val="00CA1A19"/>
    <w:rsid w:val="00CA23D6"/>
    <w:rsid w:val="00CA2B12"/>
    <w:rsid w:val="00CA2D96"/>
    <w:rsid w:val="00CA3566"/>
    <w:rsid w:val="00CA3CC6"/>
    <w:rsid w:val="00CA3E43"/>
    <w:rsid w:val="00CA470B"/>
    <w:rsid w:val="00CA4E8C"/>
    <w:rsid w:val="00CA5186"/>
    <w:rsid w:val="00CA5237"/>
    <w:rsid w:val="00CA74DB"/>
    <w:rsid w:val="00CA7558"/>
    <w:rsid w:val="00CA78EF"/>
    <w:rsid w:val="00CB0364"/>
    <w:rsid w:val="00CB04FA"/>
    <w:rsid w:val="00CB09C3"/>
    <w:rsid w:val="00CB0BC3"/>
    <w:rsid w:val="00CB0C06"/>
    <w:rsid w:val="00CB0D33"/>
    <w:rsid w:val="00CB163D"/>
    <w:rsid w:val="00CB1AAF"/>
    <w:rsid w:val="00CB1ACC"/>
    <w:rsid w:val="00CB1B1B"/>
    <w:rsid w:val="00CB1C63"/>
    <w:rsid w:val="00CB27B9"/>
    <w:rsid w:val="00CB30CC"/>
    <w:rsid w:val="00CB32CC"/>
    <w:rsid w:val="00CB3576"/>
    <w:rsid w:val="00CB3FF6"/>
    <w:rsid w:val="00CB4B10"/>
    <w:rsid w:val="00CB58D8"/>
    <w:rsid w:val="00CB6491"/>
    <w:rsid w:val="00CB6711"/>
    <w:rsid w:val="00CB6757"/>
    <w:rsid w:val="00CB6763"/>
    <w:rsid w:val="00CB7AD0"/>
    <w:rsid w:val="00CC0109"/>
    <w:rsid w:val="00CC045F"/>
    <w:rsid w:val="00CC06DD"/>
    <w:rsid w:val="00CC0E34"/>
    <w:rsid w:val="00CC0FCF"/>
    <w:rsid w:val="00CC17FC"/>
    <w:rsid w:val="00CC1C04"/>
    <w:rsid w:val="00CC1DC3"/>
    <w:rsid w:val="00CC1DCD"/>
    <w:rsid w:val="00CC28B5"/>
    <w:rsid w:val="00CC2AC6"/>
    <w:rsid w:val="00CC2BAF"/>
    <w:rsid w:val="00CC4009"/>
    <w:rsid w:val="00CC4023"/>
    <w:rsid w:val="00CC449A"/>
    <w:rsid w:val="00CC44BA"/>
    <w:rsid w:val="00CC4537"/>
    <w:rsid w:val="00CC4B2C"/>
    <w:rsid w:val="00CC59BB"/>
    <w:rsid w:val="00CC6207"/>
    <w:rsid w:val="00CC751C"/>
    <w:rsid w:val="00CC77D6"/>
    <w:rsid w:val="00CC7EF3"/>
    <w:rsid w:val="00CD0149"/>
    <w:rsid w:val="00CD02FE"/>
    <w:rsid w:val="00CD1486"/>
    <w:rsid w:val="00CD15D2"/>
    <w:rsid w:val="00CD18F2"/>
    <w:rsid w:val="00CD1C69"/>
    <w:rsid w:val="00CD226B"/>
    <w:rsid w:val="00CD3793"/>
    <w:rsid w:val="00CD3D78"/>
    <w:rsid w:val="00CD4018"/>
    <w:rsid w:val="00CD4575"/>
    <w:rsid w:val="00CD4958"/>
    <w:rsid w:val="00CD5547"/>
    <w:rsid w:val="00CD567C"/>
    <w:rsid w:val="00CD5DBC"/>
    <w:rsid w:val="00CD6A76"/>
    <w:rsid w:val="00CD6D7E"/>
    <w:rsid w:val="00CD70FA"/>
    <w:rsid w:val="00CD7170"/>
    <w:rsid w:val="00CD71D7"/>
    <w:rsid w:val="00CD7C4A"/>
    <w:rsid w:val="00CD7EB6"/>
    <w:rsid w:val="00CE023B"/>
    <w:rsid w:val="00CE02F1"/>
    <w:rsid w:val="00CE0E1A"/>
    <w:rsid w:val="00CE10C2"/>
    <w:rsid w:val="00CE1617"/>
    <w:rsid w:val="00CE1660"/>
    <w:rsid w:val="00CE24FD"/>
    <w:rsid w:val="00CE262F"/>
    <w:rsid w:val="00CE266D"/>
    <w:rsid w:val="00CE2679"/>
    <w:rsid w:val="00CE2861"/>
    <w:rsid w:val="00CE291B"/>
    <w:rsid w:val="00CE29BA"/>
    <w:rsid w:val="00CE29E6"/>
    <w:rsid w:val="00CE2B65"/>
    <w:rsid w:val="00CE2E9B"/>
    <w:rsid w:val="00CE35DB"/>
    <w:rsid w:val="00CE37DF"/>
    <w:rsid w:val="00CE3BE3"/>
    <w:rsid w:val="00CE3D85"/>
    <w:rsid w:val="00CE40C3"/>
    <w:rsid w:val="00CE55B7"/>
    <w:rsid w:val="00CE5E24"/>
    <w:rsid w:val="00CE6007"/>
    <w:rsid w:val="00CE61B8"/>
    <w:rsid w:val="00CE6208"/>
    <w:rsid w:val="00CE631B"/>
    <w:rsid w:val="00CE68FE"/>
    <w:rsid w:val="00CE6A00"/>
    <w:rsid w:val="00CE71E5"/>
    <w:rsid w:val="00CE73A7"/>
    <w:rsid w:val="00CE7ACA"/>
    <w:rsid w:val="00CF0043"/>
    <w:rsid w:val="00CF19D5"/>
    <w:rsid w:val="00CF23DB"/>
    <w:rsid w:val="00CF275F"/>
    <w:rsid w:val="00CF27A3"/>
    <w:rsid w:val="00CF3152"/>
    <w:rsid w:val="00CF365F"/>
    <w:rsid w:val="00CF3A3D"/>
    <w:rsid w:val="00CF3A81"/>
    <w:rsid w:val="00CF3DB0"/>
    <w:rsid w:val="00CF4509"/>
    <w:rsid w:val="00CF521D"/>
    <w:rsid w:val="00CF5527"/>
    <w:rsid w:val="00CF56B0"/>
    <w:rsid w:val="00CF5C3B"/>
    <w:rsid w:val="00CF605B"/>
    <w:rsid w:val="00CF6115"/>
    <w:rsid w:val="00CF6851"/>
    <w:rsid w:val="00CF6DCF"/>
    <w:rsid w:val="00CF6F38"/>
    <w:rsid w:val="00D004F6"/>
    <w:rsid w:val="00D00F5E"/>
    <w:rsid w:val="00D01448"/>
    <w:rsid w:val="00D01861"/>
    <w:rsid w:val="00D018B0"/>
    <w:rsid w:val="00D01C35"/>
    <w:rsid w:val="00D01EA8"/>
    <w:rsid w:val="00D02074"/>
    <w:rsid w:val="00D021F8"/>
    <w:rsid w:val="00D0275D"/>
    <w:rsid w:val="00D027EC"/>
    <w:rsid w:val="00D02920"/>
    <w:rsid w:val="00D02945"/>
    <w:rsid w:val="00D03543"/>
    <w:rsid w:val="00D04557"/>
    <w:rsid w:val="00D050D9"/>
    <w:rsid w:val="00D0524A"/>
    <w:rsid w:val="00D059D9"/>
    <w:rsid w:val="00D0752A"/>
    <w:rsid w:val="00D07F4F"/>
    <w:rsid w:val="00D1049A"/>
    <w:rsid w:val="00D10772"/>
    <w:rsid w:val="00D1080D"/>
    <w:rsid w:val="00D11143"/>
    <w:rsid w:val="00D11253"/>
    <w:rsid w:val="00D11601"/>
    <w:rsid w:val="00D11D46"/>
    <w:rsid w:val="00D12573"/>
    <w:rsid w:val="00D12C61"/>
    <w:rsid w:val="00D12F9F"/>
    <w:rsid w:val="00D13301"/>
    <w:rsid w:val="00D13622"/>
    <w:rsid w:val="00D14026"/>
    <w:rsid w:val="00D1407E"/>
    <w:rsid w:val="00D14378"/>
    <w:rsid w:val="00D144EF"/>
    <w:rsid w:val="00D14A1E"/>
    <w:rsid w:val="00D14AAF"/>
    <w:rsid w:val="00D14F94"/>
    <w:rsid w:val="00D15CE7"/>
    <w:rsid w:val="00D15F31"/>
    <w:rsid w:val="00D15FFE"/>
    <w:rsid w:val="00D16501"/>
    <w:rsid w:val="00D16616"/>
    <w:rsid w:val="00D169BC"/>
    <w:rsid w:val="00D16D35"/>
    <w:rsid w:val="00D1746B"/>
    <w:rsid w:val="00D17717"/>
    <w:rsid w:val="00D20169"/>
    <w:rsid w:val="00D209B8"/>
    <w:rsid w:val="00D20C89"/>
    <w:rsid w:val="00D21850"/>
    <w:rsid w:val="00D220CB"/>
    <w:rsid w:val="00D227F9"/>
    <w:rsid w:val="00D23903"/>
    <w:rsid w:val="00D23E96"/>
    <w:rsid w:val="00D245D1"/>
    <w:rsid w:val="00D246D3"/>
    <w:rsid w:val="00D247A9"/>
    <w:rsid w:val="00D24B7E"/>
    <w:rsid w:val="00D25B2C"/>
    <w:rsid w:val="00D25DB6"/>
    <w:rsid w:val="00D25DD2"/>
    <w:rsid w:val="00D261C6"/>
    <w:rsid w:val="00D26369"/>
    <w:rsid w:val="00D26E11"/>
    <w:rsid w:val="00D26E5A"/>
    <w:rsid w:val="00D274AF"/>
    <w:rsid w:val="00D27D87"/>
    <w:rsid w:val="00D27FE7"/>
    <w:rsid w:val="00D3075F"/>
    <w:rsid w:val="00D30978"/>
    <w:rsid w:val="00D30CB5"/>
    <w:rsid w:val="00D31042"/>
    <w:rsid w:val="00D31FE1"/>
    <w:rsid w:val="00D32B5D"/>
    <w:rsid w:val="00D32D8A"/>
    <w:rsid w:val="00D32F09"/>
    <w:rsid w:val="00D33075"/>
    <w:rsid w:val="00D33776"/>
    <w:rsid w:val="00D34327"/>
    <w:rsid w:val="00D34814"/>
    <w:rsid w:val="00D3487F"/>
    <w:rsid w:val="00D34898"/>
    <w:rsid w:val="00D35476"/>
    <w:rsid w:val="00D35F69"/>
    <w:rsid w:val="00D36442"/>
    <w:rsid w:val="00D366E1"/>
    <w:rsid w:val="00D36F9A"/>
    <w:rsid w:val="00D37AB9"/>
    <w:rsid w:val="00D37EB3"/>
    <w:rsid w:val="00D4010A"/>
    <w:rsid w:val="00D40A26"/>
    <w:rsid w:val="00D40B81"/>
    <w:rsid w:val="00D412D2"/>
    <w:rsid w:val="00D415CF"/>
    <w:rsid w:val="00D42283"/>
    <w:rsid w:val="00D424CF"/>
    <w:rsid w:val="00D429EA"/>
    <w:rsid w:val="00D43107"/>
    <w:rsid w:val="00D434FD"/>
    <w:rsid w:val="00D43731"/>
    <w:rsid w:val="00D437E1"/>
    <w:rsid w:val="00D4420B"/>
    <w:rsid w:val="00D44705"/>
    <w:rsid w:val="00D458E2"/>
    <w:rsid w:val="00D463C4"/>
    <w:rsid w:val="00D46685"/>
    <w:rsid w:val="00D467F7"/>
    <w:rsid w:val="00D46984"/>
    <w:rsid w:val="00D47644"/>
    <w:rsid w:val="00D476E5"/>
    <w:rsid w:val="00D4795B"/>
    <w:rsid w:val="00D5074B"/>
    <w:rsid w:val="00D50980"/>
    <w:rsid w:val="00D50A8C"/>
    <w:rsid w:val="00D5120E"/>
    <w:rsid w:val="00D51AEA"/>
    <w:rsid w:val="00D520BB"/>
    <w:rsid w:val="00D528AC"/>
    <w:rsid w:val="00D530FA"/>
    <w:rsid w:val="00D53295"/>
    <w:rsid w:val="00D53DAA"/>
    <w:rsid w:val="00D540F3"/>
    <w:rsid w:val="00D5420F"/>
    <w:rsid w:val="00D54A42"/>
    <w:rsid w:val="00D54B4D"/>
    <w:rsid w:val="00D54C6B"/>
    <w:rsid w:val="00D5556D"/>
    <w:rsid w:val="00D556A8"/>
    <w:rsid w:val="00D55D7A"/>
    <w:rsid w:val="00D56442"/>
    <w:rsid w:val="00D572C7"/>
    <w:rsid w:val="00D60447"/>
    <w:rsid w:val="00D605A7"/>
    <w:rsid w:val="00D61254"/>
    <w:rsid w:val="00D61372"/>
    <w:rsid w:val="00D613D2"/>
    <w:rsid w:val="00D61E8F"/>
    <w:rsid w:val="00D632FB"/>
    <w:rsid w:val="00D634B9"/>
    <w:rsid w:val="00D648B5"/>
    <w:rsid w:val="00D6630B"/>
    <w:rsid w:val="00D66EB3"/>
    <w:rsid w:val="00D67396"/>
    <w:rsid w:val="00D6769C"/>
    <w:rsid w:val="00D70458"/>
    <w:rsid w:val="00D705A8"/>
    <w:rsid w:val="00D7082A"/>
    <w:rsid w:val="00D70E64"/>
    <w:rsid w:val="00D71232"/>
    <w:rsid w:val="00D713B0"/>
    <w:rsid w:val="00D71A9C"/>
    <w:rsid w:val="00D72221"/>
    <w:rsid w:val="00D72A5A"/>
    <w:rsid w:val="00D7380F"/>
    <w:rsid w:val="00D7478C"/>
    <w:rsid w:val="00D74C67"/>
    <w:rsid w:val="00D75381"/>
    <w:rsid w:val="00D753CA"/>
    <w:rsid w:val="00D756F5"/>
    <w:rsid w:val="00D75A90"/>
    <w:rsid w:val="00D75F76"/>
    <w:rsid w:val="00D75FFF"/>
    <w:rsid w:val="00D76F67"/>
    <w:rsid w:val="00D7723B"/>
    <w:rsid w:val="00D7773A"/>
    <w:rsid w:val="00D7783A"/>
    <w:rsid w:val="00D77EF0"/>
    <w:rsid w:val="00D77FB3"/>
    <w:rsid w:val="00D80557"/>
    <w:rsid w:val="00D809EB"/>
    <w:rsid w:val="00D80E32"/>
    <w:rsid w:val="00D83015"/>
    <w:rsid w:val="00D83300"/>
    <w:rsid w:val="00D83767"/>
    <w:rsid w:val="00D83C7E"/>
    <w:rsid w:val="00D83E63"/>
    <w:rsid w:val="00D85056"/>
    <w:rsid w:val="00D85F02"/>
    <w:rsid w:val="00D86092"/>
    <w:rsid w:val="00D8628A"/>
    <w:rsid w:val="00D8667E"/>
    <w:rsid w:val="00D878B8"/>
    <w:rsid w:val="00D87E94"/>
    <w:rsid w:val="00D905C0"/>
    <w:rsid w:val="00D90ADA"/>
    <w:rsid w:val="00D90F9A"/>
    <w:rsid w:val="00D91617"/>
    <w:rsid w:val="00D91B62"/>
    <w:rsid w:val="00D92067"/>
    <w:rsid w:val="00D9211C"/>
    <w:rsid w:val="00D922A4"/>
    <w:rsid w:val="00D92805"/>
    <w:rsid w:val="00D9287A"/>
    <w:rsid w:val="00D92FA6"/>
    <w:rsid w:val="00D93302"/>
    <w:rsid w:val="00D93EC3"/>
    <w:rsid w:val="00D94105"/>
    <w:rsid w:val="00D943A9"/>
    <w:rsid w:val="00D944C8"/>
    <w:rsid w:val="00D9493F"/>
    <w:rsid w:val="00D94B94"/>
    <w:rsid w:val="00D95E14"/>
    <w:rsid w:val="00D95F9F"/>
    <w:rsid w:val="00D962A9"/>
    <w:rsid w:val="00D97B26"/>
    <w:rsid w:val="00D97BF9"/>
    <w:rsid w:val="00D97C8E"/>
    <w:rsid w:val="00DA04B2"/>
    <w:rsid w:val="00DA143C"/>
    <w:rsid w:val="00DA1A1D"/>
    <w:rsid w:val="00DA1AC7"/>
    <w:rsid w:val="00DA1B88"/>
    <w:rsid w:val="00DA1B8E"/>
    <w:rsid w:val="00DA1D72"/>
    <w:rsid w:val="00DA1F97"/>
    <w:rsid w:val="00DA2083"/>
    <w:rsid w:val="00DA2103"/>
    <w:rsid w:val="00DA2520"/>
    <w:rsid w:val="00DA2961"/>
    <w:rsid w:val="00DA3243"/>
    <w:rsid w:val="00DA3BD6"/>
    <w:rsid w:val="00DA3E6E"/>
    <w:rsid w:val="00DA641A"/>
    <w:rsid w:val="00DA6734"/>
    <w:rsid w:val="00DA70A1"/>
    <w:rsid w:val="00DA70DA"/>
    <w:rsid w:val="00DA7148"/>
    <w:rsid w:val="00DA7626"/>
    <w:rsid w:val="00DA7683"/>
    <w:rsid w:val="00DB0132"/>
    <w:rsid w:val="00DB0183"/>
    <w:rsid w:val="00DB0406"/>
    <w:rsid w:val="00DB0485"/>
    <w:rsid w:val="00DB0768"/>
    <w:rsid w:val="00DB0B76"/>
    <w:rsid w:val="00DB0BF3"/>
    <w:rsid w:val="00DB101D"/>
    <w:rsid w:val="00DB10CD"/>
    <w:rsid w:val="00DB13C4"/>
    <w:rsid w:val="00DB1415"/>
    <w:rsid w:val="00DB1423"/>
    <w:rsid w:val="00DB16D3"/>
    <w:rsid w:val="00DB1B20"/>
    <w:rsid w:val="00DB2A2C"/>
    <w:rsid w:val="00DB2E92"/>
    <w:rsid w:val="00DB3265"/>
    <w:rsid w:val="00DB32B6"/>
    <w:rsid w:val="00DB3612"/>
    <w:rsid w:val="00DB3767"/>
    <w:rsid w:val="00DB4ACD"/>
    <w:rsid w:val="00DB51D4"/>
    <w:rsid w:val="00DB5273"/>
    <w:rsid w:val="00DB5776"/>
    <w:rsid w:val="00DB581E"/>
    <w:rsid w:val="00DB5D4A"/>
    <w:rsid w:val="00DB5DB6"/>
    <w:rsid w:val="00DB6212"/>
    <w:rsid w:val="00DB6358"/>
    <w:rsid w:val="00DB64AF"/>
    <w:rsid w:val="00DB666F"/>
    <w:rsid w:val="00DB69DD"/>
    <w:rsid w:val="00DB6B5A"/>
    <w:rsid w:val="00DB7161"/>
    <w:rsid w:val="00DB761F"/>
    <w:rsid w:val="00DB7731"/>
    <w:rsid w:val="00DB7AD3"/>
    <w:rsid w:val="00DB7C1E"/>
    <w:rsid w:val="00DB7C3A"/>
    <w:rsid w:val="00DC0842"/>
    <w:rsid w:val="00DC1A3D"/>
    <w:rsid w:val="00DC1D01"/>
    <w:rsid w:val="00DC2649"/>
    <w:rsid w:val="00DC2AA2"/>
    <w:rsid w:val="00DC2B96"/>
    <w:rsid w:val="00DC2F94"/>
    <w:rsid w:val="00DC3093"/>
    <w:rsid w:val="00DC33B6"/>
    <w:rsid w:val="00DC3734"/>
    <w:rsid w:val="00DC4089"/>
    <w:rsid w:val="00DC4166"/>
    <w:rsid w:val="00DC4879"/>
    <w:rsid w:val="00DC52B6"/>
    <w:rsid w:val="00DC66E4"/>
    <w:rsid w:val="00DC71ED"/>
    <w:rsid w:val="00DC72DA"/>
    <w:rsid w:val="00DC7557"/>
    <w:rsid w:val="00DC7760"/>
    <w:rsid w:val="00DC7776"/>
    <w:rsid w:val="00DC7903"/>
    <w:rsid w:val="00DC7B46"/>
    <w:rsid w:val="00DD0002"/>
    <w:rsid w:val="00DD063A"/>
    <w:rsid w:val="00DD07FD"/>
    <w:rsid w:val="00DD0921"/>
    <w:rsid w:val="00DD0F90"/>
    <w:rsid w:val="00DD1089"/>
    <w:rsid w:val="00DD185E"/>
    <w:rsid w:val="00DD1D1E"/>
    <w:rsid w:val="00DD2195"/>
    <w:rsid w:val="00DD2DF3"/>
    <w:rsid w:val="00DD2FC7"/>
    <w:rsid w:val="00DD42F9"/>
    <w:rsid w:val="00DD444B"/>
    <w:rsid w:val="00DD506D"/>
    <w:rsid w:val="00DD62D6"/>
    <w:rsid w:val="00DD652F"/>
    <w:rsid w:val="00DD6939"/>
    <w:rsid w:val="00DD6B8D"/>
    <w:rsid w:val="00DD6E3E"/>
    <w:rsid w:val="00DD7704"/>
    <w:rsid w:val="00DE00B7"/>
    <w:rsid w:val="00DE056C"/>
    <w:rsid w:val="00DE0C5E"/>
    <w:rsid w:val="00DE1BE2"/>
    <w:rsid w:val="00DE29DD"/>
    <w:rsid w:val="00DE4AAF"/>
    <w:rsid w:val="00DE519C"/>
    <w:rsid w:val="00DE552C"/>
    <w:rsid w:val="00DE594B"/>
    <w:rsid w:val="00DE59B8"/>
    <w:rsid w:val="00DE6378"/>
    <w:rsid w:val="00DE67DC"/>
    <w:rsid w:val="00DE6B50"/>
    <w:rsid w:val="00DE709C"/>
    <w:rsid w:val="00DE7801"/>
    <w:rsid w:val="00DE7960"/>
    <w:rsid w:val="00DF0070"/>
    <w:rsid w:val="00DF0496"/>
    <w:rsid w:val="00DF1236"/>
    <w:rsid w:val="00DF146F"/>
    <w:rsid w:val="00DF1CC0"/>
    <w:rsid w:val="00DF205D"/>
    <w:rsid w:val="00DF2079"/>
    <w:rsid w:val="00DF293D"/>
    <w:rsid w:val="00DF2BD7"/>
    <w:rsid w:val="00DF38AD"/>
    <w:rsid w:val="00DF4080"/>
    <w:rsid w:val="00DF4CEC"/>
    <w:rsid w:val="00DF4DD0"/>
    <w:rsid w:val="00DF5828"/>
    <w:rsid w:val="00DF58CA"/>
    <w:rsid w:val="00DF61D1"/>
    <w:rsid w:val="00DF63CF"/>
    <w:rsid w:val="00DF65BC"/>
    <w:rsid w:val="00DF7BEA"/>
    <w:rsid w:val="00DF7C4D"/>
    <w:rsid w:val="00E000F3"/>
    <w:rsid w:val="00E0069E"/>
    <w:rsid w:val="00E009C7"/>
    <w:rsid w:val="00E010FD"/>
    <w:rsid w:val="00E01BB9"/>
    <w:rsid w:val="00E0227A"/>
    <w:rsid w:val="00E02C0D"/>
    <w:rsid w:val="00E02E32"/>
    <w:rsid w:val="00E03F1F"/>
    <w:rsid w:val="00E03FBE"/>
    <w:rsid w:val="00E046FF"/>
    <w:rsid w:val="00E04B31"/>
    <w:rsid w:val="00E04FD1"/>
    <w:rsid w:val="00E053A7"/>
    <w:rsid w:val="00E05A97"/>
    <w:rsid w:val="00E061C6"/>
    <w:rsid w:val="00E06259"/>
    <w:rsid w:val="00E06ABD"/>
    <w:rsid w:val="00E07255"/>
    <w:rsid w:val="00E07ACE"/>
    <w:rsid w:val="00E1038D"/>
    <w:rsid w:val="00E106CF"/>
    <w:rsid w:val="00E110E7"/>
    <w:rsid w:val="00E11546"/>
    <w:rsid w:val="00E11984"/>
    <w:rsid w:val="00E11BF7"/>
    <w:rsid w:val="00E124E6"/>
    <w:rsid w:val="00E12BB4"/>
    <w:rsid w:val="00E12FF2"/>
    <w:rsid w:val="00E13854"/>
    <w:rsid w:val="00E13B7B"/>
    <w:rsid w:val="00E13B99"/>
    <w:rsid w:val="00E14A4A"/>
    <w:rsid w:val="00E14B00"/>
    <w:rsid w:val="00E150CD"/>
    <w:rsid w:val="00E1559D"/>
    <w:rsid w:val="00E15A0F"/>
    <w:rsid w:val="00E15E44"/>
    <w:rsid w:val="00E16DA3"/>
    <w:rsid w:val="00E17FCD"/>
    <w:rsid w:val="00E203B6"/>
    <w:rsid w:val="00E20898"/>
    <w:rsid w:val="00E208EF"/>
    <w:rsid w:val="00E2105C"/>
    <w:rsid w:val="00E21077"/>
    <w:rsid w:val="00E21336"/>
    <w:rsid w:val="00E21D76"/>
    <w:rsid w:val="00E22931"/>
    <w:rsid w:val="00E2368C"/>
    <w:rsid w:val="00E2381C"/>
    <w:rsid w:val="00E246D6"/>
    <w:rsid w:val="00E24D40"/>
    <w:rsid w:val="00E24FE0"/>
    <w:rsid w:val="00E25268"/>
    <w:rsid w:val="00E2526B"/>
    <w:rsid w:val="00E25401"/>
    <w:rsid w:val="00E2544F"/>
    <w:rsid w:val="00E25582"/>
    <w:rsid w:val="00E256AE"/>
    <w:rsid w:val="00E25E3E"/>
    <w:rsid w:val="00E25FF6"/>
    <w:rsid w:val="00E304C5"/>
    <w:rsid w:val="00E30B99"/>
    <w:rsid w:val="00E316DD"/>
    <w:rsid w:val="00E31963"/>
    <w:rsid w:val="00E3205E"/>
    <w:rsid w:val="00E324A3"/>
    <w:rsid w:val="00E32AA1"/>
    <w:rsid w:val="00E32BB8"/>
    <w:rsid w:val="00E32EE6"/>
    <w:rsid w:val="00E33150"/>
    <w:rsid w:val="00E33FB6"/>
    <w:rsid w:val="00E34227"/>
    <w:rsid w:val="00E34D51"/>
    <w:rsid w:val="00E3593D"/>
    <w:rsid w:val="00E35B9B"/>
    <w:rsid w:val="00E35BFE"/>
    <w:rsid w:val="00E361C6"/>
    <w:rsid w:val="00E364BE"/>
    <w:rsid w:val="00E3655C"/>
    <w:rsid w:val="00E3682B"/>
    <w:rsid w:val="00E369FC"/>
    <w:rsid w:val="00E36C1B"/>
    <w:rsid w:val="00E36D62"/>
    <w:rsid w:val="00E375AD"/>
    <w:rsid w:val="00E37A37"/>
    <w:rsid w:val="00E37C14"/>
    <w:rsid w:val="00E37FA7"/>
    <w:rsid w:val="00E41072"/>
    <w:rsid w:val="00E41597"/>
    <w:rsid w:val="00E4160A"/>
    <w:rsid w:val="00E41687"/>
    <w:rsid w:val="00E41BDA"/>
    <w:rsid w:val="00E42DCD"/>
    <w:rsid w:val="00E42F9B"/>
    <w:rsid w:val="00E430BD"/>
    <w:rsid w:val="00E43245"/>
    <w:rsid w:val="00E43417"/>
    <w:rsid w:val="00E439A0"/>
    <w:rsid w:val="00E440D8"/>
    <w:rsid w:val="00E448D1"/>
    <w:rsid w:val="00E44B7F"/>
    <w:rsid w:val="00E451B5"/>
    <w:rsid w:val="00E45881"/>
    <w:rsid w:val="00E45BBF"/>
    <w:rsid w:val="00E45E0A"/>
    <w:rsid w:val="00E45FAE"/>
    <w:rsid w:val="00E4668B"/>
    <w:rsid w:val="00E46C4F"/>
    <w:rsid w:val="00E477A2"/>
    <w:rsid w:val="00E479BB"/>
    <w:rsid w:val="00E500AE"/>
    <w:rsid w:val="00E50DD7"/>
    <w:rsid w:val="00E519B7"/>
    <w:rsid w:val="00E51B19"/>
    <w:rsid w:val="00E52E71"/>
    <w:rsid w:val="00E53289"/>
    <w:rsid w:val="00E53A31"/>
    <w:rsid w:val="00E542AA"/>
    <w:rsid w:val="00E543CE"/>
    <w:rsid w:val="00E54E1B"/>
    <w:rsid w:val="00E562B6"/>
    <w:rsid w:val="00E56C19"/>
    <w:rsid w:val="00E57147"/>
    <w:rsid w:val="00E57395"/>
    <w:rsid w:val="00E57BBF"/>
    <w:rsid w:val="00E600EC"/>
    <w:rsid w:val="00E602F6"/>
    <w:rsid w:val="00E60B9C"/>
    <w:rsid w:val="00E60DB0"/>
    <w:rsid w:val="00E61168"/>
    <w:rsid w:val="00E61220"/>
    <w:rsid w:val="00E619ED"/>
    <w:rsid w:val="00E61A05"/>
    <w:rsid w:val="00E61CFC"/>
    <w:rsid w:val="00E629E2"/>
    <w:rsid w:val="00E62A5A"/>
    <w:rsid w:val="00E63BE0"/>
    <w:rsid w:val="00E63D01"/>
    <w:rsid w:val="00E63F47"/>
    <w:rsid w:val="00E640F0"/>
    <w:rsid w:val="00E641E4"/>
    <w:rsid w:val="00E64738"/>
    <w:rsid w:val="00E64A47"/>
    <w:rsid w:val="00E66059"/>
    <w:rsid w:val="00E6659B"/>
    <w:rsid w:val="00E66897"/>
    <w:rsid w:val="00E67192"/>
    <w:rsid w:val="00E673BA"/>
    <w:rsid w:val="00E6796D"/>
    <w:rsid w:val="00E67C0E"/>
    <w:rsid w:val="00E67C49"/>
    <w:rsid w:val="00E67F26"/>
    <w:rsid w:val="00E703EB"/>
    <w:rsid w:val="00E7077E"/>
    <w:rsid w:val="00E70792"/>
    <w:rsid w:val="00E7079F"/>
    <w:rsid w:val="00E72246"/>
    <w:rsid w:val="00E725A6"/>
    <w:rsid w:val="00E72ABA"/>
    <w:rsid w:val="00E72F0B"/>
    <w:rsid w:val="00E73217"/>
    <w:rsid w:val="00E73385"/>
    <w:rsid w:val="00E73D9D"/>
    <w:rsid w:val="00E7442F"/>
    <w:rsid w:val="00E744A6"/>
    <w:rsid w:val="00E747A2"/>
    <w:rsid w:val="00E747EF"/>
    <w:rsid w:val="00E74D8A"/>
    <w:rsid w:val="00E74DA4"/>
    <w:rsid w:val="00E7542D"/>
    <w:rsid w:val="00E76230"/>
    <w:rsid w:val="00E76372"/>
    <w:rsid w:val="00E7649F"/>
    <w:rsid w:val="00E768B5"/>
    <w:rsid w:val="00E77431"/>
    <w:rsid w:val="00E77C3E"/>
    <w:rsid w:val="00E77D02"/>
    <w:rsid w:val="00E803C7"/>
    <w:rsid w:val="00E809F4"/>
    <w:rsid w:val="00E80B3B"/>
    <w:rsid w:val="00E80D35"/>
    <w:rsid w:val="00E822EB"/>
    <w:rsid w:val="00E82327"/>
    <w:rsid w:val="00E827FD"/>
    <w:rsid w:val="00E8286B"/>
    <w:rsid w:val="00E837D2"/>
    <w:rsid w:val="00E83A2E"/>
    <w:rsid w:val="00E83BB1"/>
    <w:rsid w:val="00E83C1A"/>
    <w:rsid w:val="00E83C6F"/>
    <w:rsid w:val="00E8453D"/>
    <w:rsid w:val="00E84740"/>
    <w:rsid w:val="00E848B3"/>
    <w:rsid w:val="00E85559"/>
    <w:rsid w:val="00E85CD9"/>
    <w:rsid w:val="00E86C0E"/>
    <w:rsid w:val="00E871FC"/>
    <w:rsid w:val="00E87351"/>
    <w:rsid w:val="00E901B8"/>
    <w:rsid w:val="00E901E8"/>
    <w:rsid w:val="00E91750"/>
    <w:rsid w:val="00E92213"/>
    <w:rsid w:val="00E92795"/>
    <w:rsid w:val="00E92814"/>
    <w:rsid w:val="00E92859"/>
    <w:rsid w:val="00E92BD4"/>
    <w:rsid w:val="00E92EB9"/>
    <w:rsid w:val="00E93172"/>
    <w:rsid w:val="00E94079"/>
    <w:rsid w:val="00E944D5"/>
    <w:rsid w:val="00E945CF"/>
    <w:rsid w:val="00E94961"/>
    <w:rsid w:val="00E94FA6"/>
    <w:rsid w:val="00E9560C"/>
    <w:rsid w:val="00E95DD7"/>
    <w:rsid w:val="00E960E4"/>
    <w:rsid w:val="00E969C6"/>
    <w:rsid w:val="00E96A96"/>
    <w:rsid w:val="00E97B5E"/>
    <w:rsid w:val="00E97C75"/>
    <w:rsid w:val="00EA0511"/>
    <w:rsid w:val="00EA0613"/>
    <w:rsid w:val="00EA12CD"/>
    <w:rsid w:val="00EA12D9"/>
    <w:rsid w:val="00EA1B4E"/>
    <w:rsid w:val="00EA210B"/>
    <w:rsid w:val="00EA2432"/>
    <w:rsid w:val="00EA342E"/>
    <w:rsid w:val="00EA3E98"/>
    <w:rsid w:val="00EA3FB6"/>
    <w:rsid w:val="00EA4843"/>
    <w:rsid w:val="00EA4CF7"/>
    <w:rsid w:val="00EA564F"/>
    <w:rsid w:val="00EA56D7"/>
    <w:rsid w:val="00EA582E"/>
    <w:rsid w:val="00EA631C"/>
    <w:rsid w:val="00EA673F"/>
    <w:rsid w:val="00EA72BB"/>
    <w:rsid w:val="00EB0854"/>
    <w:rsid w:val="00EB0B74"/>
    <w:rsid w:val="00EB1030"/>
    <w:rsid w:val="00EB1346"/>
    <w:rsid w:val="00EB13D3"/>
    <w:rsid w:val="00EB2FE5"/>
    <w:rsid w:val="00EB3171"/>
    <w:rsid w:val="00EB39CE"/>
    <w:rsid w:val="00EB4847"/>
    <w:rsid w:val="00EB5234"/>
    <w:rsid w:val="00EB5CAB"/>
    <w:rsid w:val="00EB5EE3"/>
    <w:rsid w:val="00EB6226"/>
    <w:rsid w:val="00EB6617"/>
    <w:rsid w:val="00EB6DCA"/>
    <w:rsid w:val="00EB6E68"/>
    <w:rsid w:val="00EB6FD4"/>
    <w:rsid w:val="00EB74BD"/>
    <w:rsid w:val="00EB7CD8"/>
    <w:rsid w:val="00EB7E86"/>
    <w:rsid w:val="00EC10A9"/>
    <w:rsid w:val="00EC1140"/>
    <w:rsid w:val="00EC2080"/>
    <w:rsid w:val="00EC25D9"/>
    <w:rsid w:val="00EC2FCA"/>
    <w:rsid w:val="00EC3A5C"/>
    <w:rsid w:val="00EC3D12"/>
    <w:rsid w:val="00EC3FEB"/>
    <w:rsid w:val="00EC4A17"/>
    <w:rsid w:val="00EC4A26"/>
    <w:rsid w:val="00EC4ADF"/>
    <w:rsid w:val="00EC4DE7"/>
    <w:rsid w:val="00EC51FC"/>
    <w:rsid w:val="00EC52AD"/>
    <w:rsid w:val="00EC5651"/>
    <w:rsid w:val="00EC5847"/>
    <w:rsid w:val="00EC5CAC"/>
    <w:rsid w:val="00ED0978"/>
    <w:rsid w:val="00ED0991"/>
    <w:rsid w:val="00ED0C09"/>
    <w:rsid w:val="00ED1728"/>
    <w:rsid w:val="00ED1909"/>
    <w:rsid w:val="00ED26A4"/>
    <w:rsid w:val="00ED2F3E"/>
    <w:rsid w:val="00ED33A4"/>
    <w:rsid w:val="00ED33DC"/>
    <w:rsid w:val="00ED365B"/>
    <w:rsid w:val="00ED436B"/>
    <w:rsid w:val="00ED47D5"/>
    <w:rsid w:val="00ED4DB0"/>
    <w:rsid w:val="00ED56F4"/>
    <w:rsid w:val="00ED58C5"/>
    <w:rsid w:val="00ED5994"/>
    <w:rsid w:val="00ED6563"/>
    <w:rsid w:val="00ED6BDE"/>
    <w:rsid w:val="00ED6BEB"/>
    <w:rsid w:val="00ED793C"/>
    <w:rsid w:val="00ED7BAE"/>
    <w:rsid w:val="00EE0D21"/>
    <w:rsid w:val="00EE0DB2"/>
    <w:rsid w:val="00EE1E76"/>
    <w:rsid w:val="00EE2CA9"/>
    <w:rsid w:val="00EE3556"/>
    <w:rsid w:val="00EE3E94"/>
    <w:rsid w:val="00EE4C88"/>
    <w:rsid w:val="00EE4EA7"/>
    <w:rsid w:val="00EE57B1"/>
    <w:rsid w:val="00EE6A30"/>
    <w:rsid w:val="00EE713D"/>
    <w:rsid w:val="00EE7A44"/>
    <w:rsid w:val="00EF06FA"/>
    <w:rsid w:val="00EF06FE"/>
    <w:rsid w:val="00EF0B28"/>
    <w:rsid w:val="00EF0FD3"/>
    <w:rsid w:val="00EF1247"/>
    <w:rsid w:val="00EF1647"/>
    <w:rsid w:val="00EF1B75"/>
    <w:rsid w:val="00EF1FC0"/>
    <w:rsid w:val="00EF2020"/>
    <w:rsid w:val="00EF2179"/>
    <w:rsid w:val="00EF2245"/>
    <w:rsid w:val="00EF240E"/>
    <w:rsid w:val="00EF308C"/>
    <w:rsid w:val="00EF37A8"/>
    <w:rsid w:val="00EF4D16"/>
    <w:rsid w:val="00EF56E3"/>
    <w:rsid w:val="00EF59C5"/>
    <w:rsid w:val="00EF61E9"/>
    <w:rsid w:val="00EF63F3"/>
    <w:rsid w:val="00EF66B0"/>
    <w:rsid w:val="00EF6E25"/>
    <w:rsid w:val="00EF7CAD"/>
    <w:rsid w:val="00F00177"/>
    <w:rsid w:val="00F006D2"/>
    <w:rsid w:val="00F00AC6"/>
    <w:rsid w:val="00F00EDA"/>
    <w:rsid w:val="00F0140A"/>
    <w:rsid w:val="00F0242F"/>
    <w:rsid w:val="00F025EE"/>
    <w:rsid w:val="00F02B28"/>
    <w:rsid w:val="00F03657"/>
    <w:rsid w:val="00F04A05"/>
    <w:rsid w:val="00F05219"/>
    <w:rsid w:val="00F05975"/>
    <w:rsid w:val="00F065B2"/>
    <w:rsid w:val="00F078B1"/>
    <w:rsid w:val="00F07F16"/>
    <w:rsid w:val="00F10813"/>
    <w:rsid w:val="00F11413"/>
    <w:rsid w:val="00F114A0"/>
    <w:rsid w:val="00F11B07"/>
    <w:rsid w:val="00F122F7"/>
    <w:rsid w:val="00F126AA"/>
    <w:rsid w:val="00F12DFB"/>
    <w:rsid w:val="00F139DC"/>
    <w:rsid w:val="00F141D8"/>
    <w:rsid w:val="00F147A2"/>
    <w:rsid w:val="00F15057"/>
    <w:rsid w:val="00F151F6"/>
    <w:rsid w:val="00F154A7"/>
    <w:rsid w:val="00F15B92"/>
    <w:rsid w:val="00F16FB8"/>
    <w:rsid w:val="00F17200"/>
    <w:rsid w:val="00F203AD"/>
    <w:rsid w:val="00F214A7"/>
    <w:rsid w:val="00F21820"/>
    <w:rsid w:val="00F219AA"/>
    <w:rsid w:val="00F21EB8"/>
    <w:rsid w:val="00F22911"/>
    <w:rsid w:val="00F22E1B"/>
    <w:rsid w:val="00F236E3"/>
    <w:rsid w:val="00F23D42"/>
    <w:rsid w:val="00F24913"/>
    <w:rsid w:val="00F249D2"/>
    <w:rsid w:val="00F24CA4"/>
    <w:rsid w:val="00F251FB"/>
    <w:rsid w:val="00F255F2"/>
    <w:rsid w:val="00F25BFF"/>
    <w:rsid w:val="00F25EA5"/>
    <w:rsid w:val="00F2640C"/>
    <w:rsid w:val="00F264BD"/>
    <w:rsid w:val="00F26970"/>
    <w:rsid w:val="00F27338"/>
    <w:rsid w:val="00F30307"/>
    <w:rsid w:val="00F30714"/>
    <w:rsid w:val="00F3155E"/>
    <w:rsid w:val="00F3217A"/>
    <w:rsid w:val="00F3263C"/>
    <w:rsid w:val="00F32FB4"/>
    <w:rsid w:val="00F332CB"/>
    <w:rsid w:val="00F335F1"/>
    <w:rsid w:val="00F337B0"/>
    <w:rsid w:val="00F34518"/>
    <w:rsid w:val="00F34A41"/>
    <w:rsid w:val="00F34B2F"/>
    <w:rsid w:val="00F353DD"/>
    <w:rsid w:val="00F357E8"/>
    <w:rsid w:val="00F35B9E"/>
    <w:rsid w:val="00F35F6D"/>
    <w:rsid w:val="00F3622E"/>
    <w:rsid w:val="00F36627"/>
    <w:rsid w:val="00F3698D"/>
    <w:rsid w:val="00F37062"/>
    <w:rsid w:val="00F37B93"/>
    <w:rsid w:val="00F37E3E"/>
    <w:rsid w:val="00F4080F"/>
    <w:rsid w:val="00F408F8"/>
    <w:rsid w:val="00F40AA0"/>
    <w:rsid w:val="00F40CF9"/>
    <w:rsid w:val="00F414BD"/>
    <w:rsid w:val="00F41690"/>
    <w:rsid w:val="00F41B34"/>
    <w:rsid w:val="00F421E1"/>
    <w:rsid w:val="00F422A7"/>
    <w:rsid w:val="00F4337C"/>
    <w:rsid w:val="00F43818"/>
    <w:rsid w:val="00F43BF3"/>
    <w:rsid w:val="00F43D4B"/>
    <w:rsid w:val="00F43E32"/>
    <w:rsid w:val="00F441D9"/>
    <w:rsid w:val="00F45231"/>
    <w:rsid w:val="00F45622"/>
    <w:rsid w:val="00F458F4"/>
    <w:rsid w:val="00F45C94"/>
    <w:rsid w:val="00F45EF2"/>
    <w:rsid w:val="00F45F73"/>
    <w:rsid w:val="00F465DA"/>
    <w:rsid w:val="00F471D5"/>
    <w:rsid w:val="00F471E3"/>
    <w:rsid w:val="00F4748C"/>
    <w:rsid w:val="00F4770A"/>
    <w:rsid w:val="00F47FB5"/>
    <w:rsid w:val="00F50B4C"/>
    <w:rsid w:val="00F50CB9"/>
    <w:rsid w:val="00F5216A"/>
    <w:rsid w:val="00F522A8"/>
    <w:rsid w:val="00F52355"/>
    <w:rsid w:val="00F532AA"/>
    <w:rsid w:val="00F54275"/>
    <w:rsid w:val="00F5477A"/>
    <w:rsid w:val="00F55199"/>
    <w:rsid w:val="00F5535D"/>
    <w:rsid w:val="00F553D9"/>
    <w:rsid w:val="00F553EF"/>
    <w:rsid w:val="00F55750"/>
    <w:rsid w:val="00F55F9A"/>
    <w:rsid w:val="00F56016"/>
    <w:rsid w:val="00F56464"/>
    <w:rsid w:val="00F564A2"/>
    <w:rsid w:val="00F57450"/>
    <w:rsid w:val="00F610DD"/>
    <w:rsid w:val="00F61610"/>
    <w:rsid w:val="00F6167F"/>
    <w:rsid w:val="00F61E9E"/>
    <w:rsid w:val="00F61ECA"/>
    <w:rsid w:val="00F62D7E"/>
    <w:rsid w:val="00F6322C"/>
    <w:rsid w:val="00F63CE2"/>
    <w:rsid w:val="00F63FED"/>
    <w:rsid w:val="00F64ADB"/>
    <w:rsid w:val="00F64C42"/>
    <w:rsid w:val="00F65295"/>
    <w:rsid w:val="00F65424"/>
    <w:rsid w:val="00F65753"/>
    <w:rsid w:val="00F65B0C"/>
    <w:rsid w:val="00F6604A"/>
    <w:rsid w:val="00F66231"/>
    <w:rsid w:val="00F662FE"/>
    <w:rsid w:val="00F66372"/>
    <w:rsid w:val="00F67D69"/>
    <w:rsid w:val="00F707EA"/>
    <w:rsid w:val="00F70ED3"/>
    <w:rsid w:val="00F7108E"/>
    <w:rsid w:val="00F71247"/>
    <w:rsid w:val="00F71612"/>
    <w:rsid w:val="00F71B46"/>
    <w:rsid w:val="00F71E38"/>
    <w:rsid w:val="00F7211A"/>
    <w:rsid w:val="00F7297C"/>
    <w:rsid w:val="00F7301E"/>
    <w:rsid w:val="00F7321C"/>
    <w:rsid w:val="00F73911"/>
    <w:rsid w:val="00F7439F"/>
    <w:rsid w:val="00F743A5"/>
    <w:rsid w:val="00F74630"/>
    <w:rsid w:val="00F749D5"/>
    <w:rsid w:val="00F74FBA"/>
    <w:rsid w:val="00F7545B"/>
    <w:rsid w:val="00F756A6"/>
    <w:rsid w:val="00F75B1F"/>
    <w:rsid w:val="00F75E70"/>
    <w:rsid w:val="00F76092"/>
    <w:rsid w:val="00F76DE0"/>
    <w:rsid w:val="00F77647"/>
    <w:rsid w:val="00F77F44"/>
    <w:rsid w:val="00F80218"/>
    <w:rsid w:val="00F804FC"/>
    <w:rsid w:val="00F80690"/>
    <w:rsid w:val="00F80E45"/>
    <w:rsid w:val="00F812D5"/>
    <w:rsid w:val="00F81935"/>
    <w:rsid w:val="00F819F0"/>
    <w:rsid w:val="00F81AD5"/>
    <w:rsid w:val="00F81AEF"/>
    <w:rsid w:val="00F81C48"/>
    <w:rsid w:val="00F82D42"/>
    <w:rsid w:val="00F8429B"/>
    <w:rsid w:val="00F842C2"/>
    <w:rsid w:val="00F84306"/>
    <w:rsid w:val="00F86A33"/>
    <w:rsid w:val="00F86B75"/>
    <w:rsid w:val="00F87374"/>
    <w:rsid w:val="00F87C31"/>
    <w:rsid w:val="00F90040"/>
    <w:rsid w:val="00F9025B"/>
    <w:rsid w:val="00F905A6"/>
    <w:rsid w:val="00F90ADA"/>
    <w:rsid w:val="00F91047"/>
    <w:rsid w:val="00F912A0"/>
    <w:rsid w:val="00F9215F"/>
    <w:rsid w:val="00F92C2C"/>
    <w:rsid w:val="00F92FE9"/>
    <w:rsid w:val="00F93415"/>
    <w:rsid w:val="00F937AA"/>
    <w:rsid w:val="00F94032"/>
    <w:rsid w:val="00F94376"/>
    <w:rsid w:val="00F94B24"/>
    <w:rsid w:val="00F94C48"/>
    <w:rsid w:val="00F94FD8"/>
    <w:rsid w:val="00F9533E"/>
    <w:rsid w:val="00F95369"/>
    <w:rsid w:val="00F9536C"/>
    <w:rsid w:val="00F9604E"/>
    <w:rsid w:val="00F96E59"/>
    <w:rsid w:val="00F97C78"/>
    <w:rsid w:val="00FA00C4"/>
    <w:rsid w:val="00FA05E5"/>
    <w:rsid w:val="00FA0C71"/>
    <w:rsid w:val="00FA0E6D"/>
    <w:rsid w:val="00FA1403"/>
    <w:rsid w:val="00FA1456"/>
    <w:rsid w:val="00FA15AB"/>
    <w:rsid w:val="00FA2597"/>
    <w:rsid w:val="00FA2F05"/>
    <w:rsid w:val="00FA31EA"/>
    <w:rsid w:val="00FA324B"/>
    <w:rsid w:val="00FA37AB"/>
    <w:rsid w:val="00FA3891"/>
    <w:rsid w:val="00FA4A30"/>
    <w:rsid w:val="00FA5875"/>
    <w:rsid w:val="00FA6762"/>
    <w:rsid w:val="00FA6799"/>
    <w:rsid w:val="00FA7BF2"/>
    <w:rsid w:val="00FB01ED"/>
    <w:rsid w:val="00FB03E7"/>
    <w:rsid w:val="00FB0476"/>
    <w:rsid w:val="00FB0851"/>
    <w:rsid w:val="00FB29A4"/>
    <w:rsid w:val="00FB416D"/>
    <w:rsid w:val="00FB4321"/>
    <w:rsid w:val="00FB486C"/>
    <w:rsid w:val="00FB5B37"/>
    <w:rsid w:val="00FB5C31"/>
    <w:rsid w:val="00FB6E1B"/>
    <w:rsid w:val="00FB70B3"/>
    <w:rsid w:val="00FB73D0"/>
    <w:rsid w:val="00FB7637"/>
    <w:rsid w:val="00FB7C87"/>
    <w:rsid w:val="00FB7D18"/>
    <w:rsid w:val="00FC05D7"/>
    <w:rsid w:val="00FC0BC5"/>
    <w:rsid w:val="00FC0BEC"/>
    <w:rsid w:val="00FC11AB"/>
    <w:rsid w:val="00FC14B0"/>
    <w:rsid w:val="00FC1C26"/>
    <w:rsid w:val="00FC217F"/>
    <w:rsid w:val="00FC2250"/>
    <w:rsid w:val="00FC2396"/>
    <w:rsid w:val="00FC25F1"/>
    <w:rsid w:val="00FC27F1"/>
    <w:rsid w:val="00FC31AD"/>
    <w:rsid w:val="00FC345B"/>
    <w:rsid w:val="00FC3AF3"/>
    <w:rsid w:val="00FC435C"/>
    <w:rsid w:val="00FC4429"/>
    <w:rsid w:val="00FC516C"/>
    <w:rsid w:val="00FC52ED"/>
    <w:rsid w:val="00FC5563"/>
    <w:rsid w:val="00FC607D"/>
    <w:rsid w:val="00FC6927"/>
    <w:rsid w:val="00FC6E94"/>
    <w:rsid w:val="00FC6F8B"/>
    <w:rsid w:val="00FC70BD"/>
    <w:rsid w:val="00FC7BA1"/>
    <w:rsid w:val="00FD0145"/>
    <w:rsid w:val="00FD021C"/>
    <w:rsid w:val="00FD1361"/>
    <w:rsid w:val="00FD1B51"/>
    <w:rsid w:val="00FD1F6B"/>
    <w:rsid w:val="00FD22B0"/>
    <w:rsid w:val="00FD24DB"/>
    <w:rsid w:val="00FD2EB4"/>
    <w:rsid w:val="00FD3025"/>
    <w:rsid w:val="00FD3088"/>
    <w:rsid w:val="00FD3315"/>
    <w:rsid w:val="00FD3546"/>
    <w:rsid w:val="00FD398E"/>
    <w:rsid w:val="00FD4C5D"/>
    <w:rsid w:val="00FD5655"/>
    <w:rsid w:val="00FD5B2C"/>
    <w:rsid w:val="00FD65B9"/>
    <w:rsid w:val="00FD6646"/>
    <w:rsid w:val="00FD6659"/>
    <w:rsid w:val="00FD6661"/>
    <w:rsid w:val="00FD6E35"/>
    <w:rsid w:val="00FD715E"/>
    <w:rsid w:val="00FD718B"/>
    <w:rsid w:val="00FD7425"/>
    <w:rsid w:val="00FD75C4"/>
    <w:rsid w:val="00FD76BC"/>
    <w:rsid w:val="00FD76C0"/>
    <w:rsid w:val="00FD7998"/>
    <w:rsid w:val="00FD7C61"/>
    <w:rsid w:val="00FD7D49"/>
    <w:rsid w:val="00FE061D"/>
    <w:rsid w:val="00FE0F6F"/>
    <w:rsid w:val="00FE134A"/>
    <w:rsid w:val="00FE1625"/>
    <w:rsid w:val="00FE1D97"/>
    <w:rsid w:val="00FE3438"/>
    <w:rsid w:val="00FE35DA"/>
    <w:rsid w:val="00FE37CE"/>
    <w:rsid w:val="00FE3F58"/>
    <w:rsid w:val="00FE40D9"/>
    <w:rsid w:val="00FE411E"/>
    <w:rsid w:val="00FE4178"/>
    <w:rsid w:val="00FE4487"/>
    <w:rsid w:val="00FE4B8D"/>
    <w:rsid w:val="00FE4F96"/>
    <w:rsid w:val="00FE5165"/>
    <w:rsid w:val="00FE5483"/>
    <w:rsid w:val="00FE5FE3"/>
    <w:rsid w:val="00FE63EA"/>
    <w:rsid w:val="00FE66DB"/>
    <w:rsid w:val="00FE670E"/>
    <w:rsid w:val="00FE679A"/>
    <w:rsid w:val="00FE697A"/>
    <w:rsid w:val="00FE7390"/>
    <w:rsid w:val="00FE7868"/>
    <w:rsid w:val="00FE786A"/>
    <w:rsid w:val="00FE78BD"/>
    <w:rsid w:val="00FF0127"/>
    <w:rsid w:val="00FF09F8"/>
    <w:rsid w:val="00FF0A3B"/>
    <w:rsid w:val="00FF12A4"/>
    <w:rsid w:val="00FF1B98"/>
    <w:rsid w:val="00FF2CDA"/>
    <w:rsid w:val="00FF3820"/>
    <w:rsid w:val="00FF4E24"/>
    <w:rsid w:val="00FF5133"/>
    <w:rsid w:val="00FF5334"/>
    <w:rsid w:val="00FF5783"/>
    <w:rsid w:val="00FF5B90"/>
    <w:rsid w:val="00FF6615"/>
    <w:rsid w:val="00FF6CCD"/>
    <w:rsid w:val="00FF6D72"/>
    <w:rsid w:val="00FF742A"/>
    <w:rsid w:val="00FF74C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a89a92,#9e8f86"/>
    </o:shapedefaults>
    <o:shapelayout v:ext="edit">
      <o:idmap v:ext="edit" data="2"/>
    </o:shapelayout>
  </w:shapeDefaults>
  <w:decimalSymbol w:val=","/>
  <w:listSeparator w:val=";"/>
  <w14:docId w14:val="5D5293C2"/>
  <w15:docId w15:val="{6DDC7C50-687E-4D62-8BCD-DB195933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AFC"/>
  </w:style>
  <w:style w:type="paragraph" w:styleId="Naslov1">
    <w:name w:val="heading 1"/>
    <w:basedOn w:val="Normal"/>
    <w:next w:val="Normal"/>
    <w:link w:val="Naslov1Char"/>
    <w:uiPriority w:val="9"/>
    <w:qFormat/>
    <w:rsid w:val="00367E80"/>
    <w:pPr>
      <w:keepNext/>
      <w:keepLines/>
      <w:numPr>
        <w:numId w:val="3"/>
      </w:numPr>
      <w:pBdr>
        <w:bottom w:val="threeDEmboss" w:sz="24" w:space="1" w:color="000000" w:themeColor="text1"/>
      </w:pBdr>
      <w:spacing w:line="240" w:lineRule="auto"/>
      <w:jc w:val="center"/>
      <w:outlineLvl w:val="0"/>
    </w:pPr>
    <w:rPr>
      <w:rFonts w:ascii="Century Gothic" w:eastAsiaTheme="majorEastAsia" w:hAnsi="Century Gothic" w:cstheme="majorBidi"/>
      <w:b/>
      <w:bCs/>
      <w:color w:val="000000" w:themeColor="text1"/>
      <w:sz w:val="28"/>
      <w:szCs w:val="28"/>
    </w:rPr>
  </w:style>
  <w:style w:type="paragraph" w:styleId="Naslov2">
    <w:name w:val="heading 2"/>
    <w:basedOn w:val="Normal"/>
    <w:next w:val="Normal"/>
    <w:link w:val="Naslov2Char"/>
    <w:uiPriority w:val="9"/>
    <w:unhideWhenUsed/>
    <w:qFormat/>
    <w:rsid w:val="00367E80"/>
    <w:pPr>
      <w:keepNext/>
      <w:keepLines/>
      <w:numPr>
        <w:numId w:val="4"/>
      </w:numPr>
      <w:pBdr>
        <w:bottom w:val="threeDEngrave" w:sz="24" w:space="1" w:color="A6A6A6" w:themeColor="background1" w:themeShade="A6"/>
      </w:pBdr>
      <w:shd w:val="clear" w:color="auto" w:fill="4A4F64" w:themeFill="text2" w:themeFillShade="BF"/>
      <w:spacing w:before="200"/>
      <w:jc w:val="center"/>
      <w:outlineLvl w:val="1"/>
    </w:pPr>
    <w:rPr>
      <w:rFonts w:ascii="Century Gothic" w:eastAsiaTheme="majorEastAsia" w:hAnsi="Century Gothic" w:cstheme="majorBidi"/>
      <w:b/>
      <w:bCs/>
      <w:color w:val="FFFFFF" w:themeColor="background1"/>
      <w:sz w:val="26"/>
      <w:szCs w:val="26"/>
    </w:rPr>
  </w:style>
  <w:style w:type="paragraph" w:styleId="Naslov3">
    <w:name w:val="heading 3"/>
    <w:basedOn w:val="Normal"/>
    <w:next w:val="Normal"/>
    <w:link w:val="Naslov3Char"/>
    <w:uiPriority w:val="9"/>
    <w:unhideWhenUsed/>
    <w:qFormat/>
    <w:rsid w:val="00367E80"/>
    <w:pPr>
      <w:keepNext/>
      <w:keepLines/>
      <w:shd w:val="clear" w:color="auto" w:fill="A0A4B8" w:themeFill="text2" w:themeFillTint="99"/>
      <w:spacing w:line="276" w:lineRule="auto"/>
      <w:ind w:left="567" w:hanging="720"/>
      <w:jc w:val="center"/>
      <w:outlineLvl w:val="2"/>
    </w:pPr>
    <w:rPr>
      <w:rFonts w:ascii="Century Gothic" w:eastAsiaTheme="majorEastAsia" w:hAnsi="Century Gothic" w:cstheme="majorBidi"/>
      <w:b/>
      <w:bCs/>
      <w:color w:val="000000" w:themeColor="text1"/>
      <w:sz w:val="24"/>
    </w:rPr>
  </w:style>
  <w:style w:type="paragraph" w:styleId="Naslov4">
    <w:name w:val="heading 4"/>
    <w:basedOn w:val="Normal"/>
    <w:next w:val="Normal"/>
    <w:link w:val="Naslov4Char"/>
    <w:uiPriority w:val="9"/>
    <w:unhideWhenUsed/>
    <w:qFormat/>
    <w:rsid w:val="00AB2862"/>
    <w:pPr>
      <w:keepNext/>
      <w:keepLines/>
      <w:numPr>
        <w:numId w:val="1"/>
      </w:numPr>
      <w:pBdr>
        <w:bottom w:val="single" w:sz="8" w:space="1" w:color="000000" w:themeColor="text1"/>
      </w:pBdr>
      <w:shd w:val="clear" w:color="auto" w:fill="BFBFBF" w:themeFill="background1" w:themeFillShade="BF"/>
      <w:spacing w:before="200"/>
      <w:jc w:val="center"/>
      <w:outlineLvl w:val="3"/>
    </w:pPr>
    <w:rPr>
      <w:rFonts w:asciiTheme="majorHAnsi" w:eastAsiaTheme="majorEastAsia" w:hAnsiTheme="majorHAnsi" w:cstheme="majorBidi"/>
      <w:b/>
      <w:bCs/>
      <w:i/>
      <w:iCs/>
      <w:color w:val="4A4F64" w:themeColor="text2"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C0DAF"/>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C0DAF"/>
    <w:rPr>
      <w:rFonts w:ascii="Tahoma" w:hAnsi="Tahoma" w:cs="Tahoma"/>
      <w:sz w:val="16"/>
      <w:szCs w:val="16"/>
    </w:rPr>
  </w:style>
  <w:style w:type="character" w:customStyle="1" w:styleId="Naslov1Char">
    <w:name w:val="Naslov 1 Char"/>
    <w:basedOn w:val="Zadanifontodlomka"/>
    <w:link w:val="Naslov1"/>
    <w:uiPriority w:val="9"/>
    <w:rsid w:val="00367E80"/>
    <w:rPr>
      <w:rFonts w:ascii="Century Gothic" w:eastAsiaTheme="majorEastAsia" w:hAnsi="Century Gothic" w:cstheme="majorBidi"/>
      <w:b/>
      <w:bCs/>
      <w:color w:val="000000" w:themeColor="text1"/>
      <w:sz w:val="28"/>
      <w:szCs w:val="28"/>
    </w:rPr>
  </w:style>
  <w:style w:type="character" w:customStyle="1" w:styleId="Naslov2Char">
    <w:name w:val="Naslov 2 Char"/>
    <w:basedOn w:val="Zadanifontodlomka"/>
    <w:link w:val="Naslov2"/>
    <w:uiPriority w:val="9"/>
    <w:rsid w:val="00367E80"/>
    <w:rPr>
      <w:rFonts w:ascii="Century Gothic" w:eastAsiaTheme="majorEastAsia" w:hAnsi="Century Gothic" w:cstheme="majorBidi"/>
      <w:b/>
      <w:bCs/>
      <w:color w:val="FFFFFF" w:themeColor="background1"/>
      <w:sz w:val="26"/>
      <w:szCs w:val="26"/>
      <w:shd w:val="clear" w:color="auto" w:fill="4A4F64" w:themeFill="text2" w:themeFillShade="BF"/>
    </w:rPr>
  </w:style>
  <w:style w:type="character" w:customStyle="1" w:styleId="Naslov3Char">
    <w:name w:val="Naslov 3 Char"/>
    <w:basedOn w:val="Zadanifontodlomka"/>
    <w:link w:val="Naslov3"/>
    <w:uiPriority w:val="9"/>
    <w:rsid w:val="00367E80"/>
    <w:rPr>
      <w:rFonts w:ascii="Century Gothic" w:eastAsiaTheme="majorEastAsia" w:hAnsi="Century Gothic" w:cstheme="majorBidi"/>
      <w:b/>
      <w:bCs/>
      <w:color w:val="000000" w:themeColor="text1"/>
      <w:sz w:val="24"/>
      <w:shd w:val="clear" w:color="auto" w:fill="A0A4B8" w:themeFill="text2" w:themeFillTint="99"/>
    </w:rPr>
  </w:style>
  <w:style w:type="character" w:customStyle="1" w:styleId="Naslov4Char">
    <w:name w:val="Naslov 4 Char"/>
    <w:basedOn w:val="Zadanifontodlomka"/>
    <w:link w:val="Naslov4"/>
    <w:uiPriority w:val="9"/>
    <w:rsid w:val="00AB2862"/>
    <w:rPr>
      <w:rFonts w:asciiTheme="majorHAnsi" w:eastAsiaTheme="majorEastAsia" w:hAnsiTheme="majorHAnsi" w:cstheme="majorBidi"/>
      <w:b/>
      <w:bCs/>
      <w:i/>
      <w:iCs/>
      <w:color w:val="4A4F64" w:themeColor="text2" w:themeShade="BF"/>
      <w:shd w:val="clear" w:color="auto" w:fill="BFBFBF" w:themeFill="background1" w:themeFillShade="BF"/>
    </w:rPr>
  </w:style>
  <w:style w:type="paragraph" w:customStyle="1" w:styleId="Default">
    <w:name w:val="Default"/>
    <w:rsid w:val="004C371C"/>
    <w:pPr>
      <w:autoSpaceDE w:val="0"/>
      <w:autoSpaceDN w:val="0"/>
      <w:adjustRightInd w:val="0"/>
      <w:spacing w:line="240" w:lineRule="auto"/>
    </w:pPr>
    <w:rPr>
      <w:rFonts w:ascii="Verdana" w:hAnsi="Verdana" w:cs="Verdana"/>
      <w:color w:val="000000"/>
      <w:sz w:val="24"/>
      <w:szCs w:val="24"/>
    </w:rPr>
  </w:style>
  <w:style w:type="paragraph" w:styleId="Odlomakpopisa">
    <w:name w:val="List Paragraph"/>
    <w:basedOn w:val="Normal"/>
    <w:link w:val="OdlomakpopisaChar"/>
    <w:uiPriority w:val="34"/>
    <w:qFormat/>
    <w:rsid w:val="001174DC"/>
    <w:pPr>
      <w:ind w:left="720"/>
      <w:contextualSpacing/>
    </w:pPr>
  </w:style>
  <w:style w:type="paragraph" w:styleId="Zaglavlje">
    <w:name w:val="header"/>
    <w:basedOn w:val="Normal"/>
    <w:link w:val="ZaglavljeChar"/>
    <w:uiPriority w:val="99"/>
    <w:unhideWhenUsed/>
    <w:rsid w:val="006517C5"/>
    <w:pPr>
      <w:tabs>
        <w:tab w:val="center" w:pos="4536"/>
        <w:tab w:val="right" w:pos="9072"/>
      </w:tabs>
      <w:spacing w:line="240" w:lineRule="auto"/>
    </w:pPr>
  </w:style>
  <w:style w:type="character" w:customStyle="1" w:styleId="ZaglavljeChar">
    <w:name w:val="Zaglavlje Char"/>
    <w:basedOn w:val="Zadanifontodlomka"/>
    <w:link w:val="Zaglavlje"/>
    <w:uiPriority w:val="99"/>
    <w:rsid w:val="006517C5"/>
  </w:style>
  <w:style w:type="paragraph" w:styleId="Podnoje">
    <w:name w:val="footer"/>
    <w:basedOn w:val="Normal"/>
    <w:link w:val="PodnojeChar"/>
    <w:uiPriority w:val="99"/>
    <w:unhideWhenUsed/>
    <w:rsid w:val="006517C5"/>
    <w:pPr>
      <w:tabs>
        <w:tab w:val="center" w:pos="4536"/>
        <w:tab w:val="right" w:pos="9072"/>
      </w:tabs>
      <w:spacing w:line="240" w:lineRule="auto"/>
    </w:pPr>
  </w:style>
  <w:style w:type="character" w:customStyle="1" w:styleId="PodnojeChar">
    <w:name w:val="Podnožje Char"/>
    <w:basedOn w:val="Zadanifontodlomka"/>
    <w:link w:val="Podnoje"/>
    <w:uiPriority w:val="99"/>
    <w:rsid w:val="006517C5"/>
  </w:style>
  <w:style w:type="character" w:customStyle="1" w:styleId="OdlomakpopisaChar">
    <w:name w:val="Odlomak popisa Char"/>
    <w:link w:val="Odlomakpopisa"/>
    <w:uiPriority w:val="34"/>
    <w:locked/>
    <w:rsid w:val="001C3453"/>
  </w:style>
  <w:style w:type="table" w:styleId="Svijetlipopis-Isticanje3">
    <w:name w:val="Light List Accent 3"/>
    <w:basedOn w:val="Obinatablica"/>
    <w:uiPriority w:val="61"/>
    <w:rsid w:val="001C3453"/>
    <w:pPr>
      <w:spacing w:line="240" w:lineRule="auto"/>
      <w:jc w:val="both"/>
    </w:pPr>
    <w:tblPr>
      <w:tblStyleRowBandSize w:val="1"/>
      <w:tblStyleColBandSize w:val="1"/>
      <w:tblBorders>
        <w:top w:val="single" w:sz="8" w:space="0" w:color="8CADAE" w:themeColor="accent3"/>
        <w:left w:val="single" w:sz="8" w:space="0" w:color="8CADAE" w:themeColor="accent3"/>
        <w:bottom w:val="single" w:sz="8" w:space="0" w:color="8CADAE" w:themeColor="accent3"/>
        <w:right w:val="single" w:sz="8" w:space="0" w:color="8CADAE" w:themeColor="accent3"/>
      </w:tblBorders>
    </w:tblPr>
    <w:tblStylePr w:type="firstRow">
      <w:pPr>
        <w:spacing w:before="0" w:after="0" w:line="240" w:lineRule="auto"/>
      </w:pPr>
      <w:rPr>
        <w:b/>
        <w:bCs/>
        <w:color w:val="FFFFFF" w:themeColor="background1"/>
      </w:rPr>
      <w:tblPr/>
      <w:tcPr>
        <w:shd w:val="clear" w:color="auto" w:fill="8CADAE" w:themeFill="accent3"/>
      </w:tcPr>
    </w:tblStylePr>
    <w:tblStylePr w:type="lastRow">
      <w:pPr>
        <w:spacing w:before="0" w:after="0" w:line="240" w:lineRule="auto"/>
      </w:pPr>
      <w:rPr>
        <w:b/>
        <w:bCs/>
      </w:rPr>
      <w:tblPr/>
      <w:tcPr>
        <w:tcBorders>
          <w:top w:val="double" w:sz="6" w:space="0" w:color="8CADAE" w:themeColor="accent3"/>
          <w:left w:val="single" w:sz="8" w:space="0" w:color="8CADAE" w:themeColor="accent3"/>
          <w:bottom w:val="single" w:sz="8" w:space="0" w:color="8CADAE" w:themeColor="accent3"/>
          <w:right w:val="single" w:sz="8" w:space="0" w:color="8CADAE" w:themeColor="accent3"/>
        </w:tcBorders>
      </w:tcPr>
    </w:tblStylePr>
    <w:tblStylePr w:type="firstCol">
      <w:rPr>
        <w:b/>
        <w:bCs/>
      </w:rPr>
    </w:tblStylePr>
    <w:tblStylePr w:type="lastCol">
      <w:rPr>
        <w:b/>
        <w:bCs/>
      </w:rPr>
    </w:tblStylePr>
    <w:tblStylePr w:type="band1Vert">
      <w:tblPr/>
      <w:tcPr>
        <w:tcBorders>
          <w:top w:val="single" w:sz="8" w:space="0" w:color="8CADAE" w:themeColor="accent3"/>
          <w:left w:val="single" w:sz="8" w:space="0" w:color="8CADAE" w:themeColor="accent3"/>
          <w:bottom w:val="single" w:sz="8" w:space="0" w:color="8CADAE" w:themeColor="accent3"/>
          <w:right w:val="single" w:sz="8" w:space="0" w:color="8CADAE" w:themeColor="accent3"/>
        </w:tcBorders>
      </w:tcPr>
    </w:tblStylePr>
    <w:tblStylePr w:type="band1Horz">
      <w:tblPr/>
      <w:tcPr>
        <w:tcBorders>
          <w:top w:val="single" w:sz="8" w:space="0" w:color="8CADAE" w:themeColor="accent3"/>
          <w:left w:val="single" w:sz="8" w:space="0" w:color="8CADAE" w:themeColor="accent3"/>
          <w:bottom w:val="single" w:sz="8" w:space="0" w:color="8CADAE" w:themeColor="accent3"/>
          <w:right w:val="single" w:sz="8" w:space="0" w:color="8CADAE" w:themeColor="accent3"/>
        </w:tcBorders>
      </w:tcPr>
    </w:tblStylePr>
  </w:style>
  <w:style w:type="paragraph" w:styleId="Opisslike">
    <w:name w:val="caption"/>
    <w:basedOn w:val="Normal"/>
    <w:next w:val="Normal"/>
    <w:uiPriority w:val="35"/>
    <w:unhideWhenUsed/>
    <w:qFormat/>
    <w:rsid w:val="00B51089"/>
    <w:pPr>
      <w:spacing w:after="200" w:line="240" w:lineRule="auto"/>
    </w:pPr>
    <w:rPr>
      <w:b/>
      <w:bCs/>
      <w:color w:val="D16349" w:themeColor="accent1"/>
      <w:sz w:val="18"/>
      <w:szCs w:val="18"/>
    </w:rPr>
  </w:style>
  <w:style w:type="table" w:styleId="Reetkatablice">
    <w:name w:val="Table Grid"/>
    <w:basedOn w:val="Obinatablica"/>
    <w:uiPriority w:val="39"/>
    <w:rsid w:val="00FA15A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rednjesjenanje1-Isticanje4">
    <w:name w:val="Medium Shading 1 Accent 4"/>
    <w:basedOn w:val="Obinatablica"/>
    <w:uiPriority w:val="63"/>
    <w:rsid w:val="00FA15AB"/>
    <w:pPr>
      <w:spacing w:line="240" w:lineRule="auto"/>
    </w:pPr>
    <w:tblPr>
      <w:tblStyleRowBandSize w:val="1"/>
      <w:tblStyleColBandSize w:val="1"/>
      <w:tblBorders>
        <w:top w:val="single" w:sz="8" w:space="0" w:color="A99B93" w:themeColor="accent4" w:themeTint="BF"/>
        <w:left w:val="single" w:sz="8" w:space="0" w:color="A99B93" w:themeColor="accent4" w:themeTint="BF"/>
        <w:bottom w:val="single" w:sz="8" w:space="0" w:color="A99B93" w:themeColor="accent4" w:themeTint="BF"/>
        <w:right w:val="single" w:sz="8" w:space="0" w:color="A99B93" w:themeColor="accent4" w:themeTint="BF"/>
        <w:insideH w:val="single" w:sz="8" w:space="0" w:color="A99B93" w:themeColor="accent4" w:themeTint="BF"/>
      </w:tblBorders>
    </w:tblPr>
    <w:tblStylePr w:type="firstRow">
      <w:pPr>
        <w:spacing w:before="0" w:after="0" w:line="240" w:lineRule="auto"/>
      </w:pPr>
      <w:rPr>
        <w:b/>
        <w:bCs/>
        <w:color w:val="FFFFFF" w:themeColor="background1"/>
      </w:rPr>
      <w:tblPr/>
      <w:tcPr>
        <w:tcBorders>
          <w:top w:val="single" w:sz="8" w:space="0" w:color="A99B93" w:themeColor="accent4" w:themeTint="BF"/>
          <w:left w:val="single" w:sz="8" w:space="0" w:color="A99B93" w:themeColor="accent4" w:themeTint="BF"/>
          <w:bottom w:val="single" w:sz="8" w:space="0" w:color="A99B93" w:themeColor="accent4" w:themeTint="BF"/>
          <w:right w:val="single" w:sz="8" w:space="0" w:color="A99B93" w:themeColor="accent4" w:themeTint="BF"/>
          <w:insideH w:val="nil"/>
          <w:insideV w:val="nil"/>
        </w:tcBorders>
        <w:shd w:val="clear" w:color="auto" w:fill="8C7B70" w:themeFill="accent4"/>
      </w:tcPr>
    </w:tblStylePr>
    <w:tblStylePr w:type="lastRow">
      <w:pPr>
        <w:spacing w:before="0" w:after="0" w:line="240" w:lineRule="auto"/>
      </w:pPr>
      <w:rPr>
        <w:b/>
        <w:bCs/>
      </w:rPr>
      <w:tblPr/>
      <w:tcPr>
        <w:tcBorders>
          <w:top w:val="double" w:sz="6" w:space="0" w:color="A99B93" w:themeColor="accent4" w:themeTint="BF"/>
          <w:left w:val="single" w:sz="8" w:space="0" w:color="A99B93" w:themeColor="accent4" w:themeTint="BF"/>
          <w:bottom w:val="single" w:sz="8" w:space="0" w:color="A99B93" w:themeColor="accent4" w:themeTint="BF"/>
          <w:right w:val="single" w:sz="8" w:space="0" w:color="A99B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DEDB" w:themeFill="accent4" w:themeFillTint="3F"/>
      </w:tcPr>
    </w:tblStylePr>
    <w:tblStylePr w:type="band1Horz">
      <w:tblPr/>
      <w:tcPr>
        <w:tcBorders>
          <w:insideH w:val="nil"/>
          <w:insideV w:val="nil"/>
        </w:tcBorders>
        <w:shd w:val="clear" w:color="auto" w:fill="E2DEDB" w:themeFill="accent4" w:themeFillTint="3F"/>
      </w:tcPr>
    </w:tblStylePr>
    <w:tblStylePr w:type="band2Horz">
      <w:tblPr/>
      <w:tcPr>
        <w:tcBorders>
          <w:insideH w:val="nil"/>
          <w:insideV w:val="nil"/>
        </w:tcBorders>
      </w:tcPr>
    </w:tblStylePr>
  </w:style>
  <w:style w:type="table" w:styleId="Svijetlipopis-Isticanje4">
    <w:name w:val="Light List Accent 4"/>
    <w:basedOn w:val="Obinatablica"/>
    <w:uiPriority w:val="61"/>
    <w:rsid w:val="00FA15AB"/>
    <w:pPr>
      <w:spacing w:line="240" w:lineRule="auto"/>
    </w:pPr>
    <w:tblPr>
      <w:tblStyleRowBandSize w:val="1"/>
      <w:tblStyleColBandSize w:val="1"/>
      <w:tblBorders>
        <w:top w:val="single" w:sz="8" w:space="0" w:color="8C7B70" w:themeColor="accent4"/>
        <w:left w:val="single" w:sz="8" w:space="0" w:color="8C7B70" w:themeColor="accent4"/>
        <w:bottom w:val="single" w:sz="8" w:space="0" w:color="8C7B70" w:themeColor="accent4"/>
        <w:right w:val="single" w:sz="8" w:space="0" w:color="8C7B70" w:themeColor="accent4"/>
      </w:tblBorders>
    </w:tblPr>
    <w:tblStylePr w:type="firstRow">
      <w:pPr>
        <w:spacing w:before="0" w:after="0" w:line="240" w:lineRule="auto"/>
      </w:pPr>
      <w:rPr>
        <w:b/>
        <w:bCs/>
        <w:color w:val="FFFFFF" w:themeColor="background1"/>
      </w:rPr>
      <w:tblPr/>
      <w:tcPr>
        <w:shd w:val="clear" w:color="auto" w:fill="8C7B70" w:themeFill="accent4"/>
      </w:tcPr>
    </w:tblStylePr>
    <w:tblStylePr w:type="lastRow">
      <w:pPr>
        <w:spacing w:before="0" w:after="0" w:line="240" w:lineRule="auto"/>
      </w:pPr>
      <w:rPr>
        <w:b/>
        <w:bCs/>
      </w:rPr>
      <w:tblPr/>
      <w:tcPr>
        <w:tcBorders>
          <w:top w:val="double" w:sz="6" w:space="0" w:color="8C7B70" w:themeColor="accent4"/>
          <w:left w:val="single" w:sz="8" w:space="0" w:color="8C7B70" w:themeColor="accent4"/>
          <w:bottom w:val="single" w:sz="8" w:space="0" w:color="8C7B70" w:themeColor="accent4"/>
          <w:right w:val="single" w:sz="8" w:space="0" w:color="8C7B70" w:themeColor="accent4"/>
        </w:tcBorders>
      </w:tcPr>
    </w:tblStylePr>
    <w:tblStylePr w:type="firstCol">
      <w:rPr>
        <w:b/>
        <w:bCs/>
      </w:rPr>
    </w:tblStylePr>
    <w:tblStylePr w:type="lastCol">
      <w:rPr>
        <w:b/>
        <w:bCs/>
      </w:rPr>
    </w:tblStylePr>
    <w:tblStylePr w:type="band1Vert">
      <w:tblPr/>
      <w:tcPr>
        <w:tcBorders>
          <w:top w:val="single" w:sz="8" w:space="0" w:color="8C7B70" w:themeColor="accent4"/>
          <w:left w:val="single" w:sz="8" w:space="0" w:color="8C7B70" w:themeColor="accent4"/>
          <w:bottom w:val="single" w:sz="8" w:space="0" w:color="8C7B70" w:themeColor="accent4"/>
          <w:right w:val="single" w:sz="8" w:space="0" w:color="8C7B70" w:themeColor="accent4"/>
        </w:tcBorders>
      </w:tcPr>
    </w:tblStylePr>
    <w:tblStylePr w:type="band1Horz">
      <w:tblPr/>
      <w:tcPr>
        <w:tcBorders>
          <w:top w:val="single" w:sz="8" w:space="0" w:color="8C7B70" w:themeColor="accent4"/>
          <w:left w:val="single" w:sz="8" w:space="0" w:color="8C7B70" w:themeColor="accent4"/>
          <w:bottom w:val="single" w:sz="8" w:space="0" w:color="8C7B70" w:themeColor="accent4"/>
          <w:right w:val="single" w:sz="8" w:space="0" w:color="8C7B70" w:themeColor="accent4"/>
        </w:tcBorders>
      </w:tcPr>
    </w:tblStylePr>
  </w:style>
  <w:style w:type="table" w:customStyle="1" w:styleId="LightList-Accent13">
    <w:name w:val="Light List - Accent 13"/>
    <w:basedOn w:val="Obinatablica"/>
    <w:uiPriority w:val="61"/>
    <w:rsid w:val="000069E1"/>
    <w:pPr>
      <w:spacing w:line="240" w:lineRule="auto"/>
      <w:jc w:val="both"/>
    </w:pPr>
    <w:tblPr>
      <w:tblStyleRowBandSize w:val="1"/>
      <w:tblStyleColBandSize w:val="1"/>
      <w:tblBorders>
        <w:top w:val="single" w:sz="8" w:space="0" w:color="D16349" w:themeColor="accent1"/>
        <w:left w:val="single" w:sz="8" w:space="0" w:color="D16349" w:themeColor="accent1"/>
        <w:bottom w:val="single" w:sz="8" w:space="0" w:color="D16349" w:themeColor="accent1"/>
        <w:right w:val="single" w:sz="8" w:space="0" w:color="D16349" w:themeColor="accent1"/>
      </w:tblBorders>
    </w:tblPr>
    <w:tblStylePr w:type="firstRow">
      <w:pPr>
        <w:spacing w:before="0" w:after="0" w:line="240" w:lineRule="auto"/>
      </w:pPr>
      <w:rPr>
        <w:b/>
        <w:bCs/>
        <w:color w:val="FFFFFF" w:themeColor="background1"/>
      </w:rPr>
      <w:tblPr/>
      <w:tcPr>
        <w:shd w:val="clear" w:color="auto" w:fill="D16349" w:themeFill="accent1"/>
      </w:tcPr>
    </w:tblStylePr>
    <w:tblStylePr w:type="lastRow">
      <w:pPr>
        <w:spacing w:before="0" w:after="0" w:line="240" w:lineRule="auto"/>
      </w:pPr>
      <w:rPr>
        <w:b/>
        <w:bCs/>
      </w:rPr>
      <w:tblPr/>
      <w:tcPr>
        <w:tcBorders>
          <w:top w:val="double" w:sz="6" w:space="0" w:color="D16349" w:themeColor="accent1"/>
          <w:left w:val="single" w:sz="8" w:space="0" w:color="D16349" w:themeColor="accent1"/>
          <w:bottom w:val="single" w:sz="8" w:space="0" w:color="D16349" w:themeColor="accent1"/>
          <w:right w:val="single" w:sz="8" w:space="0" w:color="D16349" w:themeColor="accent1"/>
        </w:tcBorders>
      </w:tcPr>
    </w:tblStylePr>
    <w:tblStylePr w:type="firstCol">
      <w:rPr>
        <w:b/>
        <w:bCs/>
      </w:rPr>
    </w:tblStylePr>
    <w:tblStylePr w:type="lastCol">
      <w:rPr>
        <w:b/>
        <w:bCs/>
      </w:rPr>
    </w:tblStylePr>
    <w:tblStylePr w:type="band1Vert">
      <w:tblPr/>
      <w:tcPr>
        <w:tcBorders>
          <w:top w:val="single" w:sz="8" w:space="0" w:color="D16349" w:themeColor="accent1"/>
          <w:left w:val="single" w:sz="8" w:space="0" w:color="D16349" w:themeColor="accent1"/>
          <w:bottom w:val="single" w:sz="8" w:space="0" w:color="D16349" w:themeColor="accent1"/>
          <w:right w:val="single" w:sz="8" w:space="0" w:color="D16349" w:themeColor="accent1"/>
        </w:tcBorders>
      </w:tcPr>
    </w:tblStylePr>
    <w:tblStylePr w:type="band1Horz">
      <w:tblPr/>
      <w:tcPr>
        <w:tcBorders>
          <w:top w:val="single" w:sz="8" w:space="0" w:color="D16349" w:themeColor="accent1"/>
          <w:left w:val="single" w:sz="8" w:space="0" w:color="D16349" w:themeColor="accent1"/>
          <w:bottom w:val="single" w:sz="8" w:space="0" w:color="D16349" w:themeColor="accent1"/>
          <w:right w:val="single" w:sz="8" w:space="0" w:color="D16349" w:themeColor="accent1"/>
        </w:tcBorders>
      </w:tcPr>
    </w:tblStylePr>
  </w:style>
  <w:style w:type="table" w:customStyle="1" w:styleId="LightList-Accent12">
    <w:name w:val="Light List - Accent 12"/>
    <w:basedOn w:val="Obinatablica"/>
    <w:uiPriority w:val="61"/>
    <w:rsid w:val="002615AA"/>
    <w:pPr>
      <w:spacing w:line="240" w:lineRule="auto"/>
      <w:jc w:val="both"/>
    </w:pPr>
    <w:tblPr>
      <w:tblStyleRowBandSize w:val="1"/>
      <w:tblStyleColBandSize w:val="1"/>
      <w:tblBorders>
        <w:top w:val="single" w:sz="8" w:space="0" w:color="D16349" w:themeColor="accent1"/>
        <w:left w:val="single" w:sz="8" w:space="0" w:color="D16349" w:themeColor="accent1"/>
        <w:bottom w:val="single" w:sz="8" w:space="0" w:color="D16349" w:themeColor="accent1"/>
        <w:right w:val="single" w:sz="8" w:space="0" w:color="D16349" w:themeColor="accent1"/>
      </w:tblBorders>
    </w:tblPr>
    <w:tblStylePr w:type="firstRow">
      <w:pPr>
        <w:spacing w:before="0" w:after="0" w:line="240" w:lineRule="auto"/>
      </w:pPr>
      <w:rPr>
        <w:b/>
        <w:bCs/>
        <w:color w:val="FFFFFF" w:themeColor="background1"/>
      </w:rPr>
      <w:tblPr/>
      <w:tcPr>
        <w:shd w:val="clear" w:color="auto" w:fill="D16349" w:themeFill="accent1"/>
      </w:tcPr>
    </w:tblStylePr>
    <w:tblStylePr w:type="lastRow">
      <w:pPr>
        <w:spacing w:before="0" w:after="0" w:line="240" w:lineRule="auto"/>
      </w:pPr>
      <w:rPr>
        <w:b/>
        <w:bCs/>
      </w:rPr>
      <w:tblPr/>
      <w:tcPr>
        <w:tcBorders>
          <w:top w:val="double" w:sz="6" w:space="0" w:color="D16349" w:themeColor="accent1"/>
          <w:left w:val="single" w:sz="8" w:space="0" w:color="D16349" w:themeColor="accent1"/>
          <w:bottom w:val="single" w:sz="8" w:space="0" w:color="D16349" w:themeColor="accent1"/>
          <w:right w:val="single" w:sz="8" w:space="0" w:color="D16349" w:themeColor="accent1"/>
        </w:tcBorders>
      </w:tcPr>
    </w:tblStylePr>
    <w:tblStylePr w:type="firstCol">
      <w:rPr>
        <w:b/>
        <w:bCs/>
      </w:rPr>
    </w:tblStylePr>
    <w:tblStylePr w:type="lastCol">
      <w:rPr>
        <w:b/>
        <w:bCs/>
      </w:rPr>
    </w:tblStylePr>
    <w:tblStylePr w:type="band1Vert">
      <w:tblPr/>
      <w:tcPr>
        <w:tcBorders>
          <w:top w:val="single" w:sz="8" w:space="0" w:color="D16349" w:themeColor="accent1"/>
          <w:left w:val="single" w:sz="8" w:space="0" w:color="D16349" w:themeColor="accent1"/>
          <w:bottom w:val="single" w:sz="8" w:space="0" w:color="D16349" w:themeColor="accent1"/>
          <w:right w:val="single" w:sz="8" w:space="0" w:color="D16349" w:themeColor="accent1"/>
        </w:tcBorders>
      </w:tcPr>
    </w:tblStylePr>
    <w:tblStylePr w:type="band1Horz">
      <w:tblPr/>
      <w:tcPr>
        <w:tcBorders>
          <w:top w:val="single" w:sz="8" w:space="0" w:color="D16349" w:themeColor="accent1"/>
          <w:left w:val="single" w:sz="8" w:space="0" w:color="D16349" w:themeColor="accent1"/>
          <w:bottom w:val="single" w:sz="8" w:space="0" w:color="D16349" w:themeColor="accent1"/>
          <w:right w:val="single" w:sz="8" w:space="0" w:color="D16349" w:themeColor="accent1"/>
        </w:tcBorders>
      </w:tcPr>
    </w:tblStylePr>
  </w:style>
  <w:style w:type="paragraph" w:styleId="Kartadokumenta">
    <w:name w:val="Document Map"/>
    <w:basedOn w:val="Normal"/>
    <w:link w:val="KartadokumentaChar"/>
    <w:uiPriority w:val="99"/>
    <w:semiHidden/>
    <w:unhideWhenUsed/>
    <w:rsid w:val="00651A21"/>
    <w:pPr>
      <w:spacing w:line="240" w:lineRule="auto"/>
    </w:pPr>
    <w:rPr>
      <w:rFonts w:ascii="Tahoma" w:hAnsi="Tahoma" w:cs="Tahoma"/>
      <w:sz w:val="16"/>
      <w:szCs w:val="16"/>
    </w:rPr>
  </w:style>
  <w:style w:type="character" w:customStyle="1" w:styleId="KartadokumentaChar">
    <w:name w:val="Karta dokumenta Char"/>
    <w:basedOn w:val="Zadanifontodlomka"/>
    <w:link w:val="Kartadokumenta"/>
    <w:uiPriority w:val="99"/>
    <w:semiHidden/>
    <w:rsid w:val="00651A21"/>
    <w:rPr>
      <w:rFonts w:ascii="Tahoma" w:hAnsi="Tahoma" w:cs="Tahoma"/>
      <w:sz w:val="16"/>
      <w:szCs w:val="16"/>
    </w:rPr>
  </w:style>
  <w:style w:type="table" w:customStyle="1" w:styleId="Murter-Kornati">
    <w:name w:val="Murter-Kornati"/>
    <w:basedOn w:val="Obinatablica"/>
    <w:uiPriority w:val="99"/>
    <w:rsid w:val="00E848B3"/>
    <w:pPr>
      <w:spacing w:line="240" w:lineRule="auto"/>
      <w:jc w:val="center"/>
    </w:pPr>
    <w:rPr>
      <w:rFonts w:ascii="Arial" w:hAnsi="Arial"/>
    </w:rPr>
    <w:tblPr>
      <w:jc w:val="center"/>
      <w:tblBorders>
        <w:top w:val="thickThinLargeGap" w:sz="24" w:space="0" w:color="618889" w:themeColor="accent3" w:themeShade="BF"/>
        <w:bottom w:val="thickThinLargeGap" w:sz="24" w:space="0" w:color="618889" w:themeColor="accent3" w:themeShade="BF"/>
        <w:insideH w:val="thickThinLargeGap" w:sz="24" w:space="0" w:color="618889" w:themeColor="accent3" w:themeShade="BF"/>
      </w:tblBorders>
    </w:tblPr>
    <w:trPr>
      <w:jc w:val="center"/>
    </w:trPr>
    <w:tcPr>
      <w:vAlign w:val="center"/>
    </w:tcPr>
  </w:style>
  <w:style w:type="paragraph" w:styleId="StandardWeb">
    <w:name w:val="Normal (Web)"/>
    <w:basedOn w:val="Normal"/>
    <w:uiPriority w:val="99"/>
    <w:unhideWhenUsed/>
    <w:rsid w:val="001F24D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510D51"/>
    <w:pPr>
      <w:spacing w:line="240" w:lineRule="auto"/>
    </w:pPr>
    <w:rPr>
      <w:rFonts w:eastAsiaTheme="minorEastAsia"/>
      <w:lang w:eastAsia="hr-HR"/>
    </w:rPr>
  </w:style>
  <w:style w:type="character" w:customStyle="1" w:styleId="BezproredaChar">
    <w:name w:val="Bez proreda Char"/>
    <w:basedOn w:val="Zadanifontodlomka"/>
    <w:link w:val="Bezproreda"/>
    <w:uiPriority w:val="1"/>
    <w:rsid w:val="00510D51"/>
    <w:rPr>
      <w:rFonts w:eastAsiaTheme="minorEastAsia"/>
      <w:lang w:eastAsia="hr-HR"/>
    </w:rPr>
  </w:style>
  <w:style w:type="paragraph" w:styleId="Tekstfusnote">
    <w:name w:val="footnote text"/>
    <w:basedOn w:val="Normal"/>
    <w:link w:val="TekstfusnoteChar"/>
    <w:uiPriority w:val="99"/>
    <w:unhideWhenUsed/>
    <w:rsid w:val="00E25268"/>
    <w:pPr>
      <w:spacing w:line="240" w:lineRule="auto"/>
    </w:pPr>
    <w:rPr>
      <w:sz w:val="20"/>
      <w:szCs w:val="20"/>
    </w:rPr>
  </w:style>
  <w:style w:type="character" w:customStyle="1" w:styleId="TekstfusnoteChar">
    <w:name w:val="Tekst fusnote Char"/>
    <w:basedOn w:val="Zadanifontodlomka"/>
    <w:link w:val="Tekstfusnote"/>
    <w:uiPriority w:val="99"/>
    <w:rsid w:val="00E25268"/>
    <w:rPr>
      <w:sz w:val="20"/>
      <w:szCs w:val="20"/>
    </w:rPr>
  </w:style>
  <w:style w:type="character" w:styleId="Referencafusnote">
    <w:name w:val="footnote reference"/>
    <w:basedOn w:val="Zadanifontodlomka"/>
    <w:uiPriority w:val="99"/>
    <w:unhideWhenUsed/>
    <w:rsid w:val="00E25268"/>
    <w:rPr>
      <w:vertAlign w:val="superscript"/>
    </w:rPr>
  </w:style>
  <w:style w:type="paragraph" w:styleId="Tablicaslika">
    <w:name w:val="table of figures"/>
    <w:basedOn w:val="Normal"/>
    <w:next w:val="Normal"/>
    <w:uiPriority w:val="99"/>
    <w:unhideWhenUsed/>
    <w:rsid w:val="00407115"/>
  </w:style>
  <w:style w:type="character" w:styleId="Hiperveza">
    <w:name w:val="Hyperlink"/>
    <w:basedOn w:val="Zadanifontodlomka"/>
    <w:uiPriority w:val="99"/>
    <w:unhideWhenUsed/>
    <w:rsid w:val="00407115"/>
    <w:rPr>
      <w:color w:val="00A3D6" w:themeColor="hyperlink"/>
      <w:u w:val="single"/>
    </w:rPr>
  </w:style>
  <w:style w:type="paragraph" w:styleId="Sadraj1">
    <w:name w:val="toc 1"/>
    <w:basedOn w:val="Normal"/>
    <w:next w:val="Normal"/>
    <w:autoRedefine/>
    <w:uiPriority w:val="39"/>
    <w:unhideWhenUsed/>
    <w:rsid w:val="000A2110"/>
    <w:pPr>
      <w:tabs>
        <w:tab w:val="left" w:pos="284"/>
        <w:tab w:val="right" w:leader="dot" w:pos="9060"/>
      </w:tabs>
      <w:spacing w:line="240" w:lineRule="atLeast"/>
      <w:ind w:left="221" w:hanging="221"/>
    </w:pPr>
    <w:rPr>
      <w:rFonts w:ascii="Times New Roman" w:hAnsi="Times New Roman" w:cs="Times New Roman"/>
      <w:b/>
      <w:bCs/>
      <w:noProof/>
      <w:sz w:val="24"/>
      <w:szCs w:val="24"/>
    </w:rPr>
  </w:style>
  <w:style w:type="paragraph" w:styleId="Sadraj2">
    <w:name w:val="toc 2"/>
    <w:basedOn w:val="Normal"/>
    <w:next w:val="Normal"/>
    <w:autoRedefine/>
    <w:uiPriority w:val="39"/>
    <w:unhideWhenUsed/>
    <w:rsid w:val="000F5856"/>
    <w:pPr>
      <w:tabs>
        <w:tab w:val="left" w:pos="709"/>
        <w:tab w:val="right" w:leader="dot" w:pos="9060"/>
      </w:tabs>
      <w:ind w:left="708" w:hanging="424"/>
    </w:pPr>
  </w:style>
  <w:style w:type="paragraph" w:styleId="Sadraj3">
    <w:name w:val="toc 3"/>
    <w:basedOn w:val="Normal"/>
    <w:next w:val="Normal"/>
    <w:autoRedefine/>
    <w:uiPriority w:val="39"/>
    <w:unhideWhenUsed/>
    <w:rsid w:val="00FD65B9"/>
    <w:pPr>
      <w:spacing w:after="100"/>
      <w:ind w:left="440"/>
    </w:pPr>
  </w:style>
  <w:style w:type="character" w:styleId="Referencakomentara">
    <w:name w:val="annotation reference"/>
    <w:basedOn w:val="Zadanifontodlomka"/>
    <w:uiPriority w:val="99"/>
    <w:semiHidden/>
    <w:unhideWhenUsed/>
    <w:rsid w:val="007467CA"/>
    <w:rPr>
      <w:sz w:val="16"/>
      <w:szCs w:val="16"/>
    </w:rPr>
  </w:style>
  <w:style w:type="paragraph" w:styleId="Tekstkomentara">
    <w:name w:val="annotation text"/>
    <w:basedOn w:val="Normal"/>
    <w:link w:val="TekstkomentaraChar"/>
    <w:uiPriority w:val="99"/>
    <w:unhideWhenUsed/>
    <w:rsid w:val="007467CA"/>
    <w:pPr>
      <w:spacing w:line="240" w:lineRule="auto"/>
    </w:pPr>
    <w:rPr>
      <w:sz w:val="20"/>
      <w:szCs w:val="20"/>
    </w:rPr>
  </w:style>
  <w:style w:type="character" w:customStyle="1" w:styleId="TekstkomentaraChar">
    <w:name w:val="Tekst komentara Char"/>
    <w:basedOn w:val="Zadanifontodlomka"/>
    <w:link w:val="Tekstkomentara"/>
    <w:uiPriority w:val="99"/>
    <w:rsid w:val="007467CA"/>
    <w:rPr>
      <w:sz w:val="20"/>
      <w:szCs w:val="20"/>
    </w:rPr>
  </w:style>
  <w:style w:type="paragraph" w:styleId="Predmetkomentara">
    <w:name w:val="annotation subject"/>
    <w:basedOn w:val="Tekstkomentara"/>
    <w:next w:val="Tekstkomentara"/>
    <w:link w:val="PredmetkomentaraChar"/>
    <w:uiPriority w:val="99"/>
    <w:semiHidden/>
    <w:unhideWhenUsed/>
    <w:rsid w:val="007467CA"/>
    <w:rPr>
      <w:b/>
      <w:bCs/>
    </w:rPr>
  </w:style>
  <w:style w:type="character" w:customStyle="1" w:styleId="PredmetkomentaraChar">
    <w:name w:val="Predmet komentara Char"/>
    <w:basedOn w:val="TekstkomentaraChar"/>
    <w:link w:val="Predmetkomentara"/>
    <w:uiPriority w:val="99"/>
    <w:semiHidden/>
    <w:rsid w:val="007467CA"/>
    <w:rPr>
      <w:b/>
      <w:bCs/>
      <w:sz w:val="20"/>
      <w:szCs w:val="20"/>
    </w:rPr>
  </w:style>
  <w:style w:type="table" w:customStyle="1" w:styleId="TableGrid1">
    <w:name w:val="Table Grid1"/>
    <w:basedOn w:val="Obinatablica"/>
    <w:next w:val="Reetkatablice"/>
    <w:uiPriority w:val="59"/>
    <w:rsid w:val="005C3447"/>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aglaeno">
    <w:name w:val="Strong"/>
    <w:basedOn w:val="Zadanifontodlomka"/>
    <w:uiPriority w:val="22"/>
    <w:qFormat/>
    <w:rsid w:val="00B57985"/>
    <w:rPr>
      <w:b/>
      <w:bCs/>
    </w:rPr>
  </w:style>
  <w:style w:type="paragraph" w:styleId="Tekstkrajnjebiljeke">
    <w:name w:val="endnote text"/>
    <w:basedOn w:val="Normal"/>
    <w:link w:val="TekstkrajnjebiljekeChar"/>
    <w:uiPriority w:val="99"/>
    <w:semiHidden/>
    <w:unhideWhenUsed/>
    <w:rsid w:val="003F4ED1"/>
    <w:pPr>
      <w:spacing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4ED1"/>
    <w:rPr>
      <w:sz w:val="20"/>
      <w:szCs w:val="20"/>
    </w:rPr>
  </w:style>
  <w:style w:type="character" w:styleId="Referencakrajnjebiljeke">
    <w:name w:val="endnote reference"/>
    <w:basedOn w:val="Zadanifontodlomka"/>
    <w:uiPriority w:val="99"/>
    <w:semiHidden/>
    <w:unhideWhenUsed/>
    <w:rsid w:val="003F4ED1"/>
    <w:rPr>
      <w:vertAlign w:val="superscript"/>
    </w:rPr>
  </w:style>
  <w:style w:type="character" w:styleId="Tekstrezerviranogmjesta">
    <w:name w:val="Placeholder Text"/>
    <w:basedOn w:val="Zadanifontodlomka"/>
    <w:uiPriority w:val="99"/>
    <w:semiHidden/>
    <w:rsid w:val="002C3DAA"/>
    <w:rPr>
      <w:color w:val="808080"/>
    </w:rPr>
  </w:style>
  <w:style w:type="paragraph" w:customStyle="1" w:styleId="Odlomakpopisa1">
    <w:name w:val="Odlomak popisa1"/>
    <w:basedOn w:val="Normal"/>
    <w:link w:val="ListParagraphChar"/>
    <w:uiPriority w:val="34"/>
    <w:qFormat/>
    <w:rsid w:val="00B66F3B"/>
    <w:pPr>
      <w:ind w:left="720"/>
      <w:contextualSpacing/>
    </w:pPr>
    <w:rPr>
      <w:rFonts w:ascii="Arial" w:eastAsia="Arial" w:hAnsi="Arial" w:cs="Times New Roman"/>
    </w:rPr>
  </w:style>
  <w:style w:type="character" w:customStyle="1" w:styleId="ListParagraphChar">
    <w:name w:val="List Paragraph Char"/>
    <w:link w:val="Odlomakpopisa1"/>
    <w:uiPriority w:val="99"/>
    <w:locked/>
    <w:rsid w:val="00B66F3B"/>
    <w:rPr>
      <w:rFonts w:ascii="Arial" w:eastAsia="Arial" w:hAnsi="Arial" w:cs="Times New Roman"/>
    </w:rPr>
  </w:style>
  <w:style w:type="table" w:customStyle="1" w:styleId="Reetkatablice1">
    <w:name w:val="Rešetka tablice1"/>
    <w:basedOn w:val="Obinatablica"/>
    <w:next w:val="Reetkatablice"/>
    <w:uiPriority w:val="59"/>
    <w:rsid w:val="00486D61"/>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Obinatablica"/>
    <w:next w:val="Reetkatablice"/>
    <w:uiPriority w:val="59"/>
    <w:rsid w:val="00B955F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
    <w:name w:val="Rešetka tablice2"/>
    <w:basedOn w:val="Obinatablica"/>
    <w:next w:val="Reetkatablice"/>
    <w:uiPriority w:val="59"/>
    <w:rsid w:val="00495FD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Obinatablica"/>
    <w:uiPriority w:val="59"/>
    <w:rsid w:val="006E025C"/>
    <w:pPr>
      <w:spacing w:line="240" w:lineRule="auto"/>
    </w:pPr>
    <w:rPr>
      <w:rFonts w:ascii="Arial" w:eastAsia="Arial"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1">
    <w:name w:val="Rešetka tablice11"/>
    <w:basedOn w:val="Obinatablica"/>
    <w:next w:val="Reetkatablice"/>
    <w:uiPriority w:val="59"/>
    <w:rsid w:val="00B8202A"/>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Obinatablica"/>
    <w:next w:val="Reetkatablice"/>
    <w:uiPriority w:val="59"/>
    <w:rsid w:val="000D4F88"/>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3">
    <w:name w:val="Rešetka tablice3"/>
    <w:basedOn w:val="Obinatablica"/>
    <w:next w:val="Reetkatablice"/>
    <w:uiPriority w:val="59"/>
    <w:rsid w:val="003840D3"/>
    <w:pPr>
      <w:spacing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2">
    <w:name w:val="Table Grid112"/>
    <w:basedOn w:val="Obinatablica"/>
    <w:next w:val="Reetkatablice"/>
    <w:uiPriority w:val="59"/>
    <w:rsid w:val="004F0D78"/>
    <w:pPr>
      <w:spacing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2">
    <w:name w:val="Rešetka tablice12"/>
    <w:basedOn w:val="Obinatablica"/>
    <w:next w:val="Reetkatablice"/>
    <w:uiPriority w:val="59"/>
    <w:rsid w:val="00C44E8E"/>
    <w:pPr>
      <w:spacing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vijetlipopis-Isticanje31">
    <w:name w:val="Svijetli popis - Isticanje 31"/>
    <w:basedOn w:val="Obinatablica"/>
    <w:next w:val="Svijetlipopis-Isticanje3"/>
    <w:uiPriority w:val="61"/>
    <w:rsid w:val="00C533C9"/>
    <w:pPr>
      <w:spacing w:line="240" w:lineRule="auto"/>
      <w:jc w:val="both"/>
    </w:pPr>
    <w:tblPr>
      <w:tblStyleRowBandSize w:val="1"/>
      <w:tblStyleColBandSize w:val="1"/>
      <w:tblBorders>
        <w:top w:val="single" w:sz="8" w:space="0" w:color="8CADAE" w:themeColor="accent3"/>
        <w:left w:val="single" w:sz="8" w:space="0" w:color="8CADAE" w:themeColor="accent3"/>
        <w:bottom w:val="single" w:sz="8" w:space="0" w:color="8CADAE" w:themeColor="accent3"/>
        <w:right w:val="single" w:sz="8" w:space="0" w:color="8CADAE" w:themeColor="accent3"/>
      </w:tblBorders>
    </w:tblPr>
    <w:tblStylePr w:type="firstRow">
      <w:pPr>
        <w:spacing w:before="0" w:after="0" w:line="240" w:lineRule="auto"/>
      </w:pPr>
      <w:rPr>
        <w:b/>
        <w:bCs/>
        <w:color w:val="FFFFFF" w:themeColor="background1"/>
      </w:rPr>
      <w:tblPr/>
      <w:tcPr>
        <w:shd w:val="clear" w:color="auto" w:fill="8CADAE" w:themeFill="accent3"/>
      </w:tcPr>
    </w:tblStylePr>
    <w:tblStylePr w:type="lastRow">
      <w:pPr>
        <w:spacing w:before="0" w:after="0" w:line="240" w:lineRule="auto"/>
      </w:pPr>
      <w:rPr>
        <w:b/>
        <w:bCs/>
      </w:rPr>
      <w:tblPr/>
      <w:tcPr>
        <w:tcBorders>
          <w:top w:val="double" w:sz="6" w:space="0" w:color="8CADAE" w:themeColor="accent3"/>
          <w:left w:val="single" w:sz="8" w:space="0" w:color="8CADAE" w:themeColor="accent3"/>
          <w:bottom w:val="single" w:sz="8" w:space="0" w:color="8CADAE" w:themeColor="accent3"/>
          <w:right w:val="single" w:sz="8" w:space="0" w:color="8CADAE" w:themeColor="accent3"/>
        </w:tcBorders>
      </w:tcPr>
    </w:tblStylePr>
    <w:tblStylePr w:type="firstCol">
      <w:rPr>
        <w:b/>
        <w:bCs/>
      </w:rPr>
    </w:tblStylePr>
    <w:tblStylePr w:type="lastCol">
      <w:rPr>
        <w:b/>
        <w:bCs/>
      </w:rPr>
    </w:tblStylePr>
    <w:tblStylePr w:type="band1Vert">
      <w:tblPr/>
      <w:tcPr>
        <w:tcBorders>
          <w:top w:val="single" w:sz="8" w:space="0" w:color="8CADAE" w:themeColor="accent3"/>
          <w:left w:val="single" w:sz="8" w:space="0" w:color="8CADAE" w:themeColor="accent3"/>
          <w:bottom w:val="single" w:sz="8" w:space="0" w:color="8CADAE" w:themeColor="accent3"/>
          <w:right w:val="single" w:sz="8" w:space="0" w:color="8CADAE" w:themeColor="accent3"/>
        </w:tcBorders>
      </w:tcPr>
    </w:tblStylePr>
    <w:tblStylePr w:type="band1Horz">
      <w:tblPr/>
      <w:tcPr>
        <w:tcBorders>
          <w:top w:val="single" w:sz="8" w:space="0" w:color="8CADAE" w:themeColor="accent3"/>
          <w:left w:val="single" w:sz="8" w:space="0" w:color="8CADAE" w:themeColor="accent3"/>
          <w:bottom w:val="single" w:sz="8" w:space="0" w:color="8CADAE" w:themeColor="accent3"/>
          <w:right w:val="single" w:sz="8" w:space="0" w:color="8CADAE" w:themeColor="accent3"/>
        </w:tcBorders>
      </w:tcPr>
    </w:tblStylePr>
  </w:style>
  <w:style w:type="table" w:customStyle="1" w:styleId="Reetkatablice4">
    <w:name w:val="Rešetka tablice4"/>
    <w:basedOn w:val="Obinatablica"/>
    <w:next w:val="Reetkatablice"/>
    <w:uiPriority w:val="59"/>
    <w:rsid w:val="00AC514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5">
    <w:name w:val="Rešetka tablice5"/>
    <w:basedOn w:val="Obinatablica"/>
    <w:next w:val="Reetkatablice"/>
    <w:uiPriority w:val="59"/>
    <w:rsid w:val="0086176E"/>
    <w:pPr>
      <w:spacing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3">
    <w:name w:val="Rešetka tablice13"/>
    <w:basedOn w:val="Obinatablica"/>
    <w:next w:val="Reetkatablice"/>
    <w:uiPriority w:val="59"/>
    <w:rsid w:val="00C43387"/>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31">
    <w:name w:val="Rešetka tablice31"/>
    <w:basedOn w:val="Obinatablica"/>
    <w:next w:val="Reetkatablice"/>
    <w:uiPriority w:val="59"/>
    <w:rsid w:val="009477FD"/>
    <w:pPr>
      <w:spacing w:line="240" w:lineRule="auto"/>
    </w:pPr>
    <w:rPr>
      <w:rFonts w:ascii="Arial" w:eastAsia="Times New Roman"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32">
    <w:name w:val="Rešetka tablice32"/>
    <w:basedOn w:val="Obinatablica"/>
    <w:next w:val="Reetkatablice"/>
    <w:uiPriority w:val="59"/>
    <w:rsid w:val="0002782F"/>
    <w:pPr>
      <w:spacing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33">
    <w:name w:val="Rešetka tablice33"/>
    <w:basedOn w:val="Obinatablica"/>
    <w:next w:val="Reetkatablice"/>
    <w:uiPriority w:val="59"/>
    <w:rsid w:val="00D415CF"/>
    <w:pPr>
      <w:spacing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11">
    <w:name w:val="Rešetka tablice111"/>
    <w:basedOn w:val="Obinatablica"/>
    <w:next w:val="Reetkatablice"/>
    <w:uiPriority w:val="59"/>
    <w:locked/>
    <w:rsid w:val="00494AC4"/>
    <w:pPr>
      <w:spacing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0E3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4504">
      <w:bodyDiv w:val="1"/>
      <w:marLeft w:val="0"/>
      <w:marRight w:val="0"/>
      <w:marTop w:val="0"/>
      <w:marBottom w:val="0"/>
      <w:divBdr>
        <w:top w:val="none" w:sz="0" w:space="0" w:color="auto"/>
        <w:left w:val="none" w:sz="0" w:space="0" w:color="auto"/>
        <w:bottom w:val="none" w:sz="0" w:space="0" w:color="auto"/>
        <w:right w:val="none" w:sz="0" w:space="0" w:color="auto"/>
      </w:divBdr>
    </w:div>
    <w:div w:id="34161305">
      <w:bodyDiv w:val="1"/>
      <w:marLeft w:val="0"/>
      <w:marRight w:val="0"/>
      <w:marTop w:val="0"/>
      <w:marBottom w:val="0"/>
      <w:divBdr>
        <w:top w:val="none" w:sz="0" w:space="0" w:color="auto"/>
        <w:left w:val="none" w:sz="0" w:space="0" w:color="auto"/>
        <w:bottom w:val="none" w:sz="0" w:space="0" w:color="auto"/>
        <w:right w:val="none" w:sz="0" w:space="0" w:color="auto"/>
      </w:divBdr>
      <w:divsChild>
        <w:div w:id="544678641">
          <w:marLeft w:val="547"/>
          <w:marRight w:val="0"/>
          <w:marTop w:val="0"/>
          <w:marBottom w:val="0"/>
          <w:divBdr>
            <w:top w:val="none" w:sz="0" w:space="0" w:color="auto"/>
            <w:left w:val="none" w:sz="0" w:space="0" w:color="auto"/>
            <w:bottom w:val="none" w:sz="0" w:space="0" w:color="auto"/>
            <w:right w:val="none" w:sz="0" w:space="0" w:color="auto"/>
          </w:divBdr>
        </w:div>
      </w:divsChild>
    </w:div>
    <w:div w:id="59718867">
      <w:bodyDiv w:val="1"/>
      <w:marLeft w:val="0"/>
      <w:marRight w:val="0"/>
      <w:marTop w:val="0"/>
      <w:marBottom w:val="0"/>
      <w:divBdr>
        <w:top w:val="none" w:sz="0" w:space="0" w:color="auto"/>
        <w:left w:val="none" w:sz="0" w:space="0" w:color="auto"/>
        <w:bottom w:val="none" w:sz="0" w:space="0" w:color="auto"/>
        <w:right w:val="none" w:sz="0" w:space="0" w:color="auto"/>
      </w:divBdr>
    </w:div>
    <w:div w:id="75395966">
      <w:bodyDiv w:val="1"/>
      <w:marLeft w:val="0"/>
      <w:marRight w:val="0"/>
      <w:marTop w:val="0"/>
      <w:marBottom w:val="0"/>
      <w:divBdr>
        <w:top w:val="none" w:sz="0" w:space="0" w:color="auto"/>
        <w:left w:val="none" w:sz="0" w:space="0" w:color="auto"/>
        <w:bottom w:val="none" w:sz="0" w:space="0" w:color="auto"/>
        <w:right w:val="none" w:sz="0" w:space="0" w:color="auto"/>
      </w:divBdr>
    </w:div>
    <w:div w:id="98960147">
      <w:bodyDiv w:val="1"/>
      <w:marLeft w:val="0"/>
      <w:marRight w:val="0"/>
      <w:marTop w:val="0"/>
      <w:marBottom w:val="0"/>
      <w:divBdr>
        <w:top w:val="none" w:sz="0" w:space="0" w:color="auto"/>
        <w:left w:val="none" w:sz="0" w:space="0" w:color="auto"/>
        <w:bottom w:val="none" w:sz="0" w:space="0" w:color="auto"/>
        <w:right w:val="none" w:sz="0" w:space="0" w:color="auto"/>
      </w:divBdr>
    </w:div>
    <w:div w:id="115413137">
      <w:bodyDiv w:val="1"/>
      <w:marLeft w:val="0"/>
      <w:marRight w:val="0"/>
      <w:marTop w:val="0"/>
      <w:marBottom w:val="0"/>
      <w:divBdr>
        <w:top w:val="none" w:sz="0" w:space="0" w:color="auto"/>
        <w:left w:val="none" w:sz="0" w:space="0" w:color="auto"/>
        <w:bottom w:val="none" w:sz="0" w:space="0" w:color="auto"/>
        <w:right w:val="none" w:sz="0" w:space="0" w:color="auto"/>
      </w:divBdr>
    </w:div>
    <w:div w:id="134613688">
      <w:bodyDiv w:val="1"/>
      <w:marLeft w:val="0"/>
      <w:marRight w:val="0"/>
      <w:marTop w:val="0"/>
      <w:marBottom w:val="0"/>
      <w:divBdr>
        <w:top w:val="none" w:sz="0" w:space="0" w:color="auto"/>
        <w:left w:val="none" w:sz="0" w:space="0" w:color="auto"/>
        <w:bottom w:val="none" w:sz="0" w:space="0" w:color="auto"/>
        <w:right w:val="none" w:sz="0" w:space="0" w:color="auto"/>
      </w:divBdr>
    </w:div>
    <w:div w:id="214242572">
      <w:bodyDiv w:val="1"/>
      <w:marLeft w:val="0"/>
      <w:marRight w:val="0"/>
      <w:marTop w:val="0"/>
      <w:marBottom w:val="0"/>
      <w:divBdr>
        <w:top w:val="none" w:sz="0" w:space="0" w:color="auto"/>
        <w:left w:val="none" w:sz="0" w:space="0" w:color="auto"/>
        <w:bottom w:val="none" w:sz="0" w:space="0" w:color="auto"/>
        <w:right w:val="none" w:sz="0" w:space="0" w:color="auto"/>
      </w:divBdr>
    </w:div>
    <w:div w:id="226034660">
      <w:bodyDiv w:val="1"/>
      <w:marLeft w:val="0"/>
      <w:marRight w:val="0"/>
      <w:marTop w:val="0"/>
      <w:marBottom w:val="0"/>
      <w:divBdr>
        <w:top w:val="none" w:sz="0" w:space="0" w:color="auto"/>
        <w:left w:val="none" w:sz="0" w:space="0" w:color="auto"/>
        <w:bottom w:val="none" w:sz="0" w:space="0" w:color="auto"/>
        <w:right w:val="none" w:sz="0" w:space="0" w:color="auto"/>
      </w:divBdr>
    </w:div>
    <w:div w:id="230624541">
      <w:bodyDiv w:val="1"/>
      <w:marLeft w:val="0"/>
      <w:marRight w:val="0"/>
      <w:marTop w:val="0"/>
      <w:marBottom w:val="0"/>
      <w:divBdr>
        <w:top w:val="none" w:sz="0" w:space="0" w:color="auto"/>
        <w:left w:val="none" w:sz="0" w:space="0" w:color="auto"/>
        <w:bottom w:val="none" w:sz="0" w:space="0" w:color="auto"/>
        <w:right w:val="none" w:sz="0" w:space="0" w:color="auto"/>
      </w:divBdr>
    </w:div>
    <w:div w:id="258485294">
      <w:bodyDiv w:val="1"/>
      <w:marLeft w:val="0"/>
      <w:marRight w:val="0"/>
      <w:marTop w:val="0"/>
      <w:marBottom w:val="0"/>
      <w:divBdr>
        <w:top w:val="none" w:sz="0" w:space="0" w:color="auto"/>
        <w:left w:val="none" w:sz="0" w:space="0" w:color="auto"/>
        <w:bottom w:val="none" w:sz="0" w:space="0" w:color="auto"/>
        <w:right w:val="none" w:sz="0" w:space="0" w:color="auto"/>
      </w:divBdr>
    </w:div>
    <w:div w:id="282620935">
      <w:bodyDiv w:val="1"/>
      <w:marLeft w:val="0"/>
      <w:marRight w:val="0"/>
      <w:marTop w:val="0"/>
      <w:marBottom w:val="0"/>
      <w:divBdr>
        <w:top w:val="none" w:sz="0" w:space="0" w:color="auto"/>
        <w:left w:val="none" w:sz="0" w:space="0" w:color="auto"/>
        <w:bottom w:val="none" w:sz="0" w:space="0" w:color="auto"/>
        <w:right w:val="none" w:sz="0" w:space="0" w:color="auto"/>
      </w:divBdr>
    </w:div>
    <w:div w:id="288363152">
      <w:bodyDiv w:val="1"/>
      <w:marLeft w:val="0"/>
      <w:marRight w:val="0"/>
      <w:marTop w:val="0"/>
      <w:marBottom w:val="0"/>
      <w:divBdr>
        <w:top w:val="none" w:sz="0" w:space="0" w:color="auto"/>
        <w:left w:val="none" w:sz="0" w:space="0" w:color="auto"/>
        <w:bottom w:val="none" w:sz="0" w:space="0" w:color="auto"/>
        <w:right w:val="none" w:sz="0" w:space="0" w:color="auto"/>
      </w:divBdr>
    </w:div>
    <w:div w:id="297927052">
      <w:bodyDiv w:val="1"/>
      <w:marLeft w:val="0"/>
      <w:marRight w:val="0"/>
      <w:marTop w:val="0"/>
      <w:marBottom w:val="0"/>
      <w:divBdr>
        <w:top w:val="none" w:sz="0" w:space="0" w:color="auto"/>
        <w:left w:val="none" w:sz="0" w:space="0" w:color="auto"/>
        <w:bottom w:val="none" w:sz="0" w:space="0" w:color="auto"/>
        <w:right w:val="none" w:sz="0" w:space="0" w:color="auto"/>
      </w:divBdr>
      <w:divsChild>
        <w:div w:id="899710420">
          <w:marLeft w:val="576"/>
          <w:marRight w:val="0"/>
          <w:marTop w:val="120"/>
          <w:marBottom w:val="0"/>
          <w:divBdr>
            <w:top w:val="none" w:sz="0" w:space="0" w:color="auto"/>
            <w:left w:val="none" w:sz="0" w:space="0" w:color="auto"/>
            <w:bottom w:val="none" w:sz="0" w:space="0" w:color="auto"/>
            <w:right w:val="none" w:sz="0" w:space="0" w:color="auto"/>
          </w:divBdr>
        </w:div>
        <w:div w:id="1203203911">
          <w:marLeft w:val="576"/>
          <w:marRight w:val="0"/>
          <w:marTop w:val="120"/>
          <w:marBottom w:val="0"/>
          <w:divBdr>
            <w:top w:val="none" w:sz="0" w:space="0" w:color="auto"/>
            <w:left w:val="none" w:sz="0" w:space="0" w:color="auto"/>
            <w:bottom w:val="none" w:sz="0" w:space="0" w:color="auto"/>
            <w:right w:val="none" w:sz="0" w:space="0" w:color="auto"/>
          </w:divBdr>
        </w:div>
        <w:div w:id="1475872276">
          <w:marLeft w:val="576"/>
          <w:marRight w:val="0"/>
          <w:marTop w:val="120"/>
          <w:marBottom w:val="0"/>
          <w:divBdr>
            <w:top w:val="none" w:sz="0" w:space="0" w:color="auto"/>
            <w:left w:val="none" w:sz="0" w:space="0" w:color="auto"/>
            <w:bottom w:val="none" w:sz="0" w:space="0" w:color="auto"/>
            <w:right w:val="none" w:sz="0" w:space="0" w:color="auto"/>
          </w:divBdr>
        </w:div>
      </w:divsChild>
    </w:div>
    <w:div w:id="309948772">
      <w:bodyDiv w:val="1"/>
      <w:marLeft w:val="0"/>
      <w:marRight w:val="0"/>
      <w:marTop w:val="0"/>
      <w:marBottom w:val="0"/>
      <w:divBdr>
        <w:top w:val="none" w:sz="0" w:space="0" w:color="auto"/>
        <w:left w:val="none" w:sz="0" w:space="0" w:color="auto"/>
        <w:bottom w:val="none" w:sz="0" w:space="0" w:color="auto"/>
        <w:right w:val="none" w:sz="0" w:space="0" w:color="auto"/>
      </w:divBdr>
    </w:div>
    <w:div w:id="326440024">
      <w:bodyDiv w:val="1"/>
      <w:marLeft w:val="0"/>
      <w:marRight w:val="0"/>
      <w:marTop w:val="0"/>
      <w:marBottom w:val="0"/>
      <w:divBdr>
        <w:top w:val="none" w:sz="0" w:space="0" w:color="auto"/>
        <w:left w:val="none" w:sz="0" w:space="0" w:color="auto"/>
        <w:bottom w:val="none" w:sz="0" w:space="0" w:color="auto"/>
        <w:right w:val="none" w:sz="0" w:space="0" w:color="auto"/>
      </w:divBdr>
    </w:div>
    <w:div w:id="412971404">
      <w:bodyDiv w:val="1"/>
      <w:marLeft w:val="0"/>
      <w:marRight w:val="0"/>
      <w:marTop w:val="0"/>
      <w:marBottom w:val="0"/>
      <w:divBdr>
        <w:top w:val="none" w:sz="0" w:space="0" w:color="auto"/>
        <w:left w:val="none" w:sz="0" w:space="0" w:color="auto"/>
        <w:bottom w:val="none" w:sz="0" w:space="0" w:color="auto"/>
        <w:right w:val="none" w:sz="0" w:space="0" w:color="auto"/>
      </w:divBdr>
    </w:div>
    <w:div w:id="444539405">
      <w:bodyDiv w:val="1"/>
      <w:marLeft w:val="0"/>
      <w:marRight w:val="0"/>
      <w:marTop w:val="0"/>
      <w:marBottom w:val="0"/>
      <w:divBdr>
        <w:top w:val="none" w:sz="0" w:space="0" w:color="auto"/>
        <w:left w:val="none" w:sz="0" w:space="0" w:color="auto"/>
        <w:bottom w:val="none" w:sz="0" w:space="0" w:color="auto"/>
        <w:right w:val="none" w:sz="0" w:space="0" w:color="auto"/>
      </w:divBdr>
    </w:div>
    <w:div w:id="455442058">
      <w:bodyDiv w:val="1"/>
      <w:marLeft w:val="0"/>
      <w:marRight w:val="0"/>
      <w:marTop w:val="0"/>
      <w:marBottom w:val="0"/>
      <w:divBdr>
        <w:top w:val="none" w:sz="0" w:space="0" w:color="auto"/>
        <w:left w:val="none" w:sz="0" w:space="0" w:color="auto"/>
        <w:bottom w:val="none" w:sz="0" w:space="0" w:color="auto"/>
        <w:right w:val="none" w:sz="0" w:space="0" w:color="auto"/>
      </w:divBdr>
    </w:div>
    <w:div w:id="572735518">
      <w:bodyDiv w:val="1"/>
      <w:marLeft w:val="0"/>
      <w:marRight w:val="0"/>
      <w:marTop w:val="0"/>
      <w:marBottom w:val="0"/>
      <w:divBdr>
        <w:top w:val="none" w:sz="0" w:space="0" w:color="auto"/>
        <w:left w:val="none" w:sz="0" w:space="0" w:color="auto"/>
        <w:bottom w:val="none" w:sz="0" w:space="0" w:color="auto"/>
        <w:right w:val="none" w:sz="0" w:space="0" w:color="auto"/>
      </w:divBdr>
    </w:div>
    <w:div w:id="690834601">
      <w:bodyDiv w:val="1"/>
      <w:marLeft w:val="0"/>
      <w:marRight w:val="0"/>
      <w:marTop w:val="0"/>
      <w:marBottom w:val="0"/>
      <w:divBdr>
        <w:top w:val="none" w:sz="0" w:space="0" w:color="auto"/>
        <w:left w:val="none" w:sz="0" w:space="0" w:color="auto"/>
        <w:bottom w:val="none" w:sz="0" w:space="0" w:color="auto"/>
        <w:right w:val="none" w:sz="0" w:space="0" w:color="auto"/>
      </w:divBdr>
    </w:div>
    <w:div w:id="724648091">
      <w:bodyDiv w:val="1"/>
      <w:marLeft w:val="0"/>
      <w:marRight w:val="0"/>
      <w:marTop w:val="0"/>
      <w:marBottom w:val="0"/>
      <w:divBdr>
        <w:top w:val="none" w:sz="0" w:space="0" w:color="auto"/>
        <w:left w:val="none" w:sz="0" w:space="0" w:color="auto"/>
        <w:bottom w:val="none" w:sz="0" w:space="0" w:color="auto"/>
        <w:right w:val="none" w:sz="0" w:space="0" w:color="auto"/>
      </w:divBdr>
    </w:div>
    <w:div w:id="746195687">
      <w:bodyDiv w:val="1"/>
      <w:marLeft w:val="0"/>
      <w:marRight w:val="0"/>
      <w:marTop w:val="0"/>
      <w:marBottom w:val="0"/>
      <w:divBdr>
        <w:top w:val="none" w:sz="0" w:space="0" w:color="auto"/>
        <w:left w:val="none" w:sz="0" w:space="0" w:color="auto"/>
        <w:bottom w:val="none" w:sz="0" w:space="0" w:color="auto"/>
        <w:right w:val="none" w:sz="0" w:space="0" w:color="auto"/>
      </w:divBdr>
      <w:divsChild>
        <w:div w:id="1417745143">
          <w:marLeft w:val="547"/>
          <w:marRight w:val="0"/>
          <w:marTop w:val="0"/>
          <w:marBottom w:val="0"/>
          <w:divBdr>
            <w:top w:val="none" w:sz="0" w:space="0" w:color="auto"/>
            <w:left w:val="none" w:sz="0" w:space="0" w:color="auto"/>
            <w:bottom w:val="none" w:sz="0" w:space="0" w:color="auto"/>
            <w:right w:val="none" w:sz="0" w:space="0" w:color="auto"/>
          </w:divBdr>
        </w:div>
      </w:divsChild>
    </w:div>
    <w:div w:id="756098155">
      <w:bodyDiv w:val="1"/>
      <w:marLeft w:val="0"/>
      <w:marRight w:val="0"/>
      <w:marTop w:val="0"/>
      <w:marBottom w:val="0"/>
      <w:divBdr>
        <w:top w:val="none" w:sz="0" w:space="0" w:color="auto"/>
        <w:left w:val="none" w:sz="0" w:space="0" w:color="auto"/>
        <w:bottom w:val="none" w:sz="0" w:space="0" w:color="auto"/>
        <w:right w:val="none" w:sz="0" w:space="0" w:color="auto"/>
      </w:divBdr>
    </w:div>
    <w:div w:id="758212178">
      <w:bodyDiv w:val="1"/>
      <w:marLeft w:val="0"/>
      <w:marRight w:val="0"/>
      <w:marTop w:val="0"/>
      <w:marBottom w:val="0"/>
      <w:divBdr>
        <w:top w:val="none" w:sz="0" w:space="0" w:color="auto"/>
        <w:left w:val="none" w:sz="0" w:space="0" w:color="auto"/>
        <w:bottom w:val="none" w:sz="0" w:space="0" w:color="auto"/>
        <w:right w:val="none" w:sz="0" w:space="0" w:color="auto"/>
      </w:divBdr>
    </w:div>
    <w:div w:id="779761533">
      <w:bodyDiv w:val="1"/>
      <w:marLeft w:val="0"/>
      <w:marRight w:val="0"/>
      <w:marTop w:val="0"/>
      <w:marBottom w:val="0"/>
      <w:divBdr>
        <w:top w:val="none" w:sz="0" w:space="0" w:color="auto"/>
        <w:left w:val="none" w:sz="0" w:space="0" w:color="auto"/>
        <w:bottom w:val="none" w:sz="0" w:space="0" w:color="auto"/>
        <w:right w:val="none" w:sz="0" w:space="0" w:color="auto"/>
      </w:divBdr>
    </w:div>
    <w:div w:id="794719151">
      <w:bodyDiv w:val="1"/>
      <w:marLeft w:val="0"/>
      <w:marRight w:val="0"/>
      <w:marTop w:val="0"/>
      <w:marBottom w:val="0"/>
      <w:divBdr>
        <w:top w:val="none" w:sz="0" w:space="0" w:color="auto"/>
        <w:left w:val="none" w:sz="0" w:space="0" w:color="auto"/>
        <w:bottom w:val="none" w:sz="0" w:space="0" w:color="auto"/>
        <w:right w:val="none" w:sz="0" w:space="0" w:color="auto"/>
      </w:divBdr>
    </w:div>
    <w:div w:id="801843790">
      <w:bodyDiv w:val="1"/>
      <w:marLeft w:val="0"/>
      <w:marRight w:val="0"/>
      <w:marTop w:val="0"/>
      <w:marBottom w:val="0"/>
      <w:divBdr>
        <w:top w:val="none" w:sz="0" w:space="0" w:color="auto"/>
        <w:left w:val="none" w:sz="0" w:space="0" w:color="auto"/>
        <w:bottom w:val="none" w:sz="0" w:space="0" w:color="auto"/>
        <w:right w:val="none" w:sz="0" w:space="0" w:color="auto"/>
      </w:divBdr>
    </w:div>
    <w:div w:id="816725180">
      <w:bodyDiv w:val="1"/>
      <w:marLeft w:val="0"/>
      <w:marRight w:val="0"/>
      <w:marTop w:val="0"/>
      <w:marBottom w:val="0"/>
      <w:divBdr>
        <w:top w:val="none" w:sz="0" w:space="0" w:color="auto"/>
        <w:left w:val="none" w:sz="0" w:space="0" w:color="auto"/>
        <w:bottom w:val="none" w:sz="0" w:space="0" w:color="auto"/>
        <w:right w:val="none" w:sz="0" w:space="0" w:color="auto"/>
      </w:divBdr>
      <w:divsChild>
        <w:div w:id="453717265">
          <w:marLeft w:val="576"/>
          <w:marRight w:val="0"/>
          <w:marTop w:val="120"/>
          <w:marBottom w:val="0"/>
          <w:divBdr>
            <w:top w:val="none" w:sz="0" w:space="0" w:color="auto"/>
            <w:left w:val="none" w:sz="0" w:space="0" w:color="auto"/>
            <w:bottom w:val="none" w:sz="0" w:space="0" w:color="auto"/>
            <w:right w:val="none" w:sz="0" w:space="0" w:color="auto"/>
          </w:divBdr>
        </w:div>
        <w:div w:id="1309287233">
          <w:marLeft w:val="576"/>
          <w:marRight w:val="0"/>
          <w:marTop w:val="120"/>
          <w:marBottom w:val="0"/>
          <w:divBdr>
            <w:top w:val="none" w:sz="0" w:space="0" w:color="auto"/>
            <w:left w:val="none" w:sz="0" w:space="0" w:color="auto"/>
            <w:bottom w:val="none" w:sz="0" w:space="0" w:color="auto"/>
            <w:right w:val="none" w:sz="0" w:space="0" w:color="auto"/>
          </w:divBdr>
        </w:div>
        <w:div w:id="1983146765">
          <w:marLeft w:val="576"/>
          <w:marRight w:val="0"/>
          <w:marTop w:val="120"/>
          <w:marBottom w:val="0"/>
          <w:divBdr>
            <w:top w:val="none" w:sz="0" w:space="0" w:color="auto"/>
            <w:left w:val="none" w:sz="0" w:space="0" w:color="auto"/>
            <w:bottom w:val="none" w:sz="0" w:space="0" w:color="auto"/>
            <w:right w:val="none" w:sz="0" w:space="0" w:color="auto"/>
          </w:divBdr>
        </w:div>
        <w:div w:id="1990403270">
          <w:marLeft w:val="576"/>
          <w:marRight w:val="0"/>
          <w:marTop w:val="120"/>
          <w:marBottom w:val="0"/>
          <w:divBdr>
            <w:top w:val="none" w:sz="0" w:space="0" w:color="auto"/>
            <w:left w:val="none" w:sz="0" w:space="0" w:color="auto"/>
            <w:bottom w:val="none" w:sz="0" w:space="0" w:color="auto"/>
            <w:right w:val="none" w:sz="0" w:space="0" w:color="auto"/>
          </w:divBdr>
        </w:div>
        <w:div w:id="2127189716">
          <w:marLeft w:val="576"/>
          <w:marRight w:val="0"/>
          <w:marTop w:val="120"/>
          <w:marBottom w:val="0"/>
          <w:divBdr>
            <w:top w:val="none" w:sz="0" w:space="0" w:color="auto"/>
            <w:left w:val="none" w:sz="0" w:space="0" w:color="auto"/>
            <w:bottom w:val="none" w:sz="0" w:space="0" w:color="auto"/>
            <w:right w:val="none" w:sz="0" w:space="0" w:color="auto"/>
          </w:divBdr>
        </w:div>
      </w:divsChild>
    </w:div>
    <w:div w:id="836188715">
      <w:bodyDiv w:val="1"/>
      <w:marLeft w:val="0"/>
      <w:marRight w:val="0"/>
      <w:marTop w:val="0"/>
      <w:marBottom w:val="0"/>
      <w:divBdr>
        <w:top w:val="none" w:sz="0" w:space="0" w:color="auto"/>
        <w:left w:val="none" w:sz="0" w:space="0" w:color="auto"/>
        <w:bottom w:val="none" w:sz="0" w:space="0" w:color="auto"/>
        <w:right w:val="none" w:sz="0" w:space="0" w:color="auto"/>
      </w:divBdr>
    </w:div>
    <w:div w:id="837572417">
      <w:bodyDiv w:val="1"/>
      <w:marLeft w:val="0"/>
      <w:marRight w:val="0"/>
      <w:marTop w:val="0"/>
      <w:marBottom w:val="0"/>
      <w:divBdr>
        <w:top w:val="none" w:sz="0" w:space="0" w:color="auto"/>
        <w:left w:val="none" w:sz="0" w:space="0" w:color="auto"/>
        <w:bottom w:val="none" w:sz="0" w:space="0" w:color="auto"/>
        <w:right w:val="none" w:sz="0" w:space="0" w:color="auto"/>
      </w:divBdr>
    </w:div>
    <w:div w:id="852501407">
      <w:bodyDiv w:val="1"/>
      <w:marLeft w:val="0"/>
      <w:marRight w:val="0"/>
      <w:marTop w:val="0"/>
      <w:marBottom w:val="0"/>
      <w:divBdr>
        <w:top w:val="none" w:sz="0" w:space="0" w:color="auto"/>
        <w:left w:val="none" w:sz="0" w:space="0" w:color="auto"/>
        <w:bottom w:val="none" w:sz="0" w:space="0" w:color="auto"/>
        <w:right w:val="none" w:sz="0" w:space="0" w:color="auto"/>
      </w:divBdr>
    </w:div>
    <w:div w:id="856621315">
      <w:bodyDiv w:val="1"/>
      <w:marLeft w:val="0"/>
      <w:marRight w:val="0"/>
      <w:marTop w:val="0"/>
      <w:marBottom w:val="0"/>
      <w:divBdr>
        <w:top w:val="none" w:sz="0" w:space="0" w:color="auto"/>
        <w:left w:val="none" w:sz="0" w:space="0" w:color="auto"/>
        <w:bottom w:val="none" w:sz="0" w:space="0" w:color="auto"/>
        <w:right w:val="none" w:sz="0" w:space="0" w:color="auto"/>
      </w:divBdr>
    </w:div>
    <w:div w:id="860583075">
      <w:bodyDiv w:val="1"/>
      <w:marLeft w:val="0"/>
      <w:marRight w:val="0"/>
      <w:marTop w:val="0"/>
      <w:marBottom w:val="0"/>
      <w:divBdr>
        <w:top w:val="none" w:sz="0" w:space="0" w:color="auto"/>
        <w:left w:val="none" w:sz="0" w:space="0" w:color="auto"/>
        <w:bottom w:val="none" w:sz="0" w:space="0" w:color="auto"/>
        <w:right w:val="none" w:sz="0" w:space="0" w:color="auto"/>
      </w:divBdr>
    </w:div>
    <w:div w:id="861826144">
      <w:bodyDiv w:val="1"/>
      <w:marLeft w:val="0"/>
      <w:marRight w:val="0"/>
      <w:marTop w:val="0"/>
      <w:marBottom w:val="0"/>
      <w:divBdr>
        <w:top w:val="none" w:sz="0" w:space="0" w:color="auto"/>
        <w:left w:val="none" w:sz="0" w:space="0" w:color="auto"/>
        <w:bottom w:val="none" w:sz="0" w:space="0" w:color="auto"/>
        <w:right w:val="none" w:sz="0" w:space="0" w:color="auto"/>
      </w:divBdr>
    </w:div>
    <w:div w:id="877552658">
      <w:bodyDiv w:val="1"/>
      <w:marLeft w:val="0"/>
      <w:marRight w:val="0"/>
      <w:marTop w:val="0"/>
      <w:marBottom w:val="0"/>
      <w:divBdr>
        <w:top w:val="none" w:sz="0" w:space="0" w:color="auto"/>
        <w:left w:val="none" w:sz="0" w:space="0" w:color="auto"/>
        <w:bottom w:val="none" w:sz="0" w:space="0" w:color="auto"/>
        <w:right w:val="none" w:sz="0" w:space="0" w:color="auto"/>
      </w:divBdr>
    </w:div>
    <w:div w:id="950624989">
      <w:bodyDiv w:val="1"/>
      <w:marLeft w:val="0"/>
      <w:marRight w:val="0"/>
      <w:marTop w:val="0"/>
      <w:marBottom w:val="0"/>
      <w:divBdr>
        <w:top w:val="none" w:sz="0" w:space="0" w:color="auto"/>
        <w:left w:val="none" w:sz="0" w:space="0" w:color="auto"/>
        <w:bottom w:val="none" w:sz="0" w:space="0" w:color="auto"/>
        <w:right w:val="none" w:sz="0" w:space="0" w:color="auto"/>
      </w:divBdr>
    </w:div>
    <w:div w:id="1027607593">
      <w:bodyDiv w:val="1"/>
      <w:marLeft w:val="0"/>
      <w:marRight w:val="0"/>
      <w:marTop w:val="0"/>
      <w:marBottom w:val="0"/>
      <w:divBdr>
        <w:top w:val="none" w:sz="0" w:space="0" w:color="auto"/>
        <w:left w:val="none" w:sz="0" w:space="0" w:color="auto"/>
        <w:bottom w:val="none" w:sz="0" w:space="0" w:color="auto"/>
        <w:right w:val="none" w:sz="0" w:space="0" w:color="auto"/>
      </w:divBdr>
    </w:div>
    <w:div w:id="1063484474">
      <w:bodyDiv w:val="1"/>
      <w:marLeft w:val="0"/>
      <w:marRight w:val="0"/>
      <w:marTop w:val="0"/>
      <w:marBottom w:val="0"/>
      <w:divBdr>
        <w:top w:val="none" w:sz="0" w:space="0" w:color="auto"/>
        <w:left w:val="none" w:sz="0" w:space="0" w:color="auto"/>
        <w:bottom w:val="none" w:sz="0" w:space="0" w:color="auto"/>
        <w:right w:val="none" w:sz="0" w:space="0" w:color="auto"/>
      </w:divBdr>
    </w:div>
    <w:div w:id="1118135648">
      <w:bodyDiv w:val="1"/>
      <w:marLeft w:val="0"/>
      <w:marRight w:val="0"/>
      <w:marTop w:val="0"/>
      <w:marBottom w:val="0"/>
      <w:divBdr>
        <w:top w:val="none" w:sz="0" w:space="0" w:color="auto"/>
        <w:left w:val="none" w:sz="0" w:space="0" w:color="auto"/>
        <w:bottom w:val="none" w:sz="0" w:space="0" w:color="auto"/>
        <w:right w:val="none" w:sz="0" w:space="0" w:color="auto"/>
      </w:divBdr>
    </w:div>
    <w:div w:id="1141269013">
      <w:bodyDiv w:val="1"/>
      <w:marLeft w:val="0"/>
      <w:marRight w:val="0"/>
      <w:marTop w:val="0"/>
      <w:marBottom w:val="0"/>
      <w:divBdr>
        <w:top w:val="none" w:sz="0" w:space="0" w:color="auto"/>
        <w:left w:val="none" w:sz="0" w:space="0" w:color="auto"/>
        <w:bottom w:val="none" w:sz="0" w:space="0" w:color="auto"/>
        <w:right w:val="none" w:sz="0" w:space="0" w:color="auto"/>
      </w:divBdr>
    </w:div>
    <w:div w:id="1183208606">
      <w:bodyDiv w:val="1"/>
      <w:marLeft w:val="0"/>
      <w:marRight w:val="0"/>
      <w:marTop w:val="0"/>
      <w:marBottom w:val="0"/>
      <w:divBdr>
        <w:top w:val="none" w:sz="0" w:space="0" w:color="auto"/>
        <w:left w:val="none" w:sz="0" w:space="0" w:color="auto"/>
        <w:bottom w:val="none" w:sz="0" w:space="0" w:color="auto"/>
        <w:right w:val="none" w:sz="0" w:space="0" w:color="auto"/>
      </w:divBdr>
    </w:div>
    <w:div w:id="1184978657">
      <w:bodyDiv w:val="1"/>
      <w:marLeft w:val="0"/>
      <w:marRight w:val="0"/>
      <w:marTop w:val="0"/>
      <w:marBottom w:val="0"/>
      <w:divBdr>
        <w:top w:val="none" w:sz="0" w:space="0" w:color="auto"/>
        <w:left w:val="none" w:sz="0" w:space="0" w:color="auto"/>
        <w:bottom w:val="none" w:sz="0" w:space="0" w:color="auto"/>
        <w:right w:val="none" w:sz="0" w:space="0" w:color="auto"/>
      </w:divBdr>
    </w:div>
    <w:div w:id="1214197302">
      <w:bodyDiv w:val="1"/>
      <w:marLeft w:val="0"/>
      <w:marRight w:val="0"/>
      <w:marTop w:val="0"/>
      <w:marBottom w:val="0"/>
      <w:divBdr>
        <w:top w:val="none" w:sz="0" w:space="0" w:color="auto"/>
        <w:left w:val="none" w:sz="0" w:space="0" w:color="auto"/>
        <w:bottom w:val="none" w:sz="0" w:space="0" w:color="auto"/>
        <w:right w:val="none" w:sz="0" w:space="0" w:color="auto"/>
      </w:divBdr>
    </w:div>
    <w:div w:id="1269922779">
      <w:bodyDiv w:val="1"/>
      <w:marLeft w:val="0"/>
      <w:marRight w:val="0"/>
      <w:marTop w:val="0"/>
      <w:marBottom w:val="0"/>
      <w:divBdr>
        <w:top w:val="none" w:sz="0" w:space="0" w:color="auto"/>
        <w:left w:val="none" w:sz="0" w:space="0" w:color="auto"/>
        <w:bottom w:val="none" w:sz="0" w:space="0" w:color="auto"/>
        <w:right w:val="none" w:sz="0" w:space="0" w:color="auto"/>
      </w:divBdr>
    </w:div>
    <w:div w:id="1297175597">
      <w:bodyDiv w:val="1"/>
      <w:marLeft w:val="0"/>
      <w:marRight w:val="0"/>
      <w:marTop w:val="0"/>
      <w:marBottom w:val="0"/>
      <w:divBdr>
        <w:top w:val="none" w:sz="0" w:space="0" w:color="auto"/>
        <w:left w:val="none" w:sz="0" w:space="0" w:color="auto"/>
        <w:bottom w:val="none" w:sz="0" w:space="0" w:color="auto"/>
        <w:right w:val="none" w:sz="0" w:space="0" w:color="auto"/>
      </w:divBdr>
    </w:div>
    <w:div w:id="1356887495">
      <w:bodyDiv w:val="1"/>
      <w:marLeft w:val="0"/>
      <w:marRight w:val="0"/>
      <w:marTop w:val="0"/>
      <w:marBottom w:val="0"/>
      <w:divBdr>
        <w:top w:val="none" w:sz="0" w:space="0" w:color="auto"/>
        <w:left w:val="none" w:sz="0" w:space="0" w:color="auto"/>
        <w:bottom w:val="none" w:sz="0" w:space="0" w:color="auto"/>
        <w:right w:val="none" w:sz="0" w:space="0" w:color="auto"/>
      </w:divBdr>
    </w:div>
    <w:div w:id="1399397131">
      <w:bodyDiv w:val="1"/>
      <w:marLeft w:val="0"/>
      <w:marRight w:val="0"/>
      <w:marTop w:val="0"/>
      <w:marBottom w:val="0"/>
      <w:divBdr>
        <w:top w:val="none" w:sz="0" w:space="0" w:color="auto"/>
        <w:left w:val="none" w:sz="0" w:space="0" w:color="auto"/>
        <w:bottom w:val="none" w:sz="0" w:space="0" w:color="auto"/>
        <w:right w:val="none" w:sz="0" w:space="0" w:color="auto"/>
      </w:divBdr>
    </w:div>
    <w:div w:id="1416631193">
      <w:bodyDiv w:val="1"/>
      <w:marLeft w:val="0"/>
      <w:marRight w:val="0"/>
      <w:marTop w:val="0"/>
      <w:marBottom w:val="0"/>
      <w:divBdr>
        <w:top w:val="none" w:sz="0" w:space="0" w:color="auto"/>
        <w:left w:val="none" w:sz="0" w:space="0" w:color="auto"/>
        <w:bottom w:val="none" w:sz="0" w:space="0" w:color="auto"/>
        <w:right w:val="none" w:sz="0" w:space="0" w:color="auto"/>
      </w:divBdr>
    </w:div>
    <w:div w:id="1417248451">
      <w:bodyDiv w:val="1"/>
      <w:marLeft w:val="0"/>
      <w:marRight w:val="0"/>
      <w:marTop w:val="0"/>
      <w:marBottom w:val="0"/>
      <w:divBdr>
        <w:top w:val="none" w:sz="0" w:space="0" w:color="auto"/>
        <w:left w:val="none" w:sz="0" w:space="0" w:color="auto"/>
        <w:bottom w:val="none" w:sz="0" w:space="0" w:color="auto"/>
        <w:right w:val="none" w:sz="0" w:space="0" w:color="auto"/>
      </w:divBdr>
    </w:div>
    <w:div w:id="1439174614">
      <w:bodyDiv w:val="1"/>
      <w:marLeft w:val="0"/>
      <w:marRight w:val="0"/>
      <w:marTop w:val="0"/>
      <w:marBottom w:val="0"/>
      <w:divBdr>
        <w:top w:val="none" w:sz="0" w:space="0" w:color="auto"/>
        <w:left w:val="none" w:sz="0" w:space="0" w:color="auto"/>
        <w:bottom w:val="none" w:sz="0" w:space="0" w:color="auto"/>
        <w:right w:val="none" w:sz="0" w:space="0" w:color="auto"/>
      </w:divBdr>
    </w:div>
    <w:div w:id="1465199337">
      <w:bodyDiv w:val="1"/>
      <w:marLeft w:val="0"/>
      <w:marRight w:val="0"/>
      <w:marTop w:val="0"/>
      <w:marBottom w:val="0"/>
      <w:divBdr>
        <w:top w:val="none" w:sz="0" w:space="0" w:color="auto"/>
        <w:left w:val="none" w:sz="0" w:space="0" w:color="auto"/>
        <w:bottom w:val="none" w:sz="0" w:space="0" w:color="auto"/>
        <w:right w:val="none" w:sz="0" w:space="0" w:color="auto"/>
      </w:divBdr>
      <w:divsChild>
        <w:div w:id="1291864569">
          <w:marLeft w:val="0"/>
          <w:marRight w:val="0"/>
          <w:marTop w:val="0"/>
          <w:marBottom w:val="0"/>
          <w:divBdr>
            <w:top w:val="none" w:sz="0" w:space="0" w:color="auto"/>
            <w:left w:val="none" w:sz="0" w:space="0" w:color="auto"/>
            <w:bottom w:val="none" w:sz="0" w:space="0" w:color="auto"/>
            <w:right w:val="none" w:sz="0" w:space="0" w:color="auto"/>
          </w:divBdr>
        </w:div>
        <w:div w:id="1972326855">
          <w:marLeft w:val="0"/>
          <w:marRight w:val="0"/>
          <w:marTop w:val="0"/>
          <w:marBottom w:val="0"/>
          <w:divBdr>
            <w:top w:val="none" w:sz="0" w:space="0" w:color="auto"/>
            <w:left w:val="none" w:sz="0" w:space="0" w:color="auto"/>
            <w:bottom w:val="none" w:sz="0" w:space="0" w:color="auto"/>
            <w:right w:val="none" w:sz="0" w:space="0" w:color="auto"/>
          </w:divBdr>
        </w:div>
        <w:div w:id="2027096604">
          <w:marLeft w:val="0"/>
          <w:marRight w:val="0"/>
          <w:marTop w:val="0"/>
          <w:marBottom w:val="0"/>
          <w:divBdr>
            <w:top w:val="none" w:sz="0" w:space="0" w:color="auto"/>
            <w:left w:val="none" w:sz="0" w:space="0" w:color="auto"/>
            <w:bottom w:val="none" w:sz="0" w:space="0" w:color="auto"/>
            <w:right w:val="none" w:sz="0" w:space="0" w:color="auto"/>
          </w:divBdr>
        </w:div>
      </w:divsChild>
    </w:div>
    <w:div w:id="1487740438">
      <w:bodyDiv w:val="1"/>
      <w:marLeft w:val="0"/>
      <w:marRight w:val="0"/>
      <w:marTop w:val="0"/>
      <w:marBottom w:val="0"/>
      <w:divBdr>
        <w:top w:val="none" w:sz="0" w:space="0" w:color="auto"/>
        <w:left w:val="none" w:sz="0" w:space="0" w:color="auto"/>
        <w:bottom w:val="none" w:sz="0" w:space="0" w:color="auto"/>
        <w:right w:val="none" w:sz="0" w:space="0" w:color="auto"/>
      </w:divBdr>
      <w:divsChild>
        <w:div w:id="605772460">
          <w:marLeft w:val="547"/>
          <w:marRight w:val="0"/>
          <w:marTop w:val="0"/>
          <w:marBottom w:val="0"/>
          <w:divBdr>
            <w:top w:val="none" w:sz="0" w:space="0" w:color="auto"/>
            <w:left w:val="none" w:sz="0" w:space="0" w:color="auto"/>
            <w:bottom w:val="none" w:sz="0" w:space="0" w:color="auto"/>
            <w:right w:val="none" w:sz="0" w:space="0" w:color="auto"/>
          </w:divBdr>
        </w:div>
        <w:div w:id="973407535">
          <w:marLeft w:val="547"/>
          <w:marRight w:val="0"/>
          <w:marTop w:val="0"/>
          <w:marBottom w:val="0"/>
          <w:divBdr>
            <w:top w:val="none" w:sz="0" w:space="0" w:color="auto"/>
            <w:left w:val="none" w:sz="0" w:space="0" w:color="auto"/>
            <w:bottom w:val="none" w:sz="0" w:space="0" w:color="auto"/>
            <w:right w:val="none" w:sz="0" w:space="0" w:color="auto"/>
          </w:divBdr>
        </w:div>
      </w:divsChild>
    </w:div>
    <w:div w:id="1532496353">
      <w:bodyDiv w:val="1"/>
      <w:marLeft w:val="0"/>
      <w:marRight w:val="0"/>
      <w:marTop w:val="0"/>
      <w:marBottom w:val="0"/>
      <w:divBdr>
        <w:top w:val="none" w:sz="0" w:space="0" w:color="auto"/>
        <w:left w:val="none" w:sz="0" w:space="0" w:color="auto"/>
        <w:bottom w:val="none" w:sz="0" w:space="0" w:color="auto"/>
        <w:right w:val="none" w:sz="0" w:space="0" w:color="auto"/>
      </w:divBdr>
      <w:divsChild>
        <w:div w:id="1545673745">
          <w:marLeft w:val="576"/>
          <w:marRight w:val="0"/>
          <w:marTop w:val="120"/>
          <w:marBottom w:val="0"/>
          <w:divBdr>
            <w:top w:val="none" w:sz="0" w:space="0" w:color="auto"/>
            <w:left w:val="none" w:sz="0" w:space="0" w:color="auto"/>
            <w:bottom w:val="none" w:sz="0" w:space="0" w:color="auto"/>
            <w:right w:val="none" w:sz="0" w:space="0" w:color="auto"/>
          </w:divBdr>
        </w:div>
        <w:div w:id="1976792298">
          <w:marLeft w:val="576"/>
          <w:marRight w:val="0"/>
          <w:marTop w:val="120"/>
          <w:marBottom w:val="0"/>
          <w:divBdr>
            <w:top w:val="none" w:sz="0" w:space="0" w:color="auto"/>
            <w:left w:val="none" w:sz="0" w:space="0" w:color="auto"/>
            <w:bottom w:val="none" w:sz="0" w:space="0" w:color="auto"/>
            <w:right w:val="none" w:sz="0" w:space="0" w:color="auto"/>
          </w:divBdr>
        </w:div>
      </w:divsChild>
    </w:div>
    <w:div w:id="1562401573">
      <w:bodyDiv w:val="1"/>
      <w:marLeft w:val="0"/>
      <w:marRight w:val="0"/>
      <w:marTop w:val="0"/>
      <w:marBottom w:val="0"/>
      <w:divBdr>
        <w:top w:val="none" w:sz="0" w:space="0" w:color="auto"/>
        <w:left w:val="none" w:sz="0" w:space="0" w:color="auto"/>
        <w:bottom w:val="none" w:sz="0" w:space="0" w:color="auto"/>
        <w:right w:val="none" w:sz="0" w:space="0" w:color="auto"/>
      </w:divBdr>
    </w:div>
    <w:div w:id="1577321431">
      <w:bodyDiv w:val="1"/>
      <w:marLeft w:val="0"/>
      <w:marRight w:val="0"/>
      <w:marTop w:val="0"/>
      <w:marBottom w:val="0"/>
      <w:divBdr>
        <w:top w:val="none" w:sz="0" w:space="0" w:color="auto"/>
        <w:left w:val="none" w:sz="0" w:space="0" w:color="auto"/>
        <w:bottom w:val="none" w:sz="0" w:space="0" w:color="auto"/>
        <w:right w:val="none" w:sz="0" w:space="0" w:color="auto"/>
      </w:divBdr>
    </w:div>
    <w:div w:id="1635135421">
      <w:bodyDiv w:val="1"/>
      <w:marLeft w:val="0"/>
      <w:marRight w:val="0"/>
      <w:marTop w:val="0"/>
      <w:marBottom w:val="0"/>
      <w:divBdr>
        <w:top w:val="none" w:sz="0" w:space="0" w:color="auto"/>
        <w:left w:val="none" w:sz="0" w:space="0" w:color="auto"/>
        <w:bottom w:val="none" w:sz="0" w:space="0" w:color="auto"/>
        <w:right w:val="none" w:sz="0" w:space="0" w:color="auto"/>
      </w:divBdr>
      <w:divsChild>
        <w:div w:id="1372026060">
          <w:marLeft w:val="547"/>
          <w:marRight w:val="0"/>
          <w:marTop w:val="0"/>
          <w:marBottom w:val="0"/>
          <w:divBdr>
            <w:top w:val="none" w:sz="0" w:space="0" w:color="auto"/>
            <w:left w:val="none" w:sz="0" w:space="0" w:color="auto"/>
            <w:bottom w:val="none" w:sz="0" w:space="0" w:color="auto"/>
            <w:right w:val="none" w:sz="0" w:space="0" w:color="auto"/>
          </w:divBdr>
        </w:div>
      </w:divsChild>
    </w:div>
    <w:div w:id="1635208852">
      <w:bodyDiv w:val="1"/>
      <w:marLeft w:val="0"/>
      <w:marRight w:val="0"/>
      <w:marTop w:val="0"/>
      <w:marBottom w:val="0"/>
      <w:divBdr>
        <w:top w:val="none" w:sz="0" w:space="0" w:color="auto"/>
        <w:left w:val="none" w:sz="0" w:space="0" w:color="auto"/>
        <w:bottom w:val="none" w:sz="0" w:space="0" w:color="auto"/>
        <w:right w:val="none" w:sz="0" w:space="0" w:color="auto"/>
      </w:divBdr>
    </w:div>
    <w:div w:id="1644307021">
      <w:bodyDiv w:val="1"/>
      <w:marLeft w:val="0"/>
      <w:marRight w:val="0"/>
      <w:marTop w:val="0"/>
      <w:marBottom w:val="0"/>
      <w:divBdr>
        <w:top w:val="none" w:sz="0" w:space="0" w:color="auto"/>
        <w:left w:val="none" w:sz="0" w:space="0" w:color="auto"/>
        <w:bottom w:val="none" w:sz="0" w:space="0" w:color="auto"/>
        <w:right w:val="none" w:sz="0" w:space="0" w:color="auto"/>
      </w:divBdr>
    </w:div>
    <w:div w:id="1650013273">
      <w:bodyDiv w:val="1"/>
      <w:marLeft w:val="0"/>
      <w:marRight w:val="0"/>
      <w:marTop w:val="0"/>
      <w:marBottom w:val="0"/>
      <w:divBdr>
        <w:top w:val="none" w:sz="0" w:space="0" w:color="auto"/>
        <w:left w:val="none" w:sz="0" w:space="0" w:color="auto"/>
        <w:bottom w:val="none" w:sz="0" w:space="0" w:color="auto"/>
        <w:right w:val="none" w:sz="0" w:space="0" w:color="auto"/>
      </w:divBdr>
    </w:div>
    <w:div w:id="1661273935">
      <w:bodyDiv w:val="1"/>
      <w:marLeft w:val="0"/>
      <w:marRight w:val="0"/>
      <w:marTop w:val="0"/>
      <w:marBottom w:val="0"/>
      <w:divBdr>
        <w:top w:val="none" w:sz="0" w:space="0" w:color="auto"/>
        <w:left w:val="none" w:sz="0" w:space="0" w:color="auto"/>
        <w:bottom w:val="none" w:sz="0" w:space="0" w:color="auto"/>
        <w:right w:val="none" w:sz="0" w:space="0" w:color="auto"/>
      </w:divBdr>
    </w:div>
    <w:div w:id="1707365892">
      <w:bodyDiv w:val="1"/>
      <w:marLeft w:val="0"/>
      <w:marRight w:val="0"/>
      <w:marTop w:val="0"/>
      <w:marBottom w:val="0"/>
      <w:divBdr>
        <w:top w:val="none" w:sz="0" w:space="0" w:color="auto"/>
        <w:left w:val="none" w:sz="0" w:space="0" w:color="auto"/>
        <w:bottom w:val="none" w:sz="0" w:space="0" w:color="auto"/>
        <w:right w:val="none" w:sz="0" w:space="0" w:color="auto"/>
      </w:divBdr>
    </w:div>
    <w:div w:id="1784302233">
      <w:bodyDiv w:val="1"/>
      <w:marLeft w:val="0"/>
      <w:marRight w:val="0"/>
      <w:marTop w:val="0"/>
      <w:marBottom w:val="0"/>
      <w:divBdr>
        <w:top w:val="none" w:sz="0" w:space="0" w:color="auto"/>
        <w:left w:val="none" w:sz="0" w:space="0" w:color="auto"/>
        <w:bottom w:val="none" w:sz="0" w:space="0" w:color="auto"/>
        <w:right w:val="none" w:sz="0" w:space="0" w:color="auto"/>
      </w:divBdr>
    </w:div>
    <w:div w:id="1798601422">
      <w:bodyDiv w:val="1"/>
      <w:marLeft w:val="0"/>
      <w:marRight w:val="0"/>
      <w:marTop w:val="0"/>
      <w:marBottom w:val="0"/>
      <w:divBdr>
        <w:top w:val="none" w:sz="0" w:space="0" w:color="auto"/>
        <w:left w:val="none" w:sz="0" w:space="0" w:color="auto"/>
        <w:bottom w:val="none" w:sz="0" w:space="0" w:color="auto"/>
        <w:right w:val="none" w:sz="0" w:space="0" w:color="auto"/>
      </w:divBdr>
      <w:divsChild>
        <w:div w:id="133066655">
          <w:marLeft w:val="0"/>
          <w:marRight w:val="0"/>
          <w:marTop w:val="0"/>
          <w:marBottom w:val="0"/>
          <w:divBdr>
            <w:top w:val="none" w:sz="0" w:space="0" w:color="auto"/>
            <w:left w:val="none" w:sz="0" w:space="0" w:color="auto"/>
            <w:bottom w:val="none" w:sz="0" w:space="0" w:color="auto"/>
            <w:right w:val="none" w:sz="0" w:space="0" w:color="auto"/>
          </w:divBdr>
        </w:div>
        <w:div w:id="213202734">
          <w:marLeft w:val="0"/>
          <w:marRight w:val="0"/>
          <w:marTop w:val="0"/>
          <w:marBottom w:val="0"/>
          <w:divBdr>
            <w:top w:val="none" w:sz="0" w:space="0" w:color="auto"/>
            <w:left w:val="none" w:sz="0" w:space="0" w:color="auto"/>
            <w:bottom w:val="none" w:sz="0" w:space="0" w:color="auto"/>
            <w:right w:val="none" w:sz="0" w:space="0" w:color="auto"/>
          </w:divBdr>
        </w:div>
        <w:div w:id="448474881">
          <w:marLeft w:val="0"/>
          <w:marRight w:val="0"/>
          <w:marTop w:val="0"/>
          <w:marBottom w:val="0"/>
          <w:divBdr>
            <w:top w:val="none" w:sz="0" w:space="0" w:color="auto"/>
            <w:left w:val="none" w:sz="0" w:space="0" w:color="auto"/>
            <w:bottom w:val="none" w:sz="0" w:space="0" w:color="auto"/>
            <w:right w:val="none" w:sz="0" w:space="0" w:color="auto"/>
          </w:divBdr>
        </w:div>
        <w:div w:id="543518452">
          <w:marLeft w:val="0"/>
          <w:marRight w:val="0"/>
          <w:marTop w:val="0"/>
          <w:marBottom w:val="0"/>
          <w:divBdr>
            <w:top w:val="none" w:sz="0" w:space="0" w:color="auto"/>
            <w:left w:val="none" w:sz="0" w:space="0" w:color="auto"/>
            <w:bottom w:val="none" w:sz="0" w:space="0" w:color="auto"/>
            <w:right w:val="none" w:sz="0" w:space="0" w:color="auto"/>
          </w:divBdr>
        </w:div>
        <w:div w:id="793642534">
          <w:marLeft w:val="0"/>
          <w:marRight w:val="0"/>
          <w:marTop w:val="0"/>
          <w:marBottom w:val="0"/>
          <w:divBdr>
            <w:top w:val="none" w:sz="0" w:space="0" w:color="auto"/>
            <w:left w:val="none" w:sz="0" w:space="0" w:color="auto"/>
            <w:bottom w:val="none" w:sz="0" w:space="0" w:color="auto"/>
            <w:right w:val="none" w:sz="0" w:space="0" w:color="auto"/>
          </w:divBdr>
        </w:div>
        <w:div w:id="1111976496">
          <w:marLeft w:val="0"/>
          <w:marRight w:val="0"/>
          <w:marTop w:val="0"/>
          <w:marBottom w:val="0"/>
          <w:divBdr>
            <w:top w:val="none" w:sz="0" w:space="0" w:color="auto"/>
            <w:left w:val="none" w:sz="0" w:space="0" w:color="auto"/>
            <w:bottom w:val="none" w:sz="0" w:space="0" w:color="auto"/>
            <w:right w:val="none" w:sz="0" w:space="0" w:color="auto"/>
          </w:divBdr>
        </w:div>
        <w:div w:id="1406995062">
          <w:marLeft w:val="0"/>
          <w:marRight w:val="0"/>
          <w:marTop w:val="0"/>
          <w:marBottom w:val="0"/>
          <w:divBdr>
            <w:top w:val="none" w:sz="0" w:space="0" w:color="auto"/>
            <w:left w:val="none" w:sz="0" w:space="0" w:color="auto"/>
            <w:bottom w:val="none" w:sz="0" w:space="0" w:color="auto"/>
            <w:right w:val="none" w:sz="0" w:space="0" w:color="auto"/>
          </w:divBdr>
        </w:div>
        <w:div w:id="1441025417">
          <w:marLeft w:val="0"/>
          <w:marRight w:val="0"/>
          <w:marTop w:val="0"/>
          <w:marBottom w:val="0"/>
          <w:divBdr>
            <w:top w:val="none" w:sz="0" w:space="0" w:color="auto"/>
            <w:left w:val="none" w:sz="0" w:space="0" w:color="auto"/>
            <w:bottom w:val="none" w:sz="0" w:space="0" w:color="auto"/>
            <w:right w:val="none" w:sz="0" w:space="0" w:color="auto"/>
          </w:divBdr>
        </w:div>
        <w:div w:id="1626690306">
          <w:marLeft w:val="0"/>
          <w:marRight w:val="0"/>
          <w:marTop w:val="0"/>
          <w:marBottom w:val="0"/>
          <w:divBdr>
            <w:top w:val="none" w:sz="0" w:space="0" w:color="auto"/>
            <w:left w:val="none" w:sz="0" w:space="0" w:color="auto"/>
            <w:bottom w:val="none" w:sz="0" w:space="0" w:color="auto"/>
            <w:right w:val="none" w:sz="0" w:space="0" w:color="auto"/>
          </w:divBdr>
        </w:div>
        <w:div w:id="1728870091">
          <w:marLeft w:val="0"/>
          <w:marRight w:val="0"/>
          <w:marTop w:val="0"/>
          <w:marBottom w:val="0"/>
          <w:divBdr>
            <w:top w:val="none" w:sz="0" w:space="0" w:color="auto"/>
            <w:left w:val="none" w:sz="0" w:space="0" w:color="auto"/>
            <w:bottom w:val="none" w:sz="0" w:space="0" w:color="auto"/>
            <w:right w:val="none" w:sz="0" w:space="0" w:color="auto"/>
          </w:divBdr>
        </w:div>
        <w:div w:id="2018845329">
          <w:marLeft w:val="0"/>
          <w:marRight w:val="0"/>
          <w:marTop w:val="0"/>
          <w:marBottom w:val="0"/>
          <w:divBdr>
            <w:top w:val="none" w:sz="0" w:space="0" w:color="auto"/>
            <w:left w:val="none" w:sz="0" w:space="0" w:color="auto"/>
            <w:bottom w:val="none" w:sz="0" w:space="0" w:color="auto"/>
            <w:right w:val="none" w:sz="0" w:space="0" w:color="auto"/>
          </w:divBdr>
        </w:div>
      </w:divsChild>
    </w:div>
    <w:div w:id="1832942347">
      <w:bodyDiv w:val="1"/>
      <w:marLeft w:val="0"/>
      <w:marRight w:val="0"/>
      <w:marTop w:val="0"/>
      <w:marBottom w:val="0"/>
      <w:divBdr>
        <w:top w:val="none" w:sz="0" w:space="0" w:color="auto"/>
        <w:left w:val="none" w:sz="0" w:space="0" w:color="auto"/>
        <w:bottom w:val="none" w:sz="0" w:space="0" w:color="auto"/>
        <w:right w:val="none" w:sz="0" w:space="0" w:color="auto"/>
      </w:divBdr>
    </w:div>
    <w:div w:id="1874492630">
      <w:bodyDiv w:val="1"/>
      <w:marLeft w:val="0"/>
      <w:marRight w:val="0"/>
      <w:marTop w:val="0"/>
      <w:marBottom w:val="0"/>
      <w:divBdr>
        <w:top w:val="none" w:sz="0" w:space="0" w:color="auto"/>
        <w:left w:val="none" w:sz="0" w:space="0" w:color="auto"/>
        <w:bottom w:val="none" w:sz="0" w:space="0" w:color="auto"/>
        <w:right w:val="none" w:sz="0" w:space="0" w:color="auto"/>
      </w:divBdr>
    </w:div>
    <w:div w:id="1953393522">
      <w:bodyDiv w:val="1"/>
      <w:marLeft w:val="0"/>
      <w:marRight w:val="0"/>
      <w:marTop w:val="0"/>
      <w:marBottom w:val="0"/>
      <w:divBdr>
        <w:top w:val="none" w:sz="0" w:space="0" w:color="auto"/>
        <w:left w:val="none" w:sz="0" w:space="0" w:color="auto"/>
        <w:bottom w:val="none" w:sz="0" w:space="0" w:color="auto"/>
        <w:right w:val="none" w:sz="0" w:space="0" w:color="auto"/>
      </w:divBdr>
    </w:div>
    <w:div w:id="1971396601">
      <w:bodyDiv w:val="1"/>
      <w:marLeft w:val="0"/>
      <w:marRight w:val="0"/>
      <w:marTop w:val="0"/>
      <w:marBottom w:val="0"/>
      <w:divBdr>
        <w:top w:val="none" w:sz="0" w:space="0" w:color="auto"/>
        <w:left w:val="none" w:sz="0" w:space="0" w:color="auto"/>
        <w:bottom w:val="none" w:sz="0" w:space="0" w:color="auto"/>
        <w:right w:val="none" w:sz="0" w:space="0" w:color="auto"/>
      </w:divBdr>
    </w:div>
    <w:div w:id="1986083656">
      <w:bodyDiv w:val="1"/>
      <w:marLeft w:val="0"/>
      <w:marRight w:val="0"/>
      <w:marTop w:val="0"/>
      <w:marBottom w:val="0"/>
      <w:divBdr>
        <w:top w:val="none" w:sz="0" w:space="0" w:color="auto"/>
        <w:left w:val="none" w:sz="0" w:space="0" w:color="auto"/>
        <w:bottom w:val="none" w:sz="0" w:space="0" w:color="auto"/>
        <w:right w:val="none" w:sz="0" w:space="0" w:color="auto"/>
      </w:divBdr>
    </w:div>
    <w:div w:id="2002853110">
      <w:bodyDiv w:val="1"/>
      <w:marLeft w:val="0"/>
      <w:marRight w:val="0"/>
      <w:marTop w:val="0"/>
      <w:marBottom w:val="0"/>
      <w:divBdr>
        <w:top w:val="none" w:sz="0" w:space="0" w:color="auto"/>
        <w:left w:val="none" w:sz="0" w:space="0" w:color="auto"/>
        <w:bottom w:val="none" w:sz="0" w:space="0" w:color="auto"/>
        <w:right w:val="none" w:sz="0" w:space="0" w:color="auto"/>
      </w:divBdr>
    </w:div>
    <w:div w:id="2034113852">
      <w:bodyDiv w:val="1"/>
      <w:marLeft w:val="0"/>
      <w:marRight w:val="0"/>
      <w:marTop w:val="0"/>
      <w:marBottom w:val="0"/>
      <w:divBdr>
        <w:top w:val="none" w:sz="0" w:space="0" w:color="auto"/>
        <w:left w:val="none" w:sz="0" w:space="0" w:color="auto"/>
        <w:bottom w:val="none" w:sz="0" w:space="0" w:color="auto"/>
        <w:right w:val="none" w:sz="0" w:space="0" w:color="auto"/>
      </w:divBdr>
    </w:div>
    <w:div w:id="2050260798">
      <w:bodyDiv w:val="1"/>
      <w:marLeft w:val="0"/>
      <w:marRight w:val="0"/>
      <w:marTop w:val="0"/>
      <w:marBottom w:val="0"/>
      <w:divBdr>
        <w:top w:val="none" w:sz="0" w:space="0" w:color="auto"/>
        <w:left w:val="none" w:sz="0" w:space="0" w:color="auto"/>
        <w:bottom w:val="none" w:sz="0" w:space="0" w:color="auto"/>
        <w:right w:val="none" w:sz="0" w:space="0" w:color="auto"/>
      </w:divBdr>
    </w:div>
    <w:div w:id="21096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numbering" Target="numbering.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diagramQuickStyle" Target="diagrams/quickStyle2.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diagramQuickStyle" Target="diagrams/quickStyle1.xm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34D538-E381-4464-BD88-DD1AC6F5B27F}" type="doc">
      <dgm:prSet loTypeId="urn:microsoft.com/office/officeart/2005/8/layout/chevron2" loCatId="process" qsTypeId="urn:microsoft.com/office/officeart/2005/8/quickstyle/3d1" qsCatId="3D" csTypeId="urn:microsoft.com/office/officeart/2005/8/colors/accent0_1" csCatId="mainScheme" phldr="1"/>
      <dgm:spPr/>
      <dgm:t>
        <a:bodyPr/>
        <a:lstStyle/>
        <a:p>
          <a:endParaRPr lang="hr-HR"/>
        </a:p>
      </dgm:t>
    </dgm:pt>
    <dgm:pt modelId="{079DA39E-D94F-409A-B87C-CDC0E5F69CBB}">
      <dgm:prSet phldrT="[Text]"/>
      <dgm:spPr>
        <a:xfrm rot="5400000">
          <a:off x="-179736" y="180909"/>
          <a:ext cx="1198244" cy="838771"/>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buNone/>
          </a:pPr>
          <a:r>
            <a:rPr lang="hr-H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MISIJA</a:t>
          </a:r>
        </a:p>
      </dgm:t>
    </dgm:pt>
    <dgm:pt modelId="{C6D9954D-D754-4287-BFA1-5B23845C1A2A}" type="parTrans" cxnId="{0B1616DA-C91E-4CE2-9402-54C4BB77FC56}">
      <dgm:prSet/>
      <dgm:spPr/>
      <dgm:t>
        <a:bodyPr/>
        <a:lstStyle/>
        <a:p>
          <a:endParaRPr lang="hr-HR"/>
        </a:p>
      </dgm:t>
    </dgm:pt>
    <dgm:pt modelId="{AFEB9DFA-8C5B-4012-B015-471604981E53}" type="sibTrans" cxnId="{0B1616DA-C91E-4CE2-9402-54C4BB77FC56}">
      <dgm:prSet/>
      <dgm:spPr/>
      <dgm:t>
        <a:bodyPr/>
        <a:lstStyle/>
        <a:p>
          <a:endParaRPr lang="hr-HR"/>
        </a:p>
      </dgm:t>
    </dgm:pt>
    <dgm:pt modelId="{0AF703D9-0BC9-4B22-8055-E14D2E72D659}">
      <dgm:prSet phldrT="[Text]" custT="1"/>
      <dgm:spPr>
        <a:xfrm rot="5400000">
          <a:off x="2774743" y="-1934799"/>
          <a:ext cx="778859" cy="4650803"/>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pPr algn="ctr">
            <a:buNone/>
          </a:pPr>
          <a:r>
            <a:rPr lang="hr-H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Dosljedno stvaranje adekvatnih uvjeta za učinkovito upravljanje</a:t>
          </a:r>
        </a:p>
      </dgm:t>
    </dgm:pt>
    <dgm:pt modelId="{B77EA2A2-91DE-459F-A4E9-DE59EF737133}" type="parTrans" cxnId="{95218338-E92E-4E44-8404-FEAE2F29A86F}">
      <dgm:prSet/>
      <dgm:spPr/>
      <dgm:t>
        <a:bodyPr/>
        <a:lstStyle/>
        <a:p>
          <a:endParaRPr lang="hr-HR"/>
        </a:p>
      </dgm:t>
    </dgm:pt>
    <dgm:pt modelId="{F191DEE0-3158-4007-A5D1-8C99167DF2B4}" type="sibTrans" cxnId="{95218338-E92E-4E44-8404-FEAE2F29A86F}">
      <dgm:prSet/>
      <dgm:spPr/>
      <dgm:t>
        <a:bodyPr/>
        <a:lstStyle/>
        <a:p>
          <a:endParaRPr lang="hr-HR"/>
        </a:p>
      </dgm:t>
    </dgm:pt>
    <dgm:pt modelId="{B4FDBDD4-69DF-4E80-A5C0-384F74FE6533}">
      <dgm:prSet phldrT="[Text]"/>
      <dgm:spPr>
        <a:xfrm rot="5400000">
          <a:off x="-179736" y="1178274"/>
          <a:ext cx="1198244" cy="838771"/>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buNone/>
          </a:pPr>
          <a:r>
            <a:rPr lang="hr-H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VIZIJA</a:t>
          </a:r>
        </a:p>
      </dgm:t>
    </dgm:pt>
    <dgm:pt modelId="{E6BE9679-14FB-47E0-836B-CC8FE6DFECED}" type="parTrans" cxnId="{EB720A28-BDAB-4BA7-B653-7B37310EDECC}">
      <dgm:prSet/>
      <dgm:spPr/>
      <dgm:t>
        <a:bodyPr/>
        <a:lstStyle/>
        <a:p>
          <a:endParaRPr lang="hr-HR"/>
        </a:p>
      </dgm:t>
    </dgm:pt>
    <dgm:pt modelId="{7E81F224-0F9E-4447-B948-653A6D42D140}" type="sibTrans" cxnId="{EB720A28-BDAB-4BA7-B653-7B37310EDECC}">
      <dgm:prSet/>
      <dgm:spPr/>
      <dgm:t>
        <a:bodyPr/>
        <a:lstStyle/>
        <a:p>
          <a:endParaRPr lang="hr-HR"/>
        </a:p>
      </dgm:t>
    </dgm:pt>
    <dgm:pt modelId="{1270EE30-2DCD-4C94-BDD9-A044CBD05A41}">
      <dgm:prSet phldrT="[Text]"/>
      <dgm:spPr>
        <a:xfrm rot="5400000">
          <a:off x="-179736" y="2175639"/>
          <a:ext cx="1198244" cy="838771"/>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buNone/>
          </a:pPr>
          <a:r>
            <a:rPr lang="hr-HR">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STRATEŠKI CILJ</a:t>
          </a:r>
        </a:p>
      </dgm:t>
    </dgm:pt>
    <dgm:pt modelId="{562D9A45-EDF8-4EF9-8C73-2099C898A4B3}" type="parTrans" cxnId="{F50977FD-E7DF-4E72-9836-0ECB57018005}">
      <dgm:prSet/>
      <dgm:spPr/>
      <dgm:t>
        <a:bodyPr/>
        <a:lstStyle/>
        <a:p>
          <a:endParaRPr lang="hr-HR"/>
        </a:p>
      </dgm:t>
    </dgm:pt>
    <dgm:pt modelId="{41937F6F-0F5A-4995-BD2B-8EE82BC81E07}" type="sibTrans" cxnId="{F50977FD-E7DF-4E72-9836-0ECB57018005}">
      <dgm:prSet/>
      <dgm:spPr/>
      <dgm:t>
        <a:bodyPr/>
        <a:lstStyle/>
        <a:p>
          <a:endParaRPr lang="hr-HR"/>
        </a:p>
      </dgm:t>
    </dgm:pt>
    <dgm:pt modelId="{1C9A971A-8AF0-407F-B556-D553E49F8B8D}">
      <dgm:prSet phldrT="[Text]" custT="1"/>
      <dgm:spPr>
        <a:xfrm rot="5400000">
          <a:off x="2774743" y="40085"/>
          <a:ext cx="778859" cy="4650803"/>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pPr algn="ctr">
            <a:buNone/>
          </a:pPr>
          <a:r>
            <a:rPr lang="hr-H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Efikasno upravljanje svim pojavnim oblicima imovine u vlasništvu Općine Matulji sukladno načelu održivosti, ekonomičnosti</a:t>
          </a:r>
        </a:p>
      </dgm:t>
    </dgm:pt>
    <dgm:pt modelId="{C00F0764-F75A-4ADB-A5A1-CBD8DEEAF356}" type="parTrans" cxnId="{604B8172-676D-40A7-A594-D716E21CF210}">
      <dgm:prSet/>
      <dgm:spPr/>
      <dgm:t>
        <a:bodyPr/>
        <a:lstStyle/>
        <a:p>
          <a:endParaRPr lang="hr-HR"/>
        </a:p>
      </dgm:t>
    </dgm:pt>
    <dgm:pt modelId="{AB2069C5-C153-4CA2-8EA0-1BCC1F6F63D0}" type="sibTrans" cxnId="{604B8172-676D-40A7-A594-D716E21CF210}">
      <dgm:prSet/>
      <dgm:spPr/>
      <dgm:t>
        <a:bodyPr/>
        <a:lstStyle/>
        <a:p>
          <a:endParaRPr lang="hr-HR"/>
        </a:p>
      </dgm:t>
    </dgm:pt>
    <dgm:pt modelId="{53DCE1C5-C4EE-4B66-BA21-469DCA2D95FF}">
      <dgm:prSet custT="1"/>
      <dgm:spPr>
        <a:xfrm rot="5400000">
          <a:off x="2774743" y="-937434"/>
          <a:ext cx="778859" cy="4650803"/>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pPr algn="ctr">
            <a:buNone/>
          </a:pPr>
          <a:r>
            <a:rPr lang="hr-H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Sustavno, optimalno i učinkovito upravljanje imovinom u vlasništvu Općine Matulji, utvrđeno na načelima odgovornosti, ekonomičnosti, </a:t>
          </a:r>
        </a:p>
      </dgm:t>
    </dgm:pt>
    <dgm:pt modelId="{6721BEF2-531D-4345-AC02-0320DE849DDB}" type="parTrans" cxnId="{74F2E5CA-D7FF-496F-9267-62E0DCD334CF}">
      <dgm:prSet/>
      <dgm:spPr/>
      <dgm:t>
        <a:bodyPr/>
        <a:lstStyle/>
        <a:p>
          <a:endParaRPr lang="hr-HR"/>
        </a:p>
      </dgm:t>
    </dgm:pt>
    <dgm:pt modelId="{FF3D12A1-3C18-4F65-A33A-F6DF82CCDC8C}" type="sibTrans" cxnId="{74F2E5CA-D7FF-496F-9267-62E0DCD334CF}">
      <dgm:prSet/>
      <dgm:spPr/>
      <dgm:t>
        <a:bodyPr/>
        <a:lstStyle/>
        <a:p>
          <a:endParaRPr lang="hr-HR"/>
        </a:p>
      </dgm:t>
    </dgm:pt>
    <dgm:pt modelId="{204C7BA8-84CB-4575-B570-37B25B47EBB6}">
      <dgm:prSet phldrT="[Text]" custT="1"/>
      <dgm:spPr>
        <a:xfrm rot="5400000">
          <a:off x="2774743" y="-1934799"/>
          <a:ext cx="778859" cy="4650803"/>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pPr algn="ctr">
            <a:buNone/>
          </a:pPr>
          <a:r>
            <a:rPr lang="hr-H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 raspolaganje imovinom u vlasništvu Općine Matulji sa svrhom postizanja novih vrijednosti i veće ekonomske koristi.</a:t>
          </a:r>
        </a:p>
      </dgm:t>
    </dgm:pt>
    <dgm:pt modelId="{97092371-F536-4D5E-940D-92BB3714CE5F}" type="parTrans" cxnId="{180D81EE-5E80-4BE0-9C68-1A3C36DC980B}">
      <dgm:prSet/>
      <dgm:spPr/>
      <dgm:t>
        <a:bodyPr/>
        <a:lstStyle/>
        <a:p>
          <a:endParaRPr lang="hr-HR"/>
        </a:p>
      </dgm:t>
    </dgm:pt>
    <dgm:pt modelId="{6A4CE509-12E6-498E-AE69-CD52124A94A8}" type="sibTrans" cxnId="{180D81EE-5E80-4BE0-9C68-1A3C36DC980B}">
      <dgm:prSet/>
      <dgm:spPr/>
      <dgm:t>
        <a:bodyPr/>
        <a:lstStyle/>
        <a:p>
          <a:endParaRPr lang="hr-HR"/>
        </a:p>
      </dgm:t>
    </dgm:pt>
    <dgm:pt modelId="{6EC6038F-3FE9-4073-AD10-32892055D7D1}">
      <dgm:prSet custT="1"/>
      <dgm:spPr>
        <a:xfrm rot="5400000">
          <a:off x="2774743" y="-937434"/>
          <a:ext cx="778859" cy="4650803"/>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pPr algn="ctr">
            <a:buNone/>
          </a:pPr>
          <a:r>
            <a:rPr lang="hr-H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 transparentnosti sa svrhom očuvanja imovine i njene uloge u životu sadašnjih i budućih generacija.</a:t>
          </a:r>
        </a:p>
      </dgm:t>
    </dgm:pt>
    <dgm:pt modelId="{82620D89-46A4-4346-9C45-588051363AE5}" type="parTrans" cxnId="{613B560A-AF5F-45AF-89AB-1435DAAADC55}">
      <dgm:prSet/>
      <dgm:spPr/>
      <dgm:t>
        <a:bodyPr/>
        <a:lstStyle/>
        <a:p>
          <a:endParaRPr lang="hr-HR"/>
        </a:p>
      </dgm:t>
    </dgm:pt>
    <dgm:pt modelId="{FAC21E9C-7F0E-4A00-90E0-1E7ED91C561E}" type="sibTrans" cxnId="{613B560A-AF5F-45AF-89AB-1435DAAADC55}">
      <dgm:prSet/>
      <dgm:spPr/>
      <dgm:t>
        <a:bodyPr/>
        <a:lstStyle/>
        <a:p>
          <a:endParaRPr lang="hr-HR"/>
        </a:p>
      </dgm:t>
    </dgm:pt>
    <dgm:pt modelId="{91071F12-F8CB-4172-9FFB-818CC275EAD3}">
      <dgm:prSet phldrT="[Text]" custT="1"/>
      <dgm:spPr>
        <a:xfrm rot="5400000">
          <a:off x="2774743" y="40085"/>
          <a:ext cx="778859" cy="4650803"/>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pPr algn="ctr">
            <a:buNone/>
          </a:pPr>
          <a:r>
            <a:rPr lang="hr-HR"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 transparentnosti.</a:t>
          </a:r>
        </a:p>
      </dgm:t>
    </dgm:pt>
    <dgm:pt modelId="{627527A9-88F9-45CA-A477-53E7A2F1D465}" type="parTrans" cxnId="{A42BC2B3-DA98-4898-93A5-42C37158A1B5}">
      <dgm:prSet/>
      <dgm:spPr/>
      <dgm:t>
        <a:bodyPr/>
        <a:lstStyle/>
        <a:p>
          <a:endParaRPr lang="hr-HR"/>
        </a:p>
      </dgm:t>
    </dgm:pt>
    <dgm:pt modelId="{A67A9C89-10AC-4B1A-B291-EFA1AE2A8394}" type="sibTrans" cxnId="{A42BC2B3-DA98-4898-93A5-42C37158A1B5}">
      <dgm:prSet/>
      <dgm:spPr/>
      <dgm:t>
        <a:bodyPr/>
        <a:lstStyle/>
        <a:p>
          <a:endParaRPr lang="hr-HR"/>
        </a:p>
      </dgm:t>
    </dgm:pt>
    <dgm:pt modelId="{AB2C00DC-EF2A-40FD-AEA2-4495E22150F1}" type="pres">
      <dgm:prSet presAssocID="{CB34D538-E381-4464-BD88-DD1AC6F5B27F}" presName="linearFlow" presStyleCnt="0">
        <dgm:presLayoutVars>
          <dgm:dir/>
          <dgm:animLvl val="lvl"/>
          <dgm:resizeHandles val="exact"/>
        </dgm:presLayoutVars>
      </dgm:prSet>
      <dgm:spPr/>
    </dgm:pt>
    <dgm:pt modelId="{17D9D32E-5FDC-45E5-9AB5-60D4D18B9604}" type="pres">
      <dgm:prSet presAssocID="{079DA39E-D94F-409A-B87C-CDC0E5F69CBB}" presName="composite" presStyleCnt="0"/>
      <dgm:spPr/>
    </dgm:pt>
    <dgm:pt modelId="{30B2386E-74F9-4C2F-82C7-6D3556601491}" type="pres">
      <dgm:prSet presAssocID="{079DA39E-D94F-409A-B87C-CDC0E5F69CBB}" presName="parentText" presStyleLbl="alignNode1" presStyleIdx="0" presStyleCnt="3" custLinFactNeighborX="-5451" custLinFactNeighborY="-98">
        <dgm:presLayoutVars>
          <dgm:chMax val="1"/>
          <dgm:bulletEnabled val="1"/>
        </dgm:presLayoutVars>
      </dgm:prSet>
      <dgm:spPr/>
    </dgm:pt>
    <dgm:pt modelId="{C0EF7E1A-4070-4069-9F6B-1D7D30916695}" type="pres">
      <dgm:prSet presAssocID="{079DA39E-D94F-409A-B87C-CDC0E5F69CBB}" presName="descendantText" presStyleLbl="alignAcc1" presStyleIdx="0" presStyleCnt="3" custScaleY="100000" custLinFactNeighborY="651">
        <dgm:presLayoutVars>
          <dgm:bulletEnabled val="1"/>
        </dgm:presLayoutVars>
      </dgm:prSet>
      <dgm:spPr>
        <a:prstGeom prst="round2SameRect">
          <a:avLst/>
        </a:prstGeom>
      </dgm:spPr>
    </dgm:pt>
    <dgm:pt modelId="{7191AE5C-CF2C-4F46-8B34-98D2392141A7}" type="pres">
      <dgm:prSet presAssocID="{AFEB9DFA-8C5B-4012-B015-471604981E53}" presName="sp" presStyleCnt="0"/>
      <dgm:spPr/>
    </dgm:pt>
    <dgm:pt modelId="{C16FED76-1D33-4B88-9F5E-3D0111802A1F}" type="pres">
      <dgm:prSet presAssocID="{B4FDBDD4-69DF-4E80-A5C0-384F74FE6533}" presName="composite" presStyleCnt="0"/>
      <dgm:spPr/>
    </dgm:pt>
    <dgm:pt modelId="{9128F400-C68C-41DC-B57C-49EE234694EF}" type="pres">
      <dgm:prSet presAssocID="{B4FDBDD4-69DF-4E80-A5C0-384F74FE6533}" presName="parentText" presStyleLbl="alignNode1" presStyleIdx="1" presStyleCnt="3">
        <dgm:presLayoutVars>
          <dgm:chMax val="1"/>
          <dgm:bulletEnabled val="1"/>
        </dgm:presLayoutVars>
      </dgm:prSet>
      <dgm:spPr/>
    </dgm:pt>
    <dgm:pt modelId="{34A505CB-C2F4-42B2-92E9-E9640CBC7242}" type="pres">
      <dgm:prSet presAssocID="{B4FDBDD4-69DF-4E80-A5C0-384F74FE6533}" presName="descendantText" presStyleLbl="alignAcc1" presStyleIdx="1" presStyleCnt="3" custScaleY="138097" custLinFactNeighborY="-6171">
        <dgm:presLayoutVars>
          <dgm:bulletEnabled val="1"/>
        </dgm:presLayoutVars>
      </dgm:prSet>
      <dgm:spPr>
        <a:prstGeom prst="round2SameRect">
          <a:avLst/>
        </a:prstGeom>
      </dgm:spPr>
    </dgm:pt>
    <dgm:pt modelId="{15A246EB-9778-4915-B445-71E8D9590015}" type="pres">
      <dgm:prSet presAssocID="{7E81F224-0F9E-4447-B948-653A6D42D140}" presName="sp" presStyleCnt="0"/>
      <dgm:spPr/>
    </dgm:pt>
    <dgm:pt modelId="{388F9203-3F77-4E65-B941-11CA239E8AAA}" type="pres">
      <dgm:prSet presAssocID="{1270EE30-2DCD-4C94-BDD9-A044CBD05A41}" presName="composite" presStyleCnt="0"/>
      <dgm:spPr/>
    </dgm:pt>
    <dgm:pt modelId="{30F6C945-CD5E-4531-ADD8-FEF0FDE62B1F}" type="pres">
      <dgm:prSet presAssocID="{1270EE30-2DCD-4C94-BDD9-A044CBD05A41}" presName="parentText" presStyleLbl="alignNode1" presStyleIdx="2" presStyleCnt="3">
        <dgm:presLayoutVars>
          <dgm:chMax val="1"/>
          <dgm:bulletEnabled val="1"/>
        </dgm:presLayoutVars>
      </dgm:prSet>
      <dgm:spPr/>
    </dgm:pt>
    <dgm:pt modelId="{08443EFD-ED14-4BBA-88D1-90B34C2A6FF6}" type="pres">
      <dgm:prSet presAssocID="{1270EE30-2DCD-4C94-BDD9-A044CBD05A41}" presName="descendantText" presStyleLbl="alignAcc1" presStyleIdx="2" presStyleCnt="3" custScaleY="114073" custLinFactNeighborX="324" custLinFactNeighborY="5784">
        <dgm:presLayoutVars>
          <dgm:bulletEnabled val="1"/>
        </dgm:presLayoutVars>
      </dgm:prSet>
      <dgm:spPr>
        <a:prstGeom prst="round2SameRect">
          <a:avLst/>
        </a:prstGeom>
      </dgm:spPr>
    </dgm:pt>
  </dgm:ptLst>
  <dgm:cxnLst>
    <dgm:cxn modelId="{613B560A-AF5F-45AF-89AB-1435DAAADC55}" srcId="{B4FDBDD4-69DF-4E80-A5C0-384F74FE6533}" destId="{6EC6038F-3FE9-4073-AD10-32892055D7D1}" srcOrd="1" destOrd="0" parTransId="{82620D89-46A4-4346-9C45-588051363AE5}" sibTransId="{FAC21E9C-7F0E-4A00-90E0-1E7ED91C561E}"/>
    <dgm:cxn modelId="{5CB4B50F-A2D9-4618-BC91-EBD47A939437}" type="presOf" srcId="{1270EE30-2DCD-4C94-BDD9-A044CBD05A41}" destId="{30F6C945-CD5E-4531-ADD8-FEF0FDE62B1F}" srcOrd="0" destOrd="0" presId="urn:microsoft.com/office/officeart/2005/8/layout/chevron2"/>
    <dgm:cxn modelId="{EB720A28-BDAB-4BA7-B653-7B37310EDECC}" srcId="{CB34D538-E381-4464-BD88-DD1AC6F5B27F}" destId="{B4FDBDD4-69DF-4E80-A5C0-384F74FE6533}" srcOrd="1" destOrd="0" parTransId="{E6BE9679-14FB-47E0-836B-CC8FE6DFECED}" sibTransId="{7E81F224-0F9E-4447-B948-653A6D42D140}"/>
    <dgm:cxn modelId="{95218338-E92E-4E44-8404-FEAE2F29A86F}" srcId="{079DA39E-D94F-409A-B87C-CDC0E5F69CBB}" destId="{0AF703D9-0BC9-4B22-8055-E14D2E72D659}" srcOrd="0" destOrd="0" parTransId="{B77EA2A2-91DE-459F-A4E9-DE59EF737133}" sibTransId="{F191DEE0-3158-4007-A5D1-8C99167DF2B4}"/>
    <dgm:cxn modelId="{794AFC5E-A5AA-4EBE-AE27-77C8597AF3EF}" type="presOf" srcId="{0AF703D9-0BC9-4B22-8055-E14D2E72D659}" destId="{C0EF7E1A-4070-4069-9F6B-1D7D30916695}" srcOrd="0" destOrd="0" presId="urn:microsoft.com/office/officeart/2005/8/layout/chevron2"/>
    <dgm:cxn modelId="{604B8172-676D-40A7-A594-D716E21CF210}" srcId="{1270EE30-2DCD-4C94-BDD9-A044CBD05A41}" destId="{1C9A971A-8AF0-407F-B556-D553E49F8B8D}" srcOrd="0" destOrd="0" parTransId="{C00F0764-F75A-4ADB-A5A1-CBD8DEEAF356}" sibTransId="{AB2069C5-C153-4CA2-8EA0-1BCC1F6F63D0}"/>
    <dgm:cxn modelId="{6091D374-DA29-470C-A70C-CB25B436F03D}" type="presOf" srcId="{91071F12-F8CB-4172-9FFB-818CC275EAD3}" destId="{08443EFD-ED14-4BBA-88D1-90B34C2A6FF6}" srcOrd="0" destOrd="1" presId="urn:microsoft.com/office/officeart/2005/8/layout/chevron2"/>
    <dgm:cxn modelId="{CC14A599-6E48-49DD-AAA4-B77FDD3C8BD3}" type="presOf" srcId="{B4FDBDD4-69DF-4E80-A5C0-384F74FE6533}" destId="{9128F400-C68C-41DC-B57C-49EE234694EF}" srcOrd="0" destOrd="0" presId="urn:microsoft.com/office/officeart/2005/8/layout/chevron2"/>
    <dgm:cxn modelId="{E184E8A0-C418-4509-806D-92A251BB6FBB}" type="presOf" srcId="{1C9A971A-8AF0-407F-B556-D553E49F8B8D}" destId="{08443EFD-ED14-4BBA-88D1-90B34C2A6FF6}" srcOrd="0" destOrd="0" presId="urn:microsoft.com/office/officeart/2005/8/layout/chevron2"/>
    <dgm:cxn modelId="{258810A2-3FE9-4F06-816A-C56B550EAA3F}" type="presOf" srcId="{53DCE1C5-C4EE-4B66-BA21-469DCA2D95FF}" destId="{34A505CB-C2F4-42B2-92E9-E9640CBC7242}" srcOrd="0" destOrd="0" presId="urn:microsoft.com/office/officeart/2005/8/layout/chevron2"/>
    <dgm:cxn modelId="{48637AAC-E160-4E5C-911C-3D1EC733A5B5}" type="presOf" srcId="{204C7BA8-84CB-4575-B570-37B25B47EBB6}" destId="{C0EF7E1A-4070-4069-9F6B-1D7D30916695}" srcOrd="0" destOrd="1" presId="urn:microsoft.com/office/officeart/2005/8/layout/chevron2"/>
    <dgm:cxn modelId="{A42BC2B3-DA98-4898-93A5-42C37158A1B5}" srcId="{1270EE30-2DCD-4C94-BDD9-A044CBD05A41}" destId="{91071F12-F8CB-4172-9FFB-818CC275EAD3}" srcOrd="1" destOrd="0" parTransId="{627527A9-88F9-45CA-A477-53E7A2F1D465}" sibTransId="{A67A9C89-10AC-4B1A-B291-EFA1AE2A8394}"/>
    <dgm:cxn modelId="{3F70BCB5-EB45-4357-93C0-B7ED39CF41F7}" type="presOf" srcId="{079DA39E-D94F-409A-B87C-CDC0E5F69CBB}" destId="{30B2386E-74F9-4C2F-82C7-6D3556601491}" srcOrd="0" destOrd="0" presId="urn:microsoft.com/office/officeart/2005/8/layout/chevron2"/>
    <dgm:cxn modelId="{74F2E5CA-D7FF-496F-9267-62E0DCD334CF}" srcId="{B4FDBDD4-69DF-4E80-A5C0-384F74FE6533}" destId="{53DCE1C5-C4EE-4B66-BA21-469DCA2D95FF}" srcOrd="0" destOrd="0" parTransId="{6721BEF2-531D-4345-AC02-0320DE849DDB}" sibTransId="{FF3D12A1-3C18-4F65-A33A-F6DF82CCDC8C}"/>
    <dgm:cxn modelId="{0B1616DA-C91E-4CE2-9402-54C4BB77FC56}" srcId="{CB34D538-E381-4464-BD88-DD1AC6F5B27F}" destId="{079DA39E-D94F-409A-B87C-CDC0E5F69CBB}" srcOrd="0" destOrd="0" parTransId="{C6D9954D-D754-4287-BFA1-5B23845C1A2A}" sibTransId="{AFEB9DFA-8C5B-4012-B015-471604981E53}"/>
    <dgm:cxn modelId="{EF3A22E2-C82E-48BB-A155-7C6DEF50CBB6}" type="presOf" srcId="{CB34D538-E381-4464-BD88-DD1AC6F5B27F}" destId="{AB2C00DC-EF2A-40FD-AEA2-4495E22150F1}" srcOrd="0" destOrd="0" presId="urn:microsoft.com/office/officeart/2005/8/layout/chevron2"/>
    <dgm:cxn modelId="{180D81EE-5E80-4BE0-9C68-1A3C36DC980B}" srcId="{079DA39E-D94F-409A-B87C-CDC0E5F69CBB}" destId="{204C7BA8-84CB-4575-B570-37B25B47EBB6}" srcOrd="1" destOrd="0" parTransId="{97092371-F536-4D5E-940D-92BB3714CE5F}" sibTransId="{6A4CE509-12E6-498E-AE69-CD52124A94A8}"/>
    <dgm:cxn modelId="{30440CFB-25E9-4460-9C6D-0DAA55D51BF8}" type="presOf" srcId="{6EC6038F-3FE9-4073-AD10-32892055D7D1}" destId="{34A505CB-C2F4-42B2-92E9-E9640CBC7242}" srcOrd="0" destOrd="1" presId="urn:microsoft.com/office/officeart/2005/8/layout/chevron2"/>
    <dgm:cxn modelId="{F50977FD-E7DF-4E72-9836-0ECB57018005}" srcId="{CB34D538-E381-4464-BD88-DD1AC6F5B27F}" destId="{1270EE30-2DCD-4C94-BDD9-A044CBD05A41}" srcOrd="2" destOrd="0" parTransId="{562D9A45-EDF8-4EF9-8C73-2099C898A4B3}" sibTransId="{41937F6F-0F5A-4995-BD2B-8EE82BC81E07}"/>
    <dgm:cxn modelId="{778B1784-DDDC-4034-9AFC-1D775CD89C80}" type="presParOf" srcId="{AB2C00DC-EF2A-40FD-AEA2-4495E22150F1}" destId="{17D9D32E-5FDC-45E5-9AB5-60D4D18B9604}" srcOrd="0" destOrd="0" presId="urn:microsoft.com/office/officeart/2005/8/layout/chevron2"/>
    <dgm:cxn modelId="{F724F4D1-D79E-42AD-B5B1-0637D961AB02}" type="presParOf" srcId="{17D9D32E-5FDC-45E5-9AB5-60D4D18B9604}" destId="{30B2386E-74F9-4C2F-82C7-6D3556601491}" srcOrd="0" destOrd="0" presId="urn:microsoft.com/office/officeart/2005/8/layout/chevron2"/>
    <dgm:cxn modelId="{8F2EA020-B950-4415-996E-85D8A4447525}" type="presParOf" srcId="{17D9D32E-5FDC-45E5-9AB5-60D4D18B9604}" destId="{C0EF7E1A-4070-4069-9F6B-1D7D30916695}" srcOrd="1" destOrd="0" presId="urn:microsoft.com/office/officeart/2005/8/layout/chevron2"/>
    <dgm:cxn modelId="{2450B75A-7127-40B0-8F59-24FD69298D3C}" type="presParOf" srcId="{AB2C00DC-EF2A-40FD-AEA2-4495E22150F1}" destId="{7191AE5C-CF2C-4F46-8B34-98D2392141A7}" srcOrd="1" destOrd="0" presId="urn:microsoft.com/office/officeart/2005/8/layout/chevron2"/>
    <dgm:cxn modelId="{184DAB4B-9335-4871-A20D-F323D8118FC5}" type="presParOf" srcId="{AB2C00DC-EF2A-40FD-AEA2-4495E22150F1}" destId="{C16FED76-1D33-4B88-9F5E-3D0111802A1F}" srcOrd="2" destOrd="0" presId="urn:microsoft.com/office/officeart/2005/8/layout/chevron2"/>
    <dgm:cxn modelId="{5362F747-BE5C-451E-A0DA-63385002B7E0}" type="presParOf" srcId="{C16FED76-1D33-4B88-9F5E-3D0111802A1F}" destId="{9128F400-C68C-41DC-B57C-49EE234694EF}" srcOrd="0" destOrd="0" presId="urn:microsoft.com/office/officeart/2005/8/layout/chevron2"/>
    <dgm:cxn modelId="{1A5BA824-4A3F-4A15-AE43-EE7F200BE4BE}" type="presParOf" srcId="{C16FED76-1D33-4B88-9F5E-3D0111802A1F}" destId="{34A505CB-C2F4-42B2-92E9-E9640CBC7242}" srcOrd="1" destOrd="0" presId="urn:microsoft.com/office/officeart/2005/8/layout/chevron2"/>
    <dgm:cxn modelId="{30824539-E735-47A5-9695-7B27DDF4573F}" type="presParOf" srcId="{AB2C00DC-EF2A-40FD-AEA2-4495E22150F1}" destId="{15A246EB-9778-4915-B445-71E8D9590015}" srcOrd="3" destOrd="0" presId="urn:microsoft.com/office/officeart/2005/8/layout/chevron2"/>
    <dgm:cxn modelId="{9025DC66-5D46-4D94-A97C-31D8A1981304}" type="presParOf" srcId="{AB2C00DC-EF2A-40FD-AEA2-4495E22150F1}" destId="{388F9203-3F77-4E65-B941-11CA239E8AAA}" srcOrd="4" destOrd="0" presId="urn:microsoft.com/office/officeart/2005/8/layout/chevron2"/>
    <dgm:cxn modelId="{2A181709-7D41-4CA9-87DF-F772E973C434}" type="presParOf" srcId="{388F9203-3F77-4E65-B941-11CA239E8AAA}" destId="{30F6C945-CD5E-4531-ADD8-FEF0FDE62B1F}" srcOrd="0" destOrd="0" presId="urn:microsoft.com/office/officeart/2005/8/layout/chevron2"/>
    <dgm:cxn modelId="{65F28F1F-6265-46B7-AADE-7DDC3A131EE0}" type="presParOf" srcId="{388F9203-3F77-4E65-B941-11CA239E8AAA}" destId="{08443EFD-ED14-4BBA-88D1-90B34C2A6FF6}"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3BBB5CE-559A-4212-9F55-437A29ED5D16}" type="doc">
      <dgm:prSet loTypeId="urn:microsoft.com/office/officeart/2005/8/layout/hierarchy3" loCatId="hierarchy" qsTypeId="urn:microsoft.com/office/officeart/2005/8/quickstyle/3d1" qsCatId="3D" csTypeId="urn:microsoft.com/office/officeart/2005/8/colors/accent0_1" csCatId="mainScheme" phldr="1"/>
      <dgm:spPr/>
      <dgm:t>
        <a:bodyPr/>
        <a:lstStyle/>
        <a:p>
          <a:endParaRPr lang="hr-HR"/>
        </a:p>
      </dgm:t>
    </dgm:pt>
    <dgm:pt modelId="{EDEE3CEF-A989-415C-AE71-22F394DAED9E}">
      <dgm:prSet phldrT="[Text]" custT="1"/>
      <dgm:spPr/>
      <dgm:t>
        <a:bodyPr/>
        <a:lstStyle/>
        <a:p>
          <a:r>
            <a:rPr lang="hr-HR" sz="1200">
              <a:latin typeface="Times New Roman" panose="02020603050405020304" pitchFamily="18" charset="0"/>
              <a:cs typeface="Times New Roman" panose="02020603050405020304" pitchFamily="18" charset="0"/>
            </a:rPr>
            <a:t>STRATEŠKI CILJ 1. - </a:t>
          </a:r>
          <a:r>
            <a:rPr lang="x-none" sz="1200">
              <a:latin typeface="Times New Roman" panose="02020603050405020304" pitchFamily="18" charset="0"/>
              <a:cs typeface="Times New Roman" panose="02020603050405020304" pitchFamily="18" charset="0"/>
            </a:rPr>
            <a:t>efikasno upravljanje svim pojavnim oblicima imovine u vlasništvu </a:t>
          </a:r>
          <a:r>
            <a:rPr lang="hr-HR" sz="1200">
              <a:latin typeface="Times New Roman" panose="02020603050405020304" pitchFamily="18" charset="0"/>
              <a:cs typeface="Times New Roman" panose="02020603050405020304" pitchFamily="18" charset="0"/>
            </a:rPr>
            <a:t>Općine Matulji </a:t>
          </a:r>
          <a:r>
            <a:rPr lang="x-none" sz="1200">
              <a:latin typeface="Times New Roman" panose="02020603050405020304" pitchFamily="18" charset="0"/>
              <a:cs typeface="Times New Roman" panose="02020603050405020304" pitchFamily="18" charset="0"/>
            </a:rPr>
            <a:t>sukladno načelu održivosti, ekonomičnosti i transparentnosti</a:t>
          </a:r>
          <a:r>
            <a:rPr lang="hr-HR" sz="1200">
              <a:latin typeface="Times New Roman" panose="02020603050405020304" pitchFamily="18" charset="0"/>
              <a:cs typeface="Times New Roman" panose="02020603050405020304" pitchFamily="18" charset="0"/>
            </a:rPr>
            <a:t>. </a:t>
          </a:r>
        </a:p>
      </dgm:t>
    </dgm:pt>
    <dgm:pt modelId="{F86A87FF-D1CB-4535-A2DD-B386C66F970A}" type="parTrans" cxnId="{B20D8E8F-F9CA-4893-AC55-82099B594FEA}">
      <dgm:prSet/>
      <dgm:spPr/>
      <dgm:t>
        <a:bodyPr/>
        <a:lstStyle/>
        <a:p>
          <a:endParaRPr lang="hr-HR"/>
        </a:p>
      </dgm:t>
    </dgm:pt>
    <dgm:pt modelId="{4C5EC10E-63EC-4CE1-B820-610C618CD765}" type="sibTrans" cxnId="{B20D8E8F-F9CA-4893-AC55-82099B594FEA}">
      <dgm:prSet/>
      <dgm:spPr/>
      <dgm:t>
        <a:bodyPr/>
        <a:lstStyle/>
        <a:p>
          <a:endParaRPr lang="hr-HR"/>
        </a:p>
      </dgm:t>
    </dgm:pt>
    <dgm:pt modelId="{F110A635-77C1-42EA-9618-DD5C45A8EBF9}">
      <dgm:prSet phldrT="[Text]" custT="1"/>
      <dgm:spPr/>
      <dgm:t>
        <a:bodyPr/>
        <a:lstStyle/>
        <a:p>
          <a:r>
            <a:rPr lang="hr-HR" sz="1200">
              <a:latin typeface="Times New Roman" panose="02020603050405020304" pitchFamily="18" charset="0"/>
              <a:cs typeface="Times New Roman" panose="02020603050405020304" pitchFamily="18" charset="0"/>
            </a:rPr>
            <a:t>POSEBAN CILJ 1.1. - Efikasno upravljanje i raspolaganje pojavnim oblicima nekretnina u vlasništvu Općine Matulji</a:t>
          </a:r>
        </a:p>
      </dgm:t>
    </dgm:pt>
    <dgm:pt modelId="{00EB46ED-4E93-4D57-97FA-A78C5D7565E6}" type="parTrans" cxnId="{2E7CF9CA-4C1E-4FDF-9EC3-987478DAD4D3}">
      <dgm:prSet/>
      <dgm:spPr/>
      <dgm:t>
        <a:bodyPr/>
        <a:lstStyle/>
        <a:p>
          <a:endParaRPr lang="hr-HR"/>
        </a:p>
      </dgm:t>
    </dgm:pt>
    <dgm:pt modelId="{90630493-D8DF-491F-AFB7-61094B4332D6}" type="sibTrans" cxnId="{2E7CF9CA-4C1E-4FDF-9EC3-987478DAD4D3}">
      <dgm:prSet/>
      <dgm:spPr/>
      <dgm:t>
        <a:bodyPr/>
        <a:lstStyle/>
        <a:p>
          <a:endParaRPr lang="hr-HR"/>
        </a:p>
      </dgm:t>
    </dgm:pt>
    <dgm:pt modelId="{0417969C-4A2C-478D-B39E-A963AD916195}">
      <dgm:prSet phldrT="[Text]" custT="1"/>
      <dgm:spPr/>
      <dgm:t>
        <a:bodyPr/>
        <a:lstStyle/>
        <a:p>
          <a:pPr>
            <a:spcAft>
              <a:spcPts val="0"/>
            </a:spcAft>
          </a:pPr>
          <a:r>
            <a:rPr lang="hr-HR" sz="1200">
              <a:latin typeface="Times New Roman" panose="02020603050405020304" pitchFamily="18" charset="0"/>
              <a:cs typeface="Times New Roman" panose="02020603050405020304" pitchFamily="18" charset="0"/>
            </a:rPr>
            <a:t>POSEBAN CILJ 1.2. - Upravljanje trgovačkim društvima/vlasničkim udjelima u (su)vlasništvu Općine Matulji </a:t>
          </a:r>
        </a:p>
      </dgm:t>
    </dgm:pt>
    <dgm:pt modelId="{53551512-1E88-4653-8932-71DBE267110D}" type="parTrans" cxnId="{65710DDF-FA8D-4D48-92D7-D3DC030EEE58}">
      <dgm:prSet/>
      <dgm:spPr/>
      <dgm:t>
        <a:bodyPr/>
        <a:lstStyle/>
        <a:p>
          <a:endParaRPr lang="hr-HR"/>
        </a:p>
      </dgm:t>
    </dgm:pt>
    <dgm:pt modelId="{FC181C77-7F81-42FB-B7E1-4CFFB546FE02}" type="sibTrans" cxnId="{65710DDF-FA8D-4D48-92D7-D3DC030EEE58}">
      <dgm:prSet/>
      <dgm:spPr/>
      <dgm:t>
        <a:bodyPr/>
        <a:lstStyle/>
        <a:p>
          <a:endParaRPr lang="hr-HR"/>
        </a:p>
      </dgm:t>
    </dgm:pt>
    <dgm:pt modelId="{0EA4350C-9B54-4BDD-A306-D4B88A486B45}">
      <dgm:prSet custT="1"/>
      <dgm:spPr/>
      <dgm:t>
        <a:bodyPr/>
        <a:lstStyle/>
        <a:p>
          <a:pPr>
            <a:spcAft>
              <a:spcPts val="0"/>
            </a:spcAft>
          </a:pPr>
          <a:r>
            <a:rPr lang="hr-HR" sz="1200">
              <a:latin typeface="Times New Roman" panose="02020603050405020304" pitchFamily="18" charset="0"/>
              <a:cs typeface="Times New Roman" panose="02020603050405020304" pitchFamily="18" charset="0"/>
            </a:rPr>
            <a:t>POSEBAN CILJ 1.3. - </a:t>
          </a:r>
          <a:r>
            <a:rPr lang="hr-HR" sz="1200" b="0">
              <a:latin typeface="Times New Roman" panose="02020603050405020304" pitchFamily="18" charset="0"/>
              <a:cs typeface="Times New Roman" panose="02020603050405020304" pitchFamily="18" charset="0"/>
            </a:rPr>
            <a:t>Upravljanje, razvoj i unaprjeđenje sveobuhvatne interne evidencije pojavnih oblika imovine Općine Matulji</a:t>
          </a:r>
        </a:p>
      </dgm:t>
    </dgm:pt>
    <dgm:pt modelId="{5AF7634D-D21E-45D0-9A47-7354ECF85B19}" type="parTrans" cxnId="{A746CFB3-4367-4615-83BE-DC076327467D}">
      <dgm:prSet/>
      <dgm:spPr/>
      <dgm:t>
        <a:bodyPr/>
        <a:lstStyle/>
        <a:p>
          <a:endParaRPr lang="hr-HR"/>
        </a:p>
      </dgm:t>
    </dgm:pt>
    <dgm:pt modelId="{9F6B237C-38A8-4D12-8ADD-244D41B2B560}" type="sibTrans" cxnId="{A746CFB3-4367-4615-83BE-DC076327467D}">
      <dgm:prSet/>
      <dgm:spPr/>
      <dgm:t>
        <a:bodyPr/>
        <a:lstStyle/>
        <a:p>
          <a:endParaRPr lang="hr-HR"/>
        </a:p>
      </dgm:t>
    </dgm:pt>
    <dgm:pt modelId="{6945D8E2-EE1C-40A0-B674-0E0E0884449D}">
      <dgm:prSet custT="1"/>
      <dgm:spPr/>
      <dgm:t>
        <a:bodyPr/>
        <a:lstStyle/>
        <a:p>
          <a:r>
            <a:rPr lang="hr-HR" sz="1200">
              <a:latin typeface="Times New Roman" panose="02020603050405020304" pitchFamily="18" charset="0"/>
              <a:cs typeface="Times New Roman" panose="02020603050405020304" pitchFamily="18" charset="0"/>
            </a:rPr>
            <a:t>POSEBAN CILJ 1.4. - Priprema, izrada i informiranje o realizaciji akata strateškog planiranja Općine Matulji</a:t>
          </a:r>
        </a:p>
      </dgm:t>
    </dgm:pt>
    <dgm:pt modelId="{526303B9-BE17-40D7-97B0-BEF0F415B5AD}" type="parTrans" cxnId="{7A833CF0-FA3B-42F4-AFF5-E3087EA58191}">
      <dgm:prSet/>
      <dgm:spPr/>
      <dgm:t>
        <a:bodyPr/>
        <a:lstStyle/>
        <a:p>
          <a:endParaRPr lang="hr-HR"/>
        </a:p>
      </dgm:t>
    </dgm:pt>
    <dgm:pt modelId="{2C9AF378-8346-4491-B2BD-6CF516FF4EF3}" type="sibTrans" cxnId="{7A833CF0-FA3B-42F4-AFF5-E3087EA58191}">
      <dgm:prSet/>
      <dgm:spPr/>
      <dgm:t>
        <a:bodyPr/>
        <a:lstStyle/>
        <a:p>
          <a:endParaRPr lang="hr-HR"/>
        </a:p>
      </dgm:t>
    </dgm:pt>
    <dgm:pt modelId="{38249F89-D14A-4672-BC4B-FD8EA7C2541E}">
      <dgm:prSet custT="1"/>
      <dgm:spPr/>
      <dgm:t>
        <a:bodyPr/>
        <a:lstStyle/>
        <a:p>
          <a:r>
            <a:rPr lang="hr-HR" sz="1200">
              <a:latin typeface="Times New Roman" panose="02020603050405020304" pitchFamily="18" charset="0"/>
              <a:cs typeface="Times New Roman" panose="02020603050405020304" pitchFamily="18" charset="0"/>
            </a:rPr>
            <a:t>POSEBAN CILJ 1.5. - Unaprjeđenje aspekta ljudskog kadra te informacijsko-komunikacijske tehnologije u Općini Matulji</a:t>
          </a:r>
        </a:p>
      </dgm:t>
    </dgm:pt>
    <dgm:pt modelId="{618B569A-521F-49BB-9509-5E49C993FF73}" type="parTrans" cxnId="{D58F33C4-04E5-4A9B-B4FD-CA801CA44157}">
      <dgm:prSet/>
      <dgm:spPr/>
      <dgm:t>
        <a:bodyPr/>
        <a:lstStyle/>
        <a:p>
          <a:endParaRPr lang="hr-HR"/>
        </a:p>
      </dgm:t>
    </dgm:pt>
    <dgm:pt modelId="{5A4E3A49-2944-45C9-A033-9927622ACDFB}" type="sibTrans" cxnId="{D58F33C4-04E5-4A9B-B4FD-CA801CA44157}">
      <dgm:prSet/>
      <dgm:spPr/>
      <dgm:t>
        <a:bodyPr/>
        <a:lstStyle/>
        <a:p>
          <a:endParaRPr lang="hr-HR"/>
        </a:p>
      </dgm:t>
    </dgm:pt>
    <dgm:pt modelId="{09498A3F-73A5-41F1-829B-CB3B32C0F1D6}" type="pres">
      <dgm:prSet presAssocID="{63BBB5CE-559A-4212-9F55-437A29ED5D16}" presName="diagram" presStyleCnt="0">
        <dgm:presLayoutVars>
          <dgm:chPref val="1"/>
          <dgm:dir/>
          <dgm:animOne val="branch"/>
          <dgm:animLvl val="lvl"/>
          <dgm:resizeHandles/>
        </dgm:presLayoutVars>
      </dgm:prSet>
      <dgm:spPr/>
    </dgm:pt>
    <dgm:pt modelId="{3047519D-F3CA-48C9-A90B-E900CB771567}" type="pres">
      <dgm:prSet presAssocID="{EDEE3CEF-A989-415C-AE71-22F394DAED9E}" presName="root" presStyleCnt="0"/>
      <dgm:spPr/>
    </dgm:pt>
    <dgm:pt modelId="{DF04082D-72A1-4AA6-A28A-2A5044FDDF9C}" type="pres">
      <dgm:prSet presAssocID="{EDEE3CEF-A989-415C-AE71-22F394DAED9E}" presName="rootComposite" presStyleCnt="0"/>
      <dgm:spPr/>
    </dgm:pt>
    <dgm:pt modelId="{4F3C1FB2-CF51-40A7-9CEC-9153F4CB5DD7}" type="pres">
      <dgm:prSet presAssocID="{EDEE3CEF-A989-415C-AE71-22F394DAED9E}" presName="rootText" presStyleLbl="node1" presStyleIdx="0" presStyleCnt="1" custScaleX="323538" custLinFactNeighborY="-3441"/>
      <dgm:spPr/>
    </dgm:pt>
    <dgm:pt modelId="{EAF061A3-FBE6-4FA6-9A39-E556A245F2BC}" type="pres">
      <dgm:prSet presAssocID="{EDEE3CEF-A989-415C-AE71-22F394DAED9E}" presName="rootConnector" presStyleLbl="node1" presStyleIdx="0" presStyleCnt="1"/>
      <dgm:spPr/>
    </dgm:pt>
    <dgm:pt modelId="{37BD5A26-1C74-418F-87A0-1BD75844982C}" type="pres">
      <dgm:prSet presAssocID="{EDEE3CEF-A989-415C-AE71-22F394DAED9E}" presName="childShape" presStyleCnt="0"/>
      <dgm:spPr/>
    </dgm:pt>
    <dgm:pt modelId="{30D900E5-0A46-4AE6-BB11-B10B38D09758}" type="pres">
      <dgm:prSet presAssocID="{00EB46ED-4E93-4D57-97FA-A78C5D7565E6}" presName="Name13" presStyleLbl="parChTrans1D2" presStyleIdx="0" presStyleCnt="5"/>
      <dgm:spPr/>
    </dgm:pt>
    <dgm:pt modelId="{E72047E0-5C6B-4FA7-9AFA-AEA687888D8B}" type="pres">
      <dgm:prSet presAssocID="{F110A635-77C1-42EA-9618-DD5C45A8EBF9}" presName="childText" presStyleLbl="bgAcc1" presStyleIdx="0" presStyleCnt="5" custScaleX="423192">
        <dgm:presLayoutVars>
          <dgm:bulletEnabled val="1"/>
        </dgm:presLayoutVars>
      </dgm:prSet>
      <dgm:spPr/>
    </dgm:pt>
    <dgm:pt modelId="{5B72D465-A603-460A-BB7A-1D1F89C0149E}" type="pres">
      <dgm:prSet presAssocID="{53551512-1E88-4653-8932-71DBE267110D}" presName="Name13" presStyleLbl="parChTrans1D2" presStyleIdx="1" presStyleCnt="5"/>
      <dgm:spPr/>
    </dgm:pt>
    <dgm:pt modelId="{D4AABA58-240D-4DD3-A120-51FD51750303}" type="pres">
      <dgm:prSet presAssocID="{0417969C-4A2C-478D-B39E-A963AD916195}" presName="childText" presStyleLbl="bgAcc1" presStyleIdx="1" presStyleCnt="5" custScaleX="421182">
        <dgm:presLayoutVars>
          <dgm:bulletEnabled val="1"/>
        </dgm:presLayoutVars>
      </dgm:prSet>
      <dgm:spPr/>
    </dgm:pt>
    <dgm:pt modelId="{F168A6C9-6C52-4A6D-88B6-913CA0919537}" type="pres">
      <dgm:prSet presAssocID="{5AF7634D-D21E-45D0-9A47-7354ECF85B19}" presName="Name13" presStyleLbl="parChTrans1D2" presStyleIdx="2" presStyleCnt="5"/>
      <dgm:spPr/>
    </dgm:pt>
    <dgm:pt modelId="{2FBA80EE-CF35-461D-A66F-07919F1FD6E6}" type="pres">
      <dgm:prSet presAssocID="{0EA4350C-9B54-4BDD-A306-D4B88A486B45}" presName="childText" presStyleLbl="bgAcc1" presStyleIdx="2" presStyleCnt="5" custScaleX="419166">
        <dgm:presLayoutVars>
          <dgm:bulletEnabled val="1"/>
        </dgm:presLayoutVars>
      </dgm:prSet>
      <dgm:spPr/>
    </dgm:pt>
    <dgm:pt modelId="{E4DD961A-08A8-4238-ADC4-B1EDF600CEFB}" type="pres">
      <dgm:prSet presAssocID="{526303B9-BE17-40D7-97B0-BEF0F415B5AD}" presName="Name13" presStyleLbl="parChTrans1D2" presStyleIdx="3" presStyleCnt="5"/>
      <dgm:spPr/>
    </dgm:pt>
    <dgm:pt modelId="{0AB91AB3-DFDD-4B8D-BAC7-CB536EE68668}" type="pres">
      <dgm:prSet presAssocID="{6945D8E2-EE1C-40A0-B674-0E0E0884449D}" presName="childText" presStyleLbl="bgAcc1" presStyleIdx="3" presStyleCnt="5" custScaleX="419562">
        <dgm:presLayoutVars>
          <dgm:bulletEnabled val="1"/>
        </dgm:presLayoutVars>
      </dgm:prSet>
      <dgm:spPr/>
    </dgm:pt>
    <dgm:pt modelId="{4AD99E34-C430-4DA3-9972-7DDB2A680A25}" type="pres">
      <dgm:prSet presAssocID="{618B569A-521F-49BB-9509-5E49C993FF73}" presName="Name13" presStyleLbl="parChTrans1D2" presStyleIdx="4" presStyleCnt="5"/>
      <dgm:spPr/>
    </dgm:pt>
    <dgm:pt modelId="{15150152-9FD1-410F-82DA-A509B45F63F9}" type="pres">
      <dgm:prSet presAssocID="{38249F89-D14A-4672-BC4B-FD8EA7C2541E}" presName="childText" presStyleLbl="bgAcc1" presStyleIdx="4" presStyleCnt="5" custScaleX="425707" custLinFactNeighborX="-4633" custLinFactNeighborY="-10378">
        <dgm:presLayoutVars>
          <dgm:bulletEnabled val="1"/>
        </dgm:presLayoutVars>
      </dgm:prSet>
      <dgm:spPr/>
    </dgm:pt>
  </dgm:ptLst>
  <dgm:cxnLst>
    <dgm:cxn modelId="{CF86910E-9A3B-40E1-A50B-CD48706ADE93}" type="presOf" srcId="{6945D8E2-EE1C-40A0-B674-0E0E0884449D}" destId="{0AB91AB3-DFDD-4B8D-BAC7-CB536EE68668}" srcOrd="0" destOrd="0" presId="urn:microsoft.com/office/officeart/2005/8/layout/hierarchy3"/>
    <dgm:cxn modelId="{028B1418-9F5A-40B3-8ECF-0C5DB0888566}" type="presOf" srcId="{618B569A-521F-49BB-9509-5E49C993FF73}" destId="{4AD99E34-C430-4DA3-9972-7DDB2A680A25}" srcOrd="0" destOrd="0" presId="urn:microsoft.com/office/officeart/2005/8/layout/hierarchy3"/>
    <dgm:cxn modelId="{32A96022-F07E-4D35-AE29-4645F24911A1}" type="presOf" srcId="{00EB46ED-4E93-4D57-97FA-A78C5D7565E6}" destId="{30D900E5-0A46-4AE6-BB11-B10B38D09758}" srcOrd="0" destOrd="0" presId="urn:microsoft.com/office/officeart/2005/8/layout/hierarchy3"/>
    <dgm:cxn modelId="{DDD75959-153F-44E0-9085-A39365DCAB92}" type="presOf" srcId="{0EA4350C-9B54-4BDD-A306-D4B88A486B45}" destId="{2FBA80EE-CF35-461D-A66F-07919F1FD6E6}" srcOrd="0" destOrd="0" presId="urn:microsoft.com/office/officeart/2005/8/layout/hierarchy3"/>
    <dgm:cxn modelId="{67D58C82-4915-4073-845B-A3E8CD003CB7}" type="presOf" srcId="{5AF7634D-D21E-45D0-9A47-7354ECF85B19}" destId="{F168A6C9-6C52-4A6D-88B6-913CA0919537}" srcOrd="0" destOrd="0" presId="urn:microsoft.com/office/officeart/2005/8/layout/hierarchy3"/>
    <dgm:cxn modelId="{50D3E988-5C7C-4552-9799-736AD5319052}" type="presOf" srcId="{EDEE3CEF-A989-415C-AE71-22F394DAED9E}" destId="{4F3C1FB2-CF51-40A7-9CEC-9153F4CB5DD7}" srcOrd="0" destOrd="0" presId="urn:microsoft.com/office/officeart/2005/8/layout/hierarchy3"/>
    <dgm:cxn modelId="{B20D8E8F-F9CA-4893-AC55-82099B594FEA}" srcId="{63BBB5CE-559A-4212-9F55-437A29ED5D16}" destId="{EDEE3CEF-A989-415C-AE71-22F394DAED9E}" srcOrd="0" destOrd="0" parTransId="{F86A87FF-D1CB-4535-A2DD-B386C66F970A}" sibTransId="{4C5EC10E-63EC-4CE1-B820-610C618CD765}"/>
    <dgm:cxn modelId="{A746CFB3-4367-4615-83BE-DC076327467D}" srcId="{EDEE3CEF-A989-415C-AE71-22F394DAED9E}" destId="{0EA4350C-9B54-4BDD-A306-D4B88A486B45}" srcOrd="2" destOrd="0" parTransId="{5AF7634D-D21E-45D0-9A47-7354ECF85B19}" sibTransId="{9F6B237C-38A8-4D12-8ADD-244D41B2B560}"/>
    <dgm:cxn modelId="{6AECB7BA-ECE7-4E8D-89D6-BE10108A451F}" type="presOf" srcId="{526303B9-BE17-40D7-97B0-BEF0F415B5AD}" destId="{E4DD961A-08A8-4238-ADC4-B1EDF600CEFB}" srcOrd="0" destOrd="0" presId="urn:microsoft.com/office/officeart/2005/8/layout/hierarchy3"/>
    <dgm:cxn modelId="{D58F33C4-04E5-4A9B-B4FD-CA801CA44157}" srcId="{EDEE3CEF-A989-415C-AE71-22F394DAED9E}" destId="{38249F89-D14A-4672-BC4B-FD8EA7C2541E}" srcOrd="4" destOrd="0" parTransId="{618B569A-521F-49BB-9509-5E49C993FF73}" sibTransId="{5A4E3A49-2944-45C9-A033-9927622ACDFB}"/>
    <dgm:cxn modelId="{47103DC9-1296-4974-8DBD-C179C6F7A5FF}" type="presOf" srcId="{0417969C-4A2C-478D-B39E-A963AD916195}" destId="{D4AABA58-240D-4DD3-A120-51FD51750303}" srcOrd="0" destOrd="0" presId="urn:microsoft.com/office/officeart/2005/8/layout/hierarchy3"/>
    <dgm:cxn modelId="{2E7CF9CA-4C1E-4FDF-9EC3-987478DAD4D3}" srcId="{EDEE3CEF-A989-415C-AE71-22F394DAED9E}" destId="{F110A635-77C1-42EA-9618-DD5C45A8EBF9}" srcOrd="0" destOrd="0" parTransId="{00EB46ED-4E93-4D57-97FA-A78C5D7565E6}" sibTransId="{90630493-D8DF-491F-AFB7-61094B4332D6}"/>
    <dgm:cxn modelId="{89D8DFCF-606C-469A-80CD-38CE4A08B867}" type="presOf" srcId="{63BBB5CE-559A-4212-9F55-437A29ED5D16}" destId="{09498A3F-73A5-41F1-829B-CB3B32C0F1D6}" srcOrd="0" destOrd="0" presId="urn:microsoft.com/office/officeart/2005/8/layout/hierarchy3"/>
    <dgm:cxn modelId="{C9AAC6D5-503D-4E79-AC97-38C32DA31BAD}" type="presOf" srcId="{F110A635-77C1-42EA-9618-DD5C45A8EBF9}" destId="{E72047E0-5C6B-4FA7-9AFA-AEA687888D8B}" srcOrd="0" destOrd="0" presId="urn:microsoft.com/office/officeart/2005/8/layout/hierarchy3"/>
    <dgm:cxn modelId="{65710DDF-FA8D-4D48-92D7-D3DC030EEE58}" srcId="{EDEE3CEF-A989-415C-AE71-22F394DAED9E}" destId="{0417969C-4A2C-478D-B39E-A963AD916195}" srcOrd="1" destOrd="0" parTransId="{53551512-1E88-4653-8932-71DBE267110D}" sibTransId="{FC181C77-7F81-42FB-B7E1-4CFFB546FE02}"/>
    <dgm:cxn modelId="{7A833CF0-FA3B-42F4-AFF5-E3087EA58191}" srcId="{EDEE3CEF-A989-415C-AE71-22F394DAED9E}" destId="{6945D8E2-EE1C-40A0-B674-0E0E0884449D}" srcOrd="3" destOrd="0" parTransId="{526303B9-BE17-40D7-97B0-BEF0F415B5AD}" sibTransId="{2C9AF378-8346-4491-B2BD-6CF516FF4EF3}"/>
    <dgm:cxn modelId="{DA0968F2-0049-4252-820C-2D3CA9C4C299}" type="presOf" srcId="{EDEE3CEF-A989-415C-AE71-22F394DAED9E}" destId="{EAF061A3-FBE6-4FA6-9A39-E556A245F2BC}" srcOrd="1" destOrd="0" presId="urn:microsoft.com/office/officeart/2005/8/layout/hierarchy3"/>
    <dgm:cxn modelId="{762978F4-2B87-4BB4-8D19-786AFBA5067A}" type="presOf" srcId="{38249F89-D14A-4672-BC4B-FD8EA7C2541E}" destId="{15150152-9FD1-410F-82DA-A509B45F63F9}" srcOrd="0" destOrd="0" presId="urn:microsoft.com/office/officeart/2005/8/layout/hierarchy3"/>
    <dgm:cxn modelId="{B767A0FB-9DBB-4EBF-87DA-5A9B925AD1D3}" type="presOf" srcId="{53551512-1E88-4653-8932-71DBE267110D}" destId="{5B72D465-A603-460A-BB7A-1D1F89C0149E}" srcOrd="0" destOrd="0" presId="urn:microsoft.com/office/officeart/2005/8/layout/hierarchy3"/>
    <dgm:cxn modelId="{1BB99D36-F46D-4054-97BA-0BF90FCBCBEC}" type="presParOf" srcId="{09498A3F-73A5-41F1-829B-CB3B32C0F1D6}" destId="{3047519D-F3CA-48C9-A90B-E900CB771567}" srcOrd="0" destOrd="0" presId="urn:microsoft.com/office/officeart/2005/8/layout/hierarchy3"/>
    <dgm:cxn modelId="{AF483E9A-E2B3-4269-9D22-741B69F45005}" type="presParOf" srcId="{3047519D-F3CA-48C9-A90B-E900CB771567}" destId="{DF04082D-72A1-4AA6-A28A-2A5044FDDF9C}" srcOrd="0" destOrd="0" presId="urn:microsoft.com/office/officeart/2005/8/layout/hierarchy3"/>
    <dgm:cxn modelId="{9060D6F3-0EA8-4B50-9067-1D87E70A2FC8}" type="presParOf" srcId="{DF04082D-72A1-4AA6-A28A-2A5044FDDF9C}" destId="{4F3C1FB2-CF51-40A7-9CEC-9153F4CB5DD7}" srcOrd="0" destOrd="0" presId="urn:microsoft.com/office/officeart/2005/8/layout/hierarchy3"/>
    <dgm:cxn modelId="{C3C1E7A4-F91F-4147-A934-7ACD2975491A}" type="presParOf" srcId="{DF04082D-72A1-4AA6-A28A-2A5044FDDF9C}" destId="{EAF061A3-FBE6-4FA6-9A39-E556A245F2BC}" srcOrd="1" destOrd="0" presId="urn:microsoft.com/office/officeart/2005/8/layout/hierarchy3"/>
    <dgm:cxn modelId="{2E7F0096-FB3D-4BE9-A9D9-3127D86A7D48}" type="presParOf" srcId="{3047519D-F3CA-48C9-A90B-E900CB771567}" destId="{37BD5A26-1C74-418F-87A0-1BD75844982C}" srcOrd="1" destOrd="0" presId="urn:microsoft.com/office/officeart/2005/8/layout/hierarchy3"/>
    <dgm:cxn modelId="{201E85A6-5D25-4984-8493-0B3A0B8A1E82}" type="presParOf" srcId="{37BD5A26-1C74-418F-87A0-1BD75844982C}" destId="{30D900E5-0A46-4AE6-BB11-B10B38D09758}" srcOrd="0" destOrd="0" presId="urn:microsoft.com/office/officeart/2005/8/layout/hierarchy3"/>
    <dgm:cxn modelId="{00AFD143-DA31-4DD5-8534-0B084FECC54C}" type="presParOf" srcId="{37BD5A26-1C74-418F-87A0-1BD75844982C}" destId="{E72047E0-5C6B-4FA7-9AFA-AEA687888D8B}" srcOrd="1" destOrd="0" presId="urn:microsoft.com/office/officeart/2005/8/layout/hierarchy3"/>
    <dgm:cxn modelId="{984137E8-D9D7-4069-A3C3-DF5BB9274BB5}" type="presParOf" srcId="{37BD5A26-1C74-418F-87A0-1BD75844982C}" destId="{5B72D465-A603-460A-BB7A-1D1F89C0149E}" srcOrd="2" destOrd="0" presId="urn:microsoft.com/office/officeart/2005/8/layout/hierarchy3"/>
    <dgm:cxn modelId="{E1A87219-DAC5-488D-B84F-FE52B7E4EEC5}" type="presParOf" srcId="{37BD5A26-1C74-418F-87A0-1BD75844982C}" destId="{D4AABA58-240D-4DD3-A120-51FD51750303}" srcOrd="3" destOrd="0" presId="urn:microsoft.com/office/officeart/2005/8/layout/hierarchy3"/>
    <dgm:cxn modelId="{C1B21E28-C405-4668-A148-46E555DA7AF2}" type="presParOf" srcId="{37BD5A26-1C74-418F-87A0-1BD75844982C}" destId="{F168A6C9-6C52-4A6D-88B6-913CA0919537}" srcOrd="4" destOrd="0" presId="urn:microsoft.com/office/officeart/2005/8/layout/hierarchy3"/>
    <dgm:cxn modelId="{FE87DCE3-05F9-450F-84DC-92361B74776E}" type="presParOf" srcId="{37BD5A26-1C74-418F-87A0-1BD75844982C}" destId="{2FBA80EE-CF35-461D-A66F-07919F1FD6E6}" srcOrd="5" destOrd="0" presId="urn:microsoft.com/office/officeart/2005/8/layout/hierarchy3"/>
    <dgm:cxn modelId="{9A263169-668F-41F2-A86A-8B9954DA776E}" type="presParOf" srcId="{37BD5A26-1C74-418F-87A0-1BD75844982C}" destId="{E4DD961A-08A8-4238-ADC4-B1EDF600CEFB}" srcOrd="6" destOrd="0" presId="urn:microsoft.com/office/officeart/2005/8/layout/hierarchy3"/>
    <dgm:cxn modelId="{8DD12034-32CF-43A6-9521-3036495A5807}" type="presParOf" srcId="{37BD5A26-1C74-418F-87A0-1BD75844982C}" destId="{0AB91AB3-DFDD-4B8D-BAC7-CB536EE68668}" srcOrd="7" destOrd="0" presId="urn:microsoft.com/office/officeart/2005/8/layout/hierarchy3"/>
    <dgm:cxn modelId="{655673C3-3CD1-4EE6-8C7B-1BA5903A0675}" type="presParOf" srcId="{37BD5A26-1C74-418F-87A0-1BD75844982C}" destId="{4AD99E34-C430-4DA3-9972-7DDB2A680A25}" srcOrd="8" destOrd="0" presId="urn:microsoft.com/office/officeart/2005/8/layout/hierarchy3"/>
    <dgm:cxn modelId="{609BC516-2C5F-4906-8D8C-EB1F2011961E}" type="presParOf" srcId="{37BD5A26-1C74-418F-87A0-1BD75844982C}" destId="{15150152-9FD1-410F-82DA-A509B45F63F9}" srcOrd="9" destOrd="0" presId="urn:microsoft.com/office/officeart/2005/8/layout/hierarchy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B2386E-74F9-4C2F-82C7-6D3556601491}">
      <dsp:nvSpPr>
        <dsp:cNvPr id="0" name=""/>
        <dsp:cNvSpPr/>
      </dsp:nvSpPr>
      <dsp:spPr>
        <a:xfrm rot="5400000">
          <a:off x="-168806" y="170559"/>
          <a:ext cx="1125375" cy="787762"/>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hr-HR"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MISIJA</a:t>
          </a:r>
        </a:p>
      </dsp:txBody>
      <dsp:txXfrm rot="-5400000">
        <a:off x="1" y="395633"/>
        <a:ext cx="787762" cy="337613"/>
      </dsp:txXfrm>
    </dsp:sp>
    <dsp:sp modelId="{C0EF7E1A-4070-4069-9F6B-1D7D30916695}">
      <dsp:nvSpPr>
        <dsp:cNvPr id="0" name=""/>
        <dsp:cNvSpPr/>
      </dsp:nvSpPr>
      <dsp:spPr>
        <a:xfrm rot="5400000">
          <a:off x="2772921" y="-1977541"/>
          <a:ext cx="731493" cy="4701812"/>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None/>
          </a:pPr>
          <a:r>
            <a:rPr lang="hr-H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Dosljedno stvaranje adekvatnih uvjeta za učinkovito upravljanje</a:t>
          </a:r>
        </a:p>
        <a:p>
          <a:pPr marL="114300" lvl="1" indent="-114300" algn="ctr" defTabSz="533400">
            <a:lnSpc>
              <a:spcPct val="90000"/>
            </a:lnSpc>
            <a:spcBef>
              <a:spcPct val="0"/>
            </a:spcBef>
            <a:spcAft>
              <a:spcPct val="15000"/>
            </a:spcAft>
            <a:buNone/>
          </a:pPr>
          <a:r>
            <a:rPr lang="hr-H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 raspolaganje imovinom u vlasništvu Općine Matulji sa svrhom postizanja novih vrijednosti i veće ekonomske koristi.</a:t>
          </a:r>
        </a:p>
      </dsp:txBody>
      <dsp:txXfrm rot="-5400000">
        <a:off x="787762" y="43327"/>
        <a:ext cx="4666103" cy="660075"/>
      </dsp:txXfrm>
    </dsp:sp>
    <dsp:sp modelId="{9128F400-C68C-41DC-B57C-49EE234694EF}">
      <dsp:nvSpPr>
        <dsp:cNvPr id="0" name=""/>
        <dsp:cNvSpPr/>
      </dsp:nvSpPr>
      <dsp:spPr>
        <a:xfrm rot="5400000">
          <a:off x="-168806" y="1247712"/>
          <a:ext cx="1125375" cy="787762"/>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hr-HR"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VIZIJA</a:t>
          </a:r>
        </a:p>
      </dsp:txBody>
      <dsp:txXfrm rot="-5400000">
        <a:off x="1" y="1472786"/>
        <a:ext cx="787762" cy="337613"/>
      </dsp:txXfrm>
    </dsp:sp>
    <dsp:sp modelId="{34A505CB-C2F4-42B2-92E9-E9640CBC7242}">
      <dsp:nvSpPr>
        <dsp:cNvPr id="0" name=""/>
        <dsp:cNvSpPr/>
      </dsp:nvSpPr>
      <dsp:spPr>
        <a:xfrm rot="5400000">
          <a:off x="2633583" y="-951393"/>
          <a:ext cx="1010170" cy="4701812"/>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None/>
          </a:pPr>
          <a:r>
            <a:rPr lang="hr-H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Sustavno, optimalno i učinkovito upravljanje imovinom u vlasništvu Općine Matulji, utvrđeno na načelima odgovornosti, ekonomičnosti, </a:t>
          </a:r>
        </a:p>
        <a:p>
          <a:pPr marL="114300" lvl="1" indent="-114300" algn="ctr" defTabSz="533400">
            <a:lnSpc>
              <a:spcPct val="90000"/>
            </a:lnSpc>
            <a:spcBef>
              <a:spcPct val="0"/>
            </a:spcBef>
            <a:spcAft>
              <a:spcPct val="15000"/>
            </a:spcAft>
            <a:buNone/>
          </a:pPr>
          <a:r>
            <a:rPr lang="hr-H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 transparentnosti sa svrhom očuvanja imovine i njene uloge u životu sadašnjih i budućih generacija.</a:t>
          </a:r>
        </a:p>
      </dsp:txBody>
      <dsp:txXfrm rot="-5400000">
        <a:off x="787762" y="943740"/>
        <a:ext cx="4652500" cy="911546"/>
      </dsp:txXfrm>
    </dsp:sp>
    <dsp:sp modelId="{30F6C945-CD5E-4531-ADD8-FEF0FDE62B1F}">
      <dsp:nvSpPr>
        <dsp:cNvPr id="0" name=""/>
        <dsp:cNvSpPr/>
      </dsp:nvSpPr>
      <dsp:spPr>
        <a:xfrm rot="5400000">
          <a:off x="-168806" y="2235895"/>
          <a:ext cx="1125375" cy="787762"/>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hr-HR"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STRATEŠKI CILJ</a:t>
          </a:r>
        </a:p>
      </dsp:txBody>
      <dsp:txXfrm rot="-5400000">
        <a:off x="1" y="2460969"/>
        <a:ext cx="787762" cy="337613"/>
      </dsp:txXfrm>
    </dsp:sp>
    <dsp:sp modelId="{08443EFD-ED14-4BBA-88D1-90B34C2A6FF6}">
      <dsp:nvSpPr>
        <dsp:cNvPr id="0" name=""/>
        <dsp:cNvSpPr/>
      </dsp:nvSpPr>
      <dsp:spPr>
        <a:xfrm rot="5400000">
          <a:off x="2721450" y="124239"/>
          <a:ext cx="834436" cy="4701812"/>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None/>
          </a:pPr>
          <a:r>
            <a:rPr lang="hr-H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Efikasno upravljanje svim pojavnim oblicima imovine u vlasništvu Općine Matulji sukladno načelu održivosti, ekonomičnosti</a:t>
          </a:r>
        </a:p>
        <a:p>
          <a:pPr marL="114300" lvl="1" indent="-114300" algn="ctr" defTabSz="533400">
            <a:lnSpc>
              <a:spcPct val="90000"/>
            </a:lnSpc>
            <a:spcBef>
              <a:spcPct val="0"/>
            </a:spcBef>
            <a:spcAft>
              <a:spcPct val="15000"/>
            </a:spcAft>
            <a:buNone/>
          </a:pPr>
          <a:r>
            <a:rPr lang="hr-HR"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 transparentnosti.</a:t>
          </a:r>
        </a:p>
      </dsp:txBody>
      <dsp:txXfrm rot="-5400000">
        <a:off x="787762" y="2098661"/>
        <a:ext cx="4661078" cy="7529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3C1FB2-CF51-40A7-9CEC-9153F4CB5DD7}">
      <dsp:nvSpPr>
        <dsp:cNvPr id="0" name=""/>
        <dsp:cNvSpPr/>
      </dsp:nvSpPr>
      <dsp:spPr>
        <a:xfrm>
          <a:off x="1802" y="57055"/>
          <a:ext cx="4298960" cy="664367"/>
        </a:xfrm>
        <a:prstGeom prst="roundRect">
          <a:avLst>
            <a:gd name="adj" fmla="val 10000"/>
          </a:avLst>
        </a:prstGeom>
        <a:solidFill>
          <a:schemeClr val="lt1">
            <a:hueOff val="0"/>
            <a:satOff val="0"/>
            <a:lumOff val="0"/>
            <a:alphaOff val="0"/>
          </a:schemeClr>
        </a:solidFill>
        <a:ln>
          <a:noFill/>
        </a:ln>
        <a:effectLst>
          <a:outerShdw blurRad="50800" dist="25400" dir="5400000" rotWithShape="0">
            <a:srgbClr val="000000">
              <a:alpha val="4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hr-HR" sz="1200" kern="1200">
              <a:latin typeface="Times New Roman" panose="02020603050405020304" pitchFamily="18" charset="0"/>
              <a:cs typeface="Times New Roman" panose="02020603050405020304" pitchFamily="18" charset="0"/>
            </a:rPr>
            <a:t>STRATEŠKI CILJ 1. - </a:t>
          </a:r>
          <a:r>
            <a:rPr lang="x-none" sz="1200" kern="1200">
              <a:latin typeface="Times New Roman" panose="02020603050405020304" pitchFamily="18" charset="0"/>
              <a:cs typeface="Times New Roman" panose="02020603050405020304" pitchFamily="18" charset="0"/>
            </a:rPr>
            <a:t>efikasno upravljanje svim pojavnim oblicima imovine u vlasništvu </a:t>
          </a:r>
          <a:r>
            <a:rPr lang="hr-HR" sz="1200" kern="1200">
              <a:latin typeface="Times New Roman" panose="02020603050405020304" pitchFamily="18" charset="0"/>
              <a:cs typeface="Times New Roman" panose="02020603050405020304" pitchFamily="18" charset="0"/>
            </a:rPr>
            <a:t>Općine Matulji </a:t>
          </a:r>
          <a:r>
            <a:rPr lang="x-none" sz="1200" kern="1200">
              <a:latin typeface="Times New Roman" panose="02020603050405020304" pitchFamily="18" charset="0"/>
              <a:cs typeface="Times New Roman" panose="02020603050405020304" pitchFamily="18" charset="0"/>
            </a:rPr>
            <a:t>sukladno načelu održivosti, ekonomičnosti i transparentnosti</a:t>
          </a:r>
          <a:r>
            <a:rPr lang="hr-HR" sz="1200" kern="1200">
              <a:latin typeface="Times New Roman" panose="02020603050405020304" pitchFamily="18" charset="0"/>
              <a:cs typeface="Times New Roman" panose="02020603050405020304" pitchFamily="18" charset="0"/>
            </a:rPr>
            <a:t>. </a:t>
          </a:r>
        </a:p>
      </dsp:txBody>
      <dsp:txXfrm>
        <a:off x="21261" y="76514"/>
        <a:ext cx="4260042" cy="625449"/>
      </dsp:txXfrm>
    </dsp:sp>
    <dsp:sp modelId="{30D900E5-0A46-4AE6-BB11-B10B38D09758}">
      <dsp:nvSpPr>
        <dsp:cNvPr id="0" name=""/>
        <dsp:cNvSpPr/>
      </dsp:nvSpPr>
      <dsp:spPr>
        <a:xfrm>
          <a:off x="431698" y="721422"/>
          <a:ext cx="429896" cy="521136"/>
        </a:xfrm>
        <a:custGeom>
          <a:avLst/>
          <a:gdLst/>
          <a:ahLst/>
          <a:cxnLst/>
          <a:rect l="0" t="0" r="0" b="0"/>
          <a:pathLst>
            <a:path>
              <a:moveTo>
                <a:pt x="0" y="0"/>
              </a:moveTo>
              <a:lnTo>
                <a:pt x="0" y="521136"/>
              </a:lnTo>
              <a:lnTo>
                <a:pt x="429896" y="521136"/>
              </a:lnTo>
            </a:path>
          </a:pathLst>
        </a:custGeom>
        <a:noFill/>
        <a:ln w="11429" cap="flat" cmpd="sng" algn="ctr">
          <a:solidFill>
            <a:schemeClr val="dk1">
              <a:shade val="60000"/>
              <a:hueOff val="0"/>
              <a:satOff val="0"/>
              <a:lumOff val="0"/>
              <a:alphaOff val="0"/>
            </a:schemeClr>
          </a:solidFill>
          <a:prstDash val="sysDash"/>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72047E0-5C6B-4FA7-9AFA-AEA687888D8B}">
      <dsp:nvSpPr>
        <dsp:cNvPr id="0" name=""/>
        <dsp:cNvSpPr/>
      </dsp:nvSpPr>
      <dsp:spPr>
        <a:xfrm>
          <a:off x="861594" y="910375"/>
          <a:ext cx="4498478" cy="664367"/>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50800" dist="25400" dir="5400000" rotWithShape="0">
            <a:srgbClr val="000000">
              <a:alpha val="4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hr-HR" sz="1200" kern="1200">
              <a:latin typeface="Times New Roman" panose="02020603050405020304" pitchFamily="18" charset="0"/>
              <a:cs typeface="Times New Roman" panose="02020603050405020304" pitchFamily="18" charset="0"/>
            </a:rPr>
            <a:t>POSEBAN CILJ 1.1. - Efikasno upravljanje i raspolaganje pojavnim oblicima nekretnina u vlasništvu Općine Matulji</a:t>
          </a:r>
        </a:p>
      </dsp:txBody>
      <dsp:txXfrm>
        <a:off x="881053" y="929834"/>
        <a:ext cx="4459560" cy="625449"/>
      </dsp:txXfrm>
    </dsp:sp>
    <dsp:sp modelId="{5B72D465-A603-460A-BB7A-1D1F89C0149E}">
      <dsp:nvSpPr>
        <dsp:cNvPr id="0" name=""/>
        <dsp:cNvSpPr/>
      </dsp:nvSpPr>
      <dsp:spPr>
        <a:xfrm>
          <a:off x="431698" y="721422"/>
          <a:ext cx="429896" cy="1351595"/>
        </a:xfrm>
        <a:custGeom>
          <a:avLst/>
          <a:gdLst/>
          <a:ahLst/>
          <a:cxnLst/>
          <a:rect l="0" t="0" r="0" b="0"/>
          <a:pathLst>
            <a:path>
              <a:moveTo>
                <a:pt x="0" y="0"/>
              </a:moveTo>
              <a:lnTo>
                <a:pt x="0" y="1351595"/>
              </a:lnTo>
              <a:lnTo>
                <a:pt x="429896" y="1351595"/>
              </a:lnTo>
            </a:path>
          </a:pathLst>
        </a:custGeom>
        <a:noFill/>
        <a:ln w="11429" cap="flat" cmpd="sng" algn="ctr">
          <a:solidFill>
            <a:schemeClr val="dk1">
              <a:shade val="60000"/>
              <a:hueOff val="0"/>
              <a:satOff val="0"/>
              <a:lumOff val="0"/>
              <a:alphaOff val="0"/>
            </a:schemeClr>
          </a:solidFill>
          <a:prstDash val="sysDash"/>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4AABA58-240D-4DD3-A120-51FD51750303}">
      <dsp:nvSpPr>
        <dsp:cNvPr id="0" name=""/>
        <dsp:cNvSpPr/>
      </dsp:nvSpPr>
      <dsp:spPr>
        <a:xfrm>
          <a:off x="861594" y="1740834"/>
          <a:ext cx="4477112" cy="664367"/>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50800" dist="25400" dir="5400000" rotWithShape="0">
            <a:srgbClr val="000000">
              <a:alpha val="4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ts val="0"/>
            </a:spcAft>
            <a:buNone/>
          </a:pPr>
          <a:r>
            <a:rPr lang="hr-HR" sz="1200" kern="1200">
              <a:latin typeface="Times New Roman" panose="02020603050405020304" pitchFamily="18" charset="0"/>
              <a:cs typeface="Times New Roman" panose="02020603050405020304" pitchFamily="18" charset="0"/>
            </a:rPr>
            <a:t>POSEBAN CILJ 1.2. - Upravljanje trgovačkim društvima/vlasničkim udjelima u (su)vlasništvu Općine Matulji </a:t>
          </a:r>
        </a:p>
      </dsp:txBody>
      <dsp:txXfrm>
        <a:off x="881053" y="1760293"/>
        <a:ext cx="4438194" cy="625449"/>
      </dsp:txXfrm>
    </dsp:sp>
    <dsp:sp modelId="{F168A6C9-6C52-4A6D-88B6-913CA0919537}">
      <dsp:nvSpPr>
        <dsp:cNvPr id="0" name=""/>
        <dsp:cNvSpPr/>
      </dsp:nvSpPr>
      <dsp:spPr>
        <a:xfrm>
          <a:off x="431698" y="721422"/>
          <a:ext cx="429896" cy="2182054"/>
        </a:xfrm>
        <a:custGeom>
          <a:avLst/>
          <a:gdLst/>
          <a:ahLst/>
          <a:cxnLst/>
          <a:rect l="0" t="0" r="0" b="0"/>
          <a:pathLst>
            <a:path>
              <a:moveTo>
                <a:pt x="0" y="0"/>
              </a:moveTo>
              <a:lnTo>
                <a:pt x="0" y="2182054"/>
              </a:lnTo>
              <a:lnTo>
                <a:pt x="429896" y="2182054"/>
              </a:lnTo>
            </a:path>
          </a:pathLst>
        </a:custGeom>
        <a:noFill/>
        <a:ln w="11429" cap="flat" cmpd="sng" algn="ctr">
          <a:solidFill>
            <a:schemeClr val="dk1">
              <a:shade val="60000"/>
              <a:hueOff val="0"/>
              <a:satOff val="0"/>
              <a:lumOff val="0"/>
              <a:alphaOff val="0"/>
            </a:schemeClr>
          </a:solidFill>
          <a:prstDash val="sysDash"/>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FBA80EE-CF35-461D-A66F-07919F1FD6E6}">
      <dsp:nvSpPr>
        <dsp:cNvPr id="0" name=""/>
        <dsp:cNvSpPr/>
      </dsp:nvSpPr>
      <dsp:spPr>
        <a:xfrm>
          <a:off x="861594" y="2571293"/>
          <a:ext cx="4455682" cy="664367"/>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50800" dist="25400" dir="5400000" rotWithShape="0">
            <a:srgbClr val="000000">
              <a:alpha val="4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ts val="0"/>
            </a:spcAft>
            <a:buNone/>
          </a:pPr>
          <a:r>
            <a:rPr lang="hr-HR" sz="1200" kern="1200">
              <a:latin typeface="Times New Roman" panose="02020603050405020304" pitchFamily="18" charset="0"/>
              <a:cs typeface="Times New Roman" panose="02020603050405020304" pitchFamily="18" charset="0"/>
            </a:rPr>
            <a:t>POSEBAN CILJ 1.3. - </a:t>
          </a:r>
          <a:r>
            <a:rPr lang="hr-HR" sz="1200" b="0" kern="1200">
              <a:latin typeface="Times New Roman" panose="02020603050405020304" pitchFamily="18" charset="0"/>
              <a:cs typeface="Times New Roman" panose="02020603050405020304" pitchFamily="18" charset="0"/>
            </a:rPr>
            <a:t>Upravljanje, razvoj i unaprjeđenje sveobuhvatne interne evidencije pojavnih oblika imovine Općine Matulji</a:t>
          </a:r>
        </a:p>
      </dsp:txBody>
      <dsp:txXfrm>
        <a:off x="881053" y="2590752"/>
        <a:ext cx="4416764" cy="625449"/>
      </dsp:txXfrm>
    </dsp:sp>
    <dsp:sp modelId="{E4DD961A-08A8-4238-ADC4-B1EDF600CEFB}">
      <dsp:nvSpPr>
        <dsp:cNvPr id="0" name=""/>
        <dsp:cNvSpPr/>
      </dsp:nvSpPr>
      <dsp:spPr>
        <a:xfrm>
          <a:off x="431698" y="721422"/>
          <a:ext cx="429896" cy="3012513"/>
        </a:xfrm>
        <a:custGeom>
          <a:avLst/>
          <a:gdLst/>
          <a:ahLst/>
          <a:cxnLst/>
          <a:rect l="0" t="0" r="0" b="0"/>
          <a:pathLst>
            <a:path>
              <a:moveTo>
                <a:pt x="0" y="0"/>
              </a:moveTo>
              <a:lnTo>
                <a:pt x="0" y="3012513"/>
              </a:lnTo>
              <a:lnTo>
                <a:pt x="429896" y="3012513"/>
              </a:lnTo>
            </a:path>
          </a:pathLst>
        </a:custGeom>
        <a:noFill/>
        <a:ln w="11429" cap="flat" cmpd="sng" algn="ctr">
          <a:solidFill>
            <a:schemeClr val="dk1">
              <a:shade val="60000"/>
              <a:hueOff val="0"/>
              <a:satOff val="0"/>
              <a:lumOff val="0"/>
              <a:alphaOff val="0"/>
            </a:schemeClr>
          </a:solidFill>
          <a:prstDash val="sysDash"/>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AB91AB3-DFDD-4B8D-BAC7-CB536EE68668}">
      <dsp:nvSpPr>
        <dsp:cNvPr id="0" name=""/>
        <dsp:cNvSpPr/>
      </dsp:nvSpPr>
      <dsp:spPr>
        <a:xfrm>
          <a:off x="861594" y="3401752"/>
          <a:ext cx="4459891" cy="664367"/>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50800" dist="25400" dir="5400000" rotWithShape="0">
            <a:srgbClr val="000000">
              <a:alpha val="4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hr-HR" sz="1200" kern="1200">
              <a:latin typeface="Times New Roman" panose="02020603050405020304" pitchFamily="18" charset="0"/>
              <a:cs typeface="Times New Roman" panose="02020603050405020304" pitchFamily="18" charset="0"/>
            </a:rPr>
            <a:t>POSEBAN CILJ 1.4. - Priprema, izrada i informiranje o realizaciji akata strateškog planiranja Općine Matulji</a:t>
          </a:r>
        </a:p>
      </dsp:txBody>
      <dsp:txXfrm>
        <a:off x="881053" y="3421211"/>
        <a:ext cx="4420973" cy="625449"/>
      </dsp:txXfrm>
    </dsp:sp>
    <dsp:sp modelId="{4AD99E34-C430-4DA3-9972-7DDB2A680A25}">
      <dsp:nvSpPr>
        <dsp:cNvPr id="0" name=""/>
        <dsp:cNvSpPr/>
      </dsp:nvSpPr>
      <dsp:spPr>
        <a:xfrm>
          <a:off x="431698" y="721422"/>
          <a:ext cx="380647" cy="3774024"/>
        </a:xfrm>
        <a:custGeom>
          <a:avLst/>
          <a:gdLst/>
          <a:ahLst/>
          <a:cxnLst/>
          <a:rect l="0" t="0" r="0" b="0"/>
          <a:pathLst>
            <a:path>
              <a:moveTo>
                <a:pt x="0" y="0"/>
              </a:moveTo>
              <a:lnTo>
                <a:pt x="0" y="3774024"/>
              </a:lnTo>
              <a:lnTo>
                <a:pt x="380647" y="3774024"/>
              </a:lnTo>
            </a:path>
          </a:pathLst>
        </a:custGeom>
        <a:noFill/>
        <a:ln w="11429" cap="flat" cmpd="sng" algn="ctr">
          <a:solidFill>
            <a:schemeClr val="dk1">
              <a:shade val="60000"/>
              <a:hueOff val="0"/>
              <a:satOff val="0"/>
              <a:lumOff val="0"/>
              <a:alphaOff val="0"/>
            </a:schemeClr>
          </a:solidFill>
          <a:prstDash val="sysDash"/>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5150152-9FD1-410F-82DA-A509B45F63F9}">
      <dsp:nvSpPr>
        <dsp:cNvPr id="0" name=""/>
        <dsp:cNvSpPr/>
      </dsp:nvSpPr>
      <dsp:spPr>
        <a:xfrm>
          <a:off x="812346" y="4163263"/>
          <a:ext cx="4525212" cy="664367"/>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50800" dist="25400" dir="5400000" rotWithShape="0">
            <a:srgbClr val="000000">
              <a:alpha val="4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hr-HR" sz="1200" kern="1200">
              <a:latin typeface="Times New Roman" panose="02020603050405020304" pitchFamily="18" charset="0"/>
              <a:cs typeface="Times New Roman" panose="02020603050405020304" pitchFamily="18" charset="0"/>
            </a:rPr>
            <a:t>POSEBAN CILJ 1.5. - Unaprjeđenje aspekta ljudskog kadra te informacijsko-komunikacijske tehnologije u Općini Matulji</a:t>
          </a:r>
        </a:p>
      </dsp:txBody>
      <dsp:txXfrm>
        <a:off x="831805" y="4182722"/>
        <a:ext cx="4486294" cy="62544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74F468-7BDA-4F79-8281-D2C3191D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13077</Words>
  <Characters>74543</Characters>
  <Application>Microsoft Office Word</Application>
  <DocSecurity>0</DocSecurity>
  <Lines>621</Lines>
  <Paragraphs>174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OPĆINA MATULJI</Company>
  <LinksUpToDate>false</LinksUpToDate>
  <CharactersWithSpaces>87446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Identifikacija imovine, procjena imovine i strategija upravljanja imovinom</dc:subject>
  <dc:creator>OPĆINA MATULJI</dc:creator>
  <cp:keywords/>
  <dc:description/>
  <cp:lastModifiedBy>Smiljana Veselinović</cp:lastModifiedBy>
  <cp:revision>2</cp:revision>
  <cp:lastPrinted>2024-10-04T12:22:00Z</cp:lastPrinted>
  <dcterms:created xsi:type="dcterms:W3CDTF">2025-03-26T10:26:00Z</dcterms:created>
  <dcterms:modified xsi:type="dcterms:W3CDTF">2025-03-26T10:26:00Z</dcterms:modified>
</cp:coreProperties>
</file>