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3915AF" w:rsidRPr="00B03BA9" w14:paraId="6787FFE1" w14:textId="77777777" w:rsidTr="00EB3E4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5DED04FE" w14:textId="77777777" w:rsidR="003915AF" w:rsidRPr="00B03BA9" w:rsidRDefault="003915AF" w:rsidP="00B03BA9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B03BA9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1D659A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02856980" r:id="rId6"/>
              </w:object>
            </w:r>
          </w:p>
          <w:p w14:paraId="68E56C0C" w14:textId="77777777" w:rsidR="003915AF" w:rsidRPr="00B03BA9" w:rsidRDefault="003915AF" w:rsidP="00B03BA9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446EF827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7032CA4E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3915AF" w:rsidRPr="00B03BA9" w14:paraId="00481CE4" w14:textId="77777777" w:rsidTr="00EB3E47">
        <w:trPr>
          <w:trHeight w:val="940"/>
        </w:trPr>
        <w:tc>
          <w:tcPr>
            <w:tcW w:w="959" w:type="dxa"/>
            <w:vAlign w:val="center"/>
          </w:tcPr>
          <w:p w14:paraId="67704A28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99F7A49" wp14:editId="262335D6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59D9BE31" w14:textId="6BFCD12D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1623997" w14:textId="39285632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</w:t>
            </w:r>
            <w:r w:rsidR="006B0AC2" w:rsidRPr="00B03BA9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3915AF" w:rsidRPr="00B03BA9" w14:paraId="78BEA648" w14:textId="77777777" w:rsidTr="00EB3E4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282AE94B" w14:textId="39043A3B" w:rsidR="00264761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B03BA9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264761" w:rsidRPr="00264761">
              <w:rPr>
                <w:kern w:val="1"/>
                <w:sz w:val="24"/>
                <w:szCs w:val="24"/>
                <w:lang w:eastAsia="zh-CN"/>
              </w:rPr>
              <w:t>400-07/23-01/00</w:t>
            </w:r>
            <w:r w:rsidR="00675D98">
              <w:rPr>
                <w:kern w:val="1"/>
                <w:sz w:val="24"/>
                <w:szCs w:val="24"/>
                <w:lang w:eastAsia="zh-CN"/>
              </w:rPr>
              <w:t>14</w:t>
            </w:r>
          </w:p>
          <w:p w14:paraId="4A7C9714" w14:textId="3FFD438B" w:rsidR="003915AF" w:rsidRPr="00B03BA9" w:rsidRDefault="003915AF" w:rsidP="00B03BA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B03BA9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B03BA9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21</w:t>
            </w:r>
            <w:r w:rsidR="00404516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70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404516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27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-02/1-2</w:t>
            </w:r>
            <w:r w:rsidR="00675D98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675D98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</w:p>
          <w:p w14:paraId="28BCA592" w14:textId="2C9D6952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Matulji,</w:t>
            </w:r>
            <w:r w:rsidR="00675D98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28</w:t>
            </w:r>
            <w:r w:rsidR="003C41A5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0</w:t>
            </w:r>
            <w:r w:rsidR="00675D98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EB3E47"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202</w:t>
            </w:r>
            <w:r w:rsidR="00675D98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B03BA9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68289A91" w14:textId="77777777" w:rsidR="003915AF" w:rsidRPr="00B03BA9" w:rsidRDefault="003915AF" w:rsidP="00B03BA9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4FE10CA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</w:p>
    <w:p w14:paraId="7ECD3998" w14:textId="77777777" w:rsidR="00E130C7" w:rsidRPr="00B03BA9" w:rsidRDefault="00E130C7" w:rsidP="00B03BA9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OPĆINSKO VIJEĆE</w:t>
      </w:r>
    </w:p>
    <w:p w14:paraId="61D7004E" w14:textId="2227680B" w:rsidR="003915AF" w:rsidRPr="00B03BA9" w:rsidRDefault="00E130C7" w:rsidP="00B03BA9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>- ovdje-</w:t>
      </w:r>
      <w:r w:rsidR="003915AF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 xml:space="preserve">       </w:t>
      </w:r>
    </w:p>
    <w:p w14:paraId="1BCA1200" w14:textId="77777777" w:rsidR="00E130C7" w:rsidRPr="00B03BA9" w:rsidRDefault="00E130C7" w:rsidP="00B03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103391E5" w14:textId="2D912DDC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PREDMET: </w:t>
      </w:r>
      <w:bookmarkStart w:id="1" w:name="_Hlk115515015"/>
      <w:r w:rsidR="00302D24" w:rsidRPr="00B03B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/>
        </w:rPr>
        <w:t xml:space="preserve">Izvješće o izvršenju </w:t>
      </w:r>
      <w:r w:rsidR="00A52060"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P</w:t>
      </w:r>
      <w:r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rogram</w:t>
      </w:r>
      <w:r w:rsidR="00A52060"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  <w:r w:rsidR="00EA61B4"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korištenja sredstava naknade za promjenu namjene poljoprivrednog zemljišta u 202</w:t>
      </w:r>
      <w:r w:rsidR="00675D98">
        <w:rPr>
          <w:rFonts w:ascii="Times New Roman" w:hAnsi="Times New Roman" w:cs="Times New Roman"/>
          <w:b/>
          <w:bCs/>
          <w:sz w:val="24"/>
          <w:szCs w:val="24"/>
          <w:lang w:val="hr-HR"/>
        </w:rPr>
        <w:t>4</w:t>
      </w:r>
      <w:r w:rsidR="00EA61B4"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. godini</w:t>
      </w:r>
      <w:bookmarkEnd w:id="1"/>
    </w:p>
    <w:p w14:paraId="2570C4B3" w14:textId="77777777" w:rsidR="003915AF" w:rsidRPr="00B03BA9" w:rsidRDefault="003915AF" w:rsidP="00B03BA9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7236DDF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3DED5B5D" w14:textId="2DA5D07C" w:rsidR="003915AF" w:rsidRPr="00B03BA9" w:rsidRDefault="003915AF" w:rsidP="00B03BA9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B03BA9">
        <w:rPr>
          <w:rFonts w:ascii="Times New Roman" w:hAnsi="Times New Roman"/>
          <w:spacing w:val="0"/>
          <w:sz w:val="24"/>
          <w:szCs w:val="24"/>
          <w:lang w:eastAsia="en-US"/>
        </w:rPr>
        <w:t>Poštovani</w:t>
      </w:r>
      <w:r w:rsidR="00E130C7" w:rsidRPr="00B03BA9">
        <w:rPr>
          <w:rFonts w:ascii="Times New Roman" w:hAnsi="Times New Roman"/>
          <w:spacing w:val="0"/>
          <w:sz w:val="24"/>
          <w:szCs w:val="24"/>
          <w:lang w:eastAsia="en-US"/>
        </w:rPr>
        <w:t>,</w:t>
      </w:r>
    </w:p>
    <w:p w14:paraId="55D6DF84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2F49B7E6" w14:textId="5015CBFE" w:rsidR="003915AF" w:rsidRPr="00B03BA9" w:rsidRDefault="003915AF" w:rsidP="00B03B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u privitku dostavljam 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>Izvješće o izvršenju Programa korištenja sredstava naknade za promjenu namjene poljoprivrednog zemljišta u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>. godini</w:t>
      </w:r>
      <w:r w:rsidR="003529EA"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sa zaključkom o prihvaćanju navedenog izvješća</w:t>
      </w:r>
      <w:r w:rsidR="00302D24"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A20D071" w14:textId="77777777" w:rsidR="003915AF" w:rsidRPr="00B03BA9" w:rsidRDefault="003915AF" w:rsidP="00B03BA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6CC7DF2" w14:textId="77777777" w:rsidR="00264761" w:rsidRPr="00B03BA9" w:rsidRDefault="00264761" w:rsidP="00264761">
      <w:pPr>
        <w:spacing w:after="0" w:line="240" w:lineRule="auto"/>
        <w:ind w:right="-165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Izvjestitelji na radnim tijelima te sjednici Općinskog vijeća biti će Općinski načelnik Vedran Kinkela,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P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ročelni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ca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Jedinstvenog upravnog odjela 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Irena Gauš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 Voditeljica Odsjeka za proračun i financije</w:t>
      </w:r>
      <w:r w:rsidRPr="003550B1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Andrea Brumnjak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.</w:t>
      </w:r>
    </w:p>
    <w:p w14:paraId="64653E3B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1B113746" w14:textId="77777777" w:rsidR="003915AF" w:rsidRPr="00B03BA9" w:rsidRDefault="003915AF" w:rsidP="00B03BA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 xml:space="preserve">                                            </w:t>
      </w:r>
    </w:p>
    <w:p w14:paraId="7E824A19" w14:textId="77777777" w:rsidR="003915AF" w:rsidRPr="00B03BA9" w:rsidRDefault="003915AF" w:rsidP="00B03BA9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6761A0D5" w14:textId="0800174F" w:rsidR="003915AF" w:rsidRPr="00B03BA9" w:rsidRDefault="003C41A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bookmarkStart w:id="2" w:name="_Hlk87506599"/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2764000B" w14:textId="7D60BA7C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3C41A5" w:rsidRPr="00B03BA9">
        <w:rPr>
          <w:rFonts w:ascii="Times New Roman" w:hAnsi="Times New Roman" w:cs="Times New Roman"/>
          <w:sz w:val="24"/>
          <w:szCs w:val="24"/>
          <w:lang w:val="hr-HR"/>
        </w:rPr>
        <w:t>, v.r.</w:t>
      </w:r>
    </w:p>
    <w:bookmarkEnd w:id="2"/>
    <w:p w14:paraId="426278B8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6BDF2B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0149E49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209278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3DDA5A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3EEA20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4CA158B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7A9682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90CDD4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D90FEF3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E917F2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EC8C57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74BC06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20A094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1A1E2C6" w14:textId="77777777" w:rsidR="00264761" w:rsidRDefault="00264761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br w:type="page"/>
      </w:r>
    </w:p>
    <w:p w14:paraId="68DB3302" w14:textId="23B99550" w:rsidR="003915AF" w:rsidRPr="00B03BA9" w:rsidRDefault="0049071B" w:rsidP="00B03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 xml:space="preserve">OBRAZLOŽENJE </w:t>
      </w:r>
    </w:p>
    <w:p w14:paraId="6693FC72" w14:textId="77777777" w:rsidR="006B0AC2" w:rsidRPr="00B03BA9" w:rsidRDefault="006B0AC2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54B9242A" w14:textId="77777777" w:rsidR="0049071B" w:rsidRPr="00B03BA9" w:rsidRDefault="0049071B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53F6F888" w14:textId="5E574944" w:rsidR="00B67F03" w:rsidRPr="00B03BA9" w:rsidRDefault="00302D24" w:rsidP="00B03BA9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hr-HR"/>
        </w:rPr>
      </w:pPr>
      <w:r w:rsidRPr="00B03BA9">
        <w:rPr>
          <w:lang w:val="hr-HR"/>
        </w:rPr>
        <w:t>Č</w:t>
      </w:r>
      <w:r w:rsidR="003915AF" w:rsidRPr="00B03BA9">
        <w:rPr>
          <w:lang w:val="hr-HR"/>
        </w:rPr>
        <w:t>lank</w:t>
      </w:r>
      <w:r w:rsidRPr="00B03BA9">
        <w:rPr>
          <w:lang w:val="hr-HR"/>
        </w:rPr>
        <w:t>om</w:t>
      </w:r>
      <w:r w:rsidR="003915AF" w:rsidRPr="00B03BA9">
        <w:rPr>
          <w:color w:val="000000"/>
          <w:lang w:val="hr-HR"/>
        </w:rPr>
        <w:t xml:space="preserve"> </w:t>
      </w:r>
      <w:r w:rsidR="00EA61B4" w:rsidRPr="00B03BA9">
        <w:rPr>
          <w:color w:val="000000"/>
          <w:lang w:val="hr-HR"/>
        </w:rPr>
        <w:t>25</w:t>
      </w:r>
      <w:r w:rsidR="003915AF" w:rsidRPr="00B03BA9">
        <w:rPr>
          <w:color w:val="000000"/>
          <w:lang w:val="hr-HR"/>
        </w:rPr>
        <w:t xml:space="preserve">. Zakona o </w:t>
      </w:r>
      <w:r w:rsidR="00EA61B4" w:rsidRPr="00B03BA9">
        <w:rPr>
          <w:color w:val="000000"/>
          <w:lang w:val="hr-HR"/>
        </w:rPr>
        <w:t xml:space="preserve">poljoprivrednom zemljištu </w:t>
      </w:r>
      <w:r w:rsidR="003915AF" w:rsidRPr="00B03BA9">
        <w:rPr>
          <w:color w:val="000000"/>
          <w:lang w:val="hr-HR"/>
        </w:rPr>
        <w:t xml:space="preserve">(„Narodne novine“ broj </w:t>
      </w:r>
      <w:r w:rsidR="00264761" w:rsidRPr="00264761">
        <w:rPr>
          <w:color w:val="000000"/>
          <w:lang w:val="hr-HR"/>
        </w:rPr>
        <w:t>20/18, 115/18, 98/19 i 57/22</w:t>
      </w:r>
      <w:r w:rsidR="003915AF" w:rsidRPr="00B03BA9">
        <w:rPr>
          <w:color w:val="000000"/>
          <w:lang w:val="hr-HR"/>
        </w:rPr>
        <w:t xml:space="preserve">) propisano </w:t>
      </w:r>
      <w:r w:rsidRPr="00B03BA9">
        <w:rPr>
          <w:color w:val="000000"/>
          <w:lang w:val="hr-HR"/>
        </w:rPr>
        <w:t xml:space="preserve">je </w:t>
      </w:r>
      <w:r w:rsidR="003915AF" w:rsidRPr="00B03BA9">
        <w:rPr>
          <w:color w:val="000000"/>
          <w:lang w:val="hr-HR"/>
        </w:rPr>
        <w:t>da s</w:t>
      </w:r>
      <w:r w:rsidR="00B67F03" w:rsidRPr="00B03BA9">
        <w:rPr>
          <w:color w:val="000000"/>
          <w:lang w:val="hr-HR"/>
        </w:rPr>
        <w:t>u</w:t>
      </w:r>
      <w:r w:rsidR="003915AF" w:rsidRPr="00B03BA9">
        <w:rPr>
          <w:color w:val="000000"/>
          <w:lang w:val="hr-HR"/>
        </w:rPr>
        <w:t xml:space="preserve"> </w:t>
      </w:r>
      <w:r w:rsidR="00B67F03" w:rsidRPr="00B03BA9">
        <w:rPr>
          <w:color w:val="000000"/>
          <w:lang w:val="hr-HR"/>
        </w:rPr>
        <w:t>sredstva ostvarena od naknade za promjenu namjene poljoprivrednog zemljišta prihod jedinica područne (regionalne) samouprave 70% i 30% jedinica lokalne samouprave odnosno Grada Zagreba, na čijem se području poljoprivredno zemljište nalazi te da su ista namijenjena isključivo za okrupnjavanje, navodnjavanje, privođenje funkciji i povećanje vrijednosti poljoprivrednog zemljišta. Također, istim člankom je propisano da su jedinice lokalne samouprave dužne donijeti program korištenja navedenih sredstava</w:t>
      </w:r>
      <w:r w:rsidRPr="00B03BA9">
        <w:rPr>
          <w:color w:val="000000"/>
          <w:lang w:val="hr-HR"/>
        </w:rPr>
        <w:t xml:space="preserve"> kao i izvješće o korištenju sredstava.</w:t>
      </w:r>
    </w:p>
    <w:p w14:paraId="2F621970" w14:textId="77777777" w:rsidR="00264761" w:rsidRDefault="00264761" w:rsidP="00264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C574AC2" w14:textId="2FB4BBF1" w:rsidR="00264761" w:rsidRDefault="00264761" w:rsidP="00264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Program korištenja sredstava naknade za promjenu namjene poljoprivrednog zemljišta u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godini donesen je na sjednici Općinskog vijeća 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prosinca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3.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godine („Službene novine Primorsko-goranske županije“ broj 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50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/2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6849945" w14:textId="70C34A6B" w:rsidR="00264761" w:rsidRDefault="00264761" w:rsidP="00264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Donesenim Programa utvrđena je namjena utroška sredstava naknade za promjenu namjene poljoprivrednog zemljišta u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godini u skladu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zakonskim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odredbama, na način da se planirani prihodi u cijelosti raspoređuju kao izvor financiranja rashoda Proračuna Općine Matulji za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godinu planiranih u okviru Razdjela 002 Jedinstveni upravni odjel, Glava 00202 Jedinstveni upravni odjel, Program 2008 Prostorno planiranje, Kapitalni projekt K200801 Prostorni planovi u iznosu od 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0</w:t>
      </w:r>
      <w:r>
        <w:rPr>
          <w:rFonts w:ascii="Times New Roman" w:hAnsi="Times New Roman" w:cs="Times New Roman"/>
          <w:sz w:val="24"/>
          <w:szCs w:val="24"/>
          <w:lang w:val="hr-HR"/>
        </w:rPr>
        <w:t>00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00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eura.</w:t>
      </w:r>
    </w:p>
    <w:p w14:paraId="7F7AC04B" w14:textId="13F7BC95" w:rsidR="00264761" w:rsidRDefault="00264761" w:rsidP="00264761">
      <w:pPr>
        <w:pStyle w:val="StandardWeb"/>
        <w:shd w:val="clear" w:color="auto" w:fill="FFFFFF"/>
        <w:spacing w:after="0"/>
        <w:jc w:val="both"/>
        <w:rPr>
          <w:lang w:val="hr-HR"/>
        </w:rPr>
      </w:pPr>
      <w:r w:rsidRPr="00033575">
        <w:rPr>
          <w:lang w:val="hr-HR"/>
        </w:rPr>
        <w:t>U 202</w:t>
      </w:r>
      <w:r w:rsidR="00675D98" w:rsidRPr="00033575">
        <w:rPr>
          <w:lang w:val="hr-HR"/>
        </w:rPr>
        <w:t>4</w:t>
      </w:r>
      <w:r w:rsidRPr="00033575">
        <w:rPr>
          <w:lang w:val="hr-HR"/>
        </w:rPr>
        <w:t xml:space="preserve">. godinu prihodi od naknade za promjenu namjene poljoprivrednog zemljišta ostvareni su u iznosu od </w:t>
      </w:r>
      <w:r w:rsidR="00033575" w:rsidRPr="00033575">
        <w:rPr>
          <w:lang w:val="hr-HR"/>
        </w:rPr>
        <w:t>110,21</w:t>
      </w:r>
      <w:r w:rsidRPr="00033575">
        <w:rPr>
          <w:lang w:val="hr-HR"/>
        </w:rPr>
        <w:t xml:space="preserve"> eura. Budući u 202</w:t>
      </w:r>
      <w:r w:rsidR="00675D98" w:rsidRPr="00033575">
        <w:rPr>
          <w:lang w:val="hr-HR"/>
        </w:rPr>
        <w:t>4</w:t>
      </w:r>
      <w:r w:rsidRPr="00033575">
        <w:rPr>
          <w:lang w:val="hr-HR"/>
        </w:rPr>
        <w:t>. godini nije bilo izvršenja rashoda za planirane izmjene i dopune Prostornog plana Općine Matulji sredstva će se prenijeti u 202</w:t>
      </w:r>
      <w:r w:rsidR="00675D98" w:rsidRPr="00033575">
        <w:rPr>
          <w:lang w:val="hr-HR"/>
        </w:rPr>
        <w:t>5</w:t>
      </w:r>
      <w:r w:rsidRPr="00033575">
        <w:rPr>
          <w:lang w:val="hr-HR"/>
        </w:rPr>
        <w:t>. godinu.</w:t>
      </w:r>
    </w:p>
    <w:p w14:paraId="55580DD5" w14:textId="42D5730B" w:rsidR="00070166" w:rsidRPr="00B03BA9" w:rsidRDefault="00070166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B03BA9">
        <w:rPr>
          <w:color w:val="000000"/>
          <w:lang w:val="hr-HR"/>
        </w:rPr>
        <w:t xml:space="preserve">Jedinice lokalne samouprave dužne su </w:t>
      </w:r>
      <w:r w:rsidR="00B22A60">
        <w:rPr>
          <w:color w:val="000000"/>
          <w:lang w:val="hr-HR"/>
        </w:rPr>
        <w:t xml:space="preserve">do 31. ožujka </w:t>
      </w:r>
      <w:r w:rsidRPr="00B03BA9">
        <w:rPr>
          <w:color w:val="000000"/>
          <w:lang w:val="hr-HR"/>
        </w:rPr>
        <w:t>Ministarstvu</w:t>
      </w:r>
      <w:r w:rsidR="001C2B0C" w:rsidRPr="00B03BA9">
        <w:rPr>
          <w:color w:val="000000"/>
          <w:lang w:val="hr-HR"/>
        </w:rPr>
        <w:t xml:space="preserve"> poljoprivrede</w:t>
      </w:r>
      <w:r w:rsidRPr="00B03BA9">
        <w:rPr>
          <w:color w:val="000000"/>
          <w:lang w:val="hr-HR"/>
        </w:rPr>
        <w:t xml:space="preserve"> podn</w:t>
      </w:r>
      <w:r w:rsidR="001C2B0C" w:rsidRPr="00B03BA9">
        <w:rPr>
          <w:color w:val="000000"/>
          <w:lang w:val="hr-HR"/>
        </w:rPr>
        <w:t>ositi</w:t>
      </w:r>
      <w:r w:rsidRPr="00B03BA9">
        <w:rPr>
          <w:color w:val="000000"/>
          <w:lang w:val="hr-HR"/>
        </w:rPr>
        <w:t xml:space="preserve"> godišnje izvješće o ostvarivanju programa korištenja sredstava naknade za promjenu namjene poljoprivrednog zemljišta</w:t>
      </w:r>
      <w:r w:rsidR="00232A97" w:rsidRPr="00B03BA9">
        <w:rPr>
          <w:color w:val="000000"/>
          <w:lang w:val="hr-HR"/>
        </w:rPr>
        <w:t>.</w:t>
      </w:r>
    </w:p>
    <w:p w14:paraId="2DF890EA" w14:textId="77777777" w:rsidR="003915AF" w:rsidRPr="00B03BA9" w:rsidRDefault="003915AF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</w:p>
    <w:p w14:paraId="008D756D" w14:textId="77777777" w:rsidR="003915AF" w:rsidRPr="00B03BA9" w:rsidRDefault="003915AF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DE8B6C" w14:textId="27C6848E" w:rsidR="003915AF" w:rsidRPr="00B03BA9" w:rsidRDefault="00C76915" w:rsidP="00B03BA9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OPĆINSKI NAČELNIK</w:t>
      </w:r>
    </w:p>
    <w:p w14:paraId="6D978A3F" w14:textId="40A2B21F" w:rsidR="003915AF" w:rsidRPr="00B03BA9" w:rsidRDefault="003915AF" w:rsidP="00B03BA9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Vedran Kinkela</w:t>
      </w:r>
      <w:r w:rsidR="00C76915"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, v.r.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993E6E8" w14:textId="77777777" w:rsidR="00675D98" w:rsidRDefault="003915AF" w:rsidP="00675D98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B03BA9">
        <w:rPr>
          <w:color w:val="000000"/>
          <w:lang w:val="hr-HR"/>
        </w:rPr>
        <w:br w:type="page"/>
      </w:r>
      <w:bookmarkStart w:id="3" w:name="_Hlk132613451"/>
      <w:r w:rsidR="00675D98" w:rsidRPr="00B03BA9">
        <w:rPr>
          <w:color w:val="000000"/>
          <w:lang w:val="hr-HR"/>
        </w:rPr>
        <w:lastRenderedPageBreak/>
        <w:t>Na temelju članka 25.</w:t>
      </w:r>
      <w:r w:rsidR="00675D98">
        <w:rPr>
          <w:color w:val="000000"/>
          <w:lang w:val="hr-HR"/>
        </w:rPr>
        <w:t xml:space="preserve"> stavka 9.</w:t>
      </w:r>
      <w:r w:rsidR="00675D98" w:rsidRPr="00B03BA9">
        <w:rPr>
          <w:color w:val="000000"/>
          <w:lang w:val="hr-HR"/>
        </w:rPr>
        <w:t xml:space="preserve"> Zakona o poljoprivrednom zemljištu („Narodne novine“ broj  20/18, 115/18, 98/19</w:t>
      </w:r>
      <w:r w:rsidR="00675D98">
        <w:rPr>
          <w:color w:val="000000"/>
          <w:lang w:val="hr-HR"/>
        </w:rPr>
        <w:t xml:space="preserve"> i </w:t>
      </w:r>
      <w:r w:rsidR="00675D98" w:rsidRPr="00B03BA9">
        <w:rPr>
          <w:color w:val="000000"/>
          <w:lang w:val="hr-HR"/>
        </w:rPr>
        <w:t xml:space="preserve">57/22) i članka </w:t>
      </w:r>
      <w:r w:rsidR="00675D98">
        <w:rPr>
          <w:color w:val="000000"/>
          <w:lang w:val="hr-HR"/>
        </w:rPr>
        <w:t>43</w:t>
      </w:r>
      <w:r w:rsidR="00675D98" w:rsidRPr="00B03BA9">
        <w:rPr>
          <w:color w:val="000000"/>
          <w:lang w:val="hr-HR"/>
        </w:rPr>
        <w:t>. Statuta Općine Matulji („Službene novine Primorsko-goranske županije“ 26/09, 38/09, 8/13, 17/14, 29/14, 4/15-pročišćeni tekst, 39/15, 7/18, 6/21</w:t>
      </w:r>
      <w:r w:rsidR="00675D98">
        <w:rPr>
          <w:color w:val="000000"/>
          <w:lang w:val="hr-HR"/>
        </w:rPr>
        <w:t>,</w:t>
      </w:r>
      <w:r w:rsidR="00675D98" w:rsidRPr="00B03BA9">
        <w:rPr>
          <w:color w:val="000000"/>
          <w:lang w:val="hr-HR"/>
        </w:rPr>
        <w:t xml:space="preserve"> 23/21</w:t>
      </w:r>
      <w:r w:rsidR="00675D98">
        <w:rPr>
          <w:color w:val="000000"/>
          <w:lang w:val="hr-HR"/>
        </w:rPr>
        <w:t xml:space="preserve"> i 36/23</w:t>
      </w:r>
      <w:r w:rsidR="00675D98" w:rsidRPr="00B03BA9">
        <w:rPr>
          <w:color w:val="000000"/>
          <w:lang w:val="hr-HR"/>
        </w:rPr>
        <w:t>) podnosim</w:t>
      </w:r>
    </w:p>
    <w:p w14:paraId="4A0E339D" w14:textId="77777777" w:rsidR="00675D98" w:rsidRPr="00B03BA9" w:rsidRDefault="00675D98" w:rsidP="00675D98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iCs/>
          <w:lang w:val="hr-HR"/>
        </w:rPr>
      </w:pPr>
    </w:p>
    <w:p w14:paraId="1DDEE601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0B2A7149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IZVJEŠĆE O IZVRŠENJU PROGRAMA KORIŠTENJA SREDSTAVA NAKNADE ZA PROMJENU NAMJENE POLJOPRIVREDNOG ZEMLJIŠTA U 202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4</w:t>
      </w:r>
      <w:r w:rsidRPr="00B03BA9">
        <w:rPr>
          <w:rFonts w:ascii="Times New Roman" w:eastAsia="Times New Roman" w:hAnsi="Times New Roman" w:cs="Times New Roman"/>
          <w:b/>
          <w:iCs/>
          <w:sz w:val="24"/>
          <w:szCs w:val="24"/>
          <w:lang w:val="hr-HR"/>
        </w:rPr>
        <w:t>. GODINI</w:t>
      </w:r>
    </w:p>
    <w:p w14:paraId="7648A47B" w14:textId="77777777" w:rsidR="00675D98" w:rsidRPr="00B03BA9" w:rsidRDefault="00675D98" w:rsidP="00675D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5BDAEDE8" w14:textId="77777777" w:rsidR="00675D98" w:rsidRPr="00B03BA9" w:rsidRDefault="00675D98" w:rsidP="00675D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p w14:paraId="78E5B46B" w14:textId="77777777" w:rsidR="00675D98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14:paraId="1F477697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39D534D" w14:textId="77777777" w:rsidR="00675D98" w:rsidRDefault="00675D98" w:rsidP="00675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Program korištenja sredstava naknade za promjenu namjene poljoprivrednog zemljišta u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godini donesen je na sjednici Općinskog vijeća </w:t>
      </w:r>
      <w:r>
        <w:rPr>
          <w:rFonts w:ascii="Times New Roman" w:hAnsi="Times New Roman" w:cs="Times New Roman"/>
          <w:sz w:val="24"/>
          <w:szCs w:val="24"/>
          <w:lang w:val="hr-HR"/>
        </w:rPr>
        <w:t>21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prosinca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202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godine („Službene novine Primorsko-goranske županije“ broj </w:t>
      </w:r>
      <w:r>
        <w:rPr>
          <w:rFonts w:ascii="Times New Roman" w:hAnsi="Times New Roman" w:cs="Times New Roman"/>
          <w:sz w:val="24"/>
          <w:szCs w:val="24"/>
          <w:lang w:val="hr-HR"/>
        </w:rPr>
        <w:t>50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/2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5917FA6" w14:textId="77777777" w:rsidR="00675D98" w:rsidRPr="00B03BA9" w:rsidRDefault="00675D98" w:rsidP="00675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9DAD282" w14:textId="77777777" w:rsidR="00675D98" w:rsidRDefault="00675D98" w:rsidP="00675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Donesenim Programa utvrđena je namjena utroška sredstava naknade za promjenu namjene poljoprivrednog zemljišta u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godini u skladu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zakonskim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odredbama, na način da se planirani prihodi u cijelosti raspoređuju kao izvor financiranja rashoda Proračuna Općine Matulji za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godinu planiranih u okviru Razdjela 002 Jedinstveni upravni odjel, Glava 00202 Jedinstveni upravni odjel, Program 2008 Prostorno planiranje, Kapitalni projekt K200801 Prostorni planovi u iznosu od 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00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eura.</w:t>
      </w:r>
    </w:p>
    <w:p w14:paraId="2ACA787B" w14:textId="77777777" w:rsidR="00675D98" w:rsidRPr="00B03BA9" w:rsidRDefault="00675D98" w:rsidP="00675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7CC374" w14:textId="77777777" w:rsidR="00675D98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3162F888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A6F2197" w14:textId="77777777" w:rsidR="00604B12" w:rsidRDefault="00604B12" w:rsidP="00604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U 202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godinu prihodi od naknade za promjenu namjene poljoprivrednog zemljišta ostvareni su u iznosu od </w:t>
      </w:r>
      <w:r>
        <w:rPr>
          <w:rFonts w:ascii="Times New Roman" w:hAnsi="Times New Roman" w:cs="Times New Roman"/>
          <w:sz w:val="24"/>
          <w:szCs w:val="24"/>
          <w:lang w:val="hr-HR"/>
        </w:rPr>
        <w:t>110,21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eura. </w:t>
      </w:r>
    </w:p>
    <w:p w14:paraId="346865B6" w14:textId="77777777" w:rsidR="00604B12" w:rsidRPr="00B03BA9" w:rsidRDefault="00604B12" w:rsidP="0060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729B7">
        <w:rPr>
          <w:rFonts w:ascii="Times New Roman" w:hAnsi="Times New Roman" w:cs="Times New Roman"/>
          <w:sz w:val="24"/>
          <w:szCs w:val="24"/>
          <w:lang w:val="hr-HR"/>
        </w:rPr>
        <w:t>Sredstava iz stavka 1. nisu utrošena u 2024. godini budući nije bilo izvršenja rashoda za planirane izmjene i dopune Prostornog plana Općine Matulji te će se sredstva prenijeti u 2025. godinu.</w:t>
      </w:r>
    </w:p>
    <w:p w14:paraId="10971AEE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FF0D15D" w14:textId="77777777" w:rsidR="00675D98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Članak 3.</w:t>
      </w:r>
    </w:p>
    <w:p w14:paraId="249C9967" w14:textId="77777777" w:rsidR="00675D98" w:rsidRPr="00B03BA9" w:rsidRDefault="00675D98" w:rsidP="0067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6B5DC3C" w14:textId="77777777" w:rsidR="00675D98" w:rsidRPr="00B03BA9" w:rsidRDefault="00675D98" w:rsidP="00675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Ovo Izvješće podnosi se Općinskom vijeću Općine Matulji te se dostavlja Ministarstvu poljoprivrede.</w:t>
      </w:r>
    </w:p>
    <w:p w14:paraId="29CEBF24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B879DA5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CB7AD6B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  <w:r w:rsidRPr="00A67D97">
        <w:rPr>
          <w:rFonts w:ascii="Times New Roman" w:hAnsi="Times New Roman" w:cs="Times New Roman"/>
          <w:sz w:val="24"/>
          <w:szCs w:val="24"/>
          <w:lang w:val="hr-HR"/>
        </w:rPr>
        <w:t>400-07/23-01/00</w:t>
      </w:r>
      <w:r>
        <w:rPr>
          <w:rFonts w:ascii="Times New Roman" w:hAnsi="Times New Roman" w:cs="Times New Roman"/>
          <w:sz w:val="24"/>
          <w:szCs w:val="24"/>
          <w:lang w:val="hr-HR"/>
        </w:rPr>
        <w:t>14</w:t>
      </w:r>
    </w:p>
    <w:p w14:paraId="4D8499B1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URBROJ: 2170-27-02/1-2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>
        <w:rPr>
          <w:rFonts w:ascii="Times New Roman" w:hAnsi="Times New Roman" w:cs="Times New Roman"/>
          <w:sz w:val="24"/>
          <w:szCs w:val="24"/>
          <w:lang w:val="hr-HR"/>
        </w:rPr>
        <w:t>3</w:t>
      </w:r>
    </w:p>
    <w:p w14:paraId="73090180" w14:textId="0DC968F3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Matulji, 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03BA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.0</w:t>
      </w:r>
      <w:r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</w:t>
      </w:r>
    </w:p>
    <w:p w14:paraId="3B8B8269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216DA2C" w14:textId="77777777" w:rsidR="00675D98" w:rsidRPr="00B03BA9" w:rsidRDefault="00675D98" w:rsidP="00675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1BCB6A1" w14:textId="77777777" w:rsidR="00675D98" w:rsidRPr="00B03BA9" w:rsidRDefault="00675D98" w:rsidP="00604B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OPĆISNKI NAČELNIK</w:t>
      </w:r>
    </w:p>
    <w:p w14:paraId="6FB72703" w14:textId="4C6EBDF9" w:rsidR="00675D98" w:rsidRPr="00B03BA9" w:rsidRDefault="00675D98" w:rsidP="00604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B03BA9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Vedran Kinkela</w:t>
      </w:r>
      <w:r w:rsidR="00002A4E"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  <w:t>, v.r.</w:t>
      </w:r>
    </w:p>
    <w:p w14:paraId="456D6497" w14:textId="77777777" w:rsidR="00675D98" w:rsidRDefault="00675D9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</w:pPr>
      <w:r>
        <w:rPr>
          <w:color w:val="000000"/>
          <w:lang w:val="hr-HR"/>
        </w:rPr>
        <w:br w:type="page"/>
      </w:r>
    </w:p>
    <w:p w14:paraId="745C0508" w14:textId="6C46780F" w:rsidR="000F4556" w:rsidRPr="00B03BA9" w:rsidRDefault="000F4556" w:rsidP="00675D98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B03BA9">
        <w:rPr>
          <w:color w:val="000000"/>
          <w:lang w:val="hr-HR"/>
        </w:rPr>
        <w:lastRenderedPageBreak/>
        <w:t xml:space="preserve">Na temelju članka </w:t>
      </w:r>
      <w:r w:rsidR="00E13AEF" w:rsidRPr="00B03BA9">
        <w:rPr>
          <w:color w:val="000000"/>
          <w:lang w:val="hr-HR"/>
        </w:rPr>
        <w:t>32. Statuta Općine Matulji („</w:t>
      </w:r>
      <w:r w:rsidRPr="00B03BA9">
        <w:rPr>
          <w:color w:val="000000"/>
          <w:lang w:val="hr-HR"/>
        </w:rPr>
        <w:t>Službene novine</w:t>
      </w:r>
      <w:r w:rsidR="00E13AEF" w:rsidRPr="00B03BA9">
        <w:rPr>
          <w:color w:val="000000"/>
          <w:lang w:val="hr-HR"/>
        </w:rPr>
        <w:t xml:space="preserve"> Primorsko-goranske županije“</w:t>
      </w:r>
      <w:r w:rsidRPr="00B03BA9">
        <w:rPr>
          <w:color w:val="000000"/>
          <w:lang w:val="hr-HR"/>
        </w:rPr>
        <w:t xml:space="preserve"> </w:t>
      </w:r>
      <w:bookmarkStart w:id="4" w:name="_Hlk87506141"/>
      <w:r w:rsidR="00DE37E1" w:rsidRPr="00B03BA9">
        <w:rPr>
          <w:color w:val="000000"/>
          <w:lang w:val="hr-HR"/>
        </w:rPr>
        <w:t>26/09, 38/09, 8/13, 17/14, 29/14, 4/15-pročišćeni tekst, 39/15, 7/18, 6/21</w:t>
      </w:r>
      <w:r w:rsidR="00264761">
        <w:rPr>
          <w:color w:val="000000"/>
          <w:lang w:val="hr-HR"/>
        </w:rPr>
        <w:t>,</w:t>
      </w:r>
      <w:r w:rsidR="00DE37E1" w:rsidRPr="00B03BA9">
        <w:rPr>
          <w:color w:val="000000"/>
          <w:lang w:val="hr-HR"/>
        </w:rPr>
        <w:t xml:space="preserve"> 23/21</w:t>
      </w:r>
      <w:bookmarkEnd w:id="4"/>
      <w:r w:rsidR="00264761">
        <w:rPr>
          <w:color w:val="000000"/>
          <w:lang w:val="hr-HR"/>
        </w:rPr>
        <w:t xml:space="preserve"> i 36/23</w:t>
      </w:r>
      <w:r w:rsidRPr="00B03BA9">
        <w:rPr>
          <w:color w:val="000000"/>
          <w:lang w:val="hr-HR"/>
        </w:rPr>
        <w:t xml:space="preserve">), Općinsko vijeće Općine Matulji na sjednici održanoj dana </w:t>
      </w:r>
      <w:r w:rsidR="003915AF" w:rsidRPr="00B03BA9">
        <w:rPr>
          <w:color w:val="000000"/>
          <w:lang w:val="hr-HR"/>
        </w:rPr>
        <w:t>_________</w:t>
      </w:r>
      <w:r w:rsidRPr="00B03BA9">
        <w:rPr>
          <w:color w:val="000000"/>
          <w:lang w:val="hr-HR"/>
        </w:rPr>
        <w:t xml:space="preserve"> 20</w:t>
      </w:r>
      <w:r w:rsidR="006D266C" w:rsidRPr="00B03BA9">
        <w:rPr>
          <w:color w:val="000000"/>
          <w:lang w:val="hr-HR"/>
        </w:rPr>
        <w:t>2</w:t>
      </w:r>
      <w:r w:rsidR="00675D98">
        <w:rPr>
          <w:color w:val="000000"/>
          <w:lang w:val="hr-HR"/>
        </w:rPr>
        <w:t>5</w:t>
      </w:r>
      <w:r w:rsidRPr="00B03BA9">
        <w:rPr>
          <w:color w:val="000000"/>
          <w:lang w:val="hr-HR"/>
        </w:rPr>
        <w:t>.</w:t>
      </w:r>
      <w:r w:rsidR="007D4D4D" w:rsidRPr="00B03BA9">
        <w:rPr>
          <w:color w:val="000000"/>
          <w:lang w:val="hr-HR"/>
        </w:rPr>
        <w:t xml:space="preserve"> godine</w:t>
      </w:r>
      <w:r w:rsidRPr="00B03BA9">
        <w:rPr>
          <w:color w:val="000000"/>
          <w:lang w:val="hr-HR"/>
        </w:rPr>
        <w:t xml:space="preserve"> </w:t>
      </w:r>
      <w:r w:rsidR="00874519" w:rsidRPr="00B03BA9">
        <w:rPr>
          <w:color w:val="000000"/>
          <w:lang w:val="hr-HR"/>
        </w:rPr>
        <w:t>d</w:t>
      </w:r>
      <w:r w:rsidRPr="00B03BA9">
        <w:rPr>
          <w:color w:val="000000"/>
          <w:lang w:val="hr-HR"/>
        </w:rPr>
        <w:t>on</w:t>
      </w:r>
      <w:r w:rsidR="00CD49C1">
        <w:rPr>
          <w:color w:val="000000"/>
          <w:lang w:val="hr-HR"/>
        </w:rPr>
        <w:t>ijelo je</w:t>
      </w:r>
      <w:r w:rsidR="00897234" w:rsidRPr="00B03BA9">
        <w:rPr>
          <w:color w:val="000000"/>
          <w:lang w:val="hr-HR"/>
        </w:rPr>
        <w:t xml:space="preserve"> sljedeći</w:t>
      </w:r>
    </w:p>
    <w:bookmarkEnd w:id="3"/>
    <w:p w14:paraId="0939F799" w14:textId="0FCFE3D6" w:rsidR="00874519" w:rsidRPr="00B03BA9" w:rsidRDefault="00874519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5E068162" w14:textId="77777777" w:rsidR="001C2B0C" w:rsidRPr="00B03BA9" w:rsidRDefault="001C2B0C" w:rsidP="00B03BA9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11BA8A97" w14:textId="4E6E3DD6" w:rsidR="00897234" w:rsidRPr="00B03BA9" w:rsidRDefault="00897234" w:rsidP="00B03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6B14C5D3" w14:textId="3A9E87DC" w:rsidR="00897234" w:rsidRPr="00B03BA9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370518" w14:textId="783C224C" w:rsidR="00897234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>I. Prihvaća se Izvješće o izvršenju Programa korištenja sredstava naknade za promjenu namjene poljoprivrednog zemljišta u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godini (KLASA: 400-07/2</w:t>
      </w:r>
      <w:r w:rsidR="00264761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-01/00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14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, URBROJ: 2170-27-0</w:t>
      </w:r>
      <w:r w:rsidR="001C2B0C" w:rsidRPr="00B03BA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/1-2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, od 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5275D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veljače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675D98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. godine) koje je sastavni dio ovog Zaključka.</w:t>
      </w:r>
    </w:p>
    <w:p w14:paraId="62AFDBDC" w14:textId="77777777" w:rsidR="00B03BA9" w:rsidRPr="00B03BA9" w:rsidRDefault="00B03BA9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CCB1B19" w14:textId="5E296476" w:rsidR="00897234" w:rsidRDefault="00897234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II. Izvješće iz točke I. ovog Zaključka nije predmet objave </w:t>
      </w:r>
      <w:r w:rsidR="00A5431B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„Službenim novinama </w:t>
      </w:r>
      <w:r w:rsidR="00F70AE7">
        <w:rPr>
          <w:rFonts w:ascii="Times New Roman" w:hAnsi="Times New Roman" w:cs="Times New Roman"/>
          <w:sz w:val="24"/>
          <w:szCs w:val="24"/>
          <w:lang w:val="hr-HR"/>
        </w:rPr>
        <w:t>Općine Matulji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“.</w:t>
      </w:r>
    </w:p>
    <w:p w14:paraId="02B006CE" w14:textId="77777777" w:rsidR="00B03BA9" w:rsidRPr="00B03BA9" w:rsidRDefault="00B03BA9" w:rsidP="00B03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9246984" w14:textId="734E144A" w:rsidR="00897234" w:rsidRPr="00B03BA9" w:rsidRDefault="00897234" w:rsidP="00264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03BA9">
        <w:rPr>
          <w:rFonts w:ascii="Times New Roman" w:hAnsi="Times New Roman" w:cs="Times New Roman"/>
          <w:sz w:val="24"/>
          <w:szCs w:val="24"/>
          <w:lang w:val="hr-HR"/>
        </w:rPr>
        <w:t xml:space="preserve">III. Ovaj Zaključak stupa na snagu danom donošenja i objavljuje se u „Službenim novinama </w:t>
      </w:r>
      <w:r w:rsidR="00F70AE7">
        <w:rPr>
          <w:rFonts w:ascii="Times New Roman" w:hAnsi="Times New Roman" w:cs="Times New Roman"/>
          <w:sz w:val="24"/>
          <w:szCs w:val="24"/>
          <w:lang w:val="hr-HR"/>
        </w:rPr>
        <w:t>Općine Matulji</w:t>
      </w:r>
      <w:r w:rsidRPr="00B03BA9">
        <w:rPr>
          <w:rFonts w:ascii="Times New Roman" w:hAnsi="Times New Roman" w:cs="Times New Roman"/>
          <w:sz w:val="24"/>
          <w:szCs w:val="24"/>
          <w:lang w:val="hr-HR"/>
        </w:rPr>
        <w:t>“.</w:t>
      </w:r>
    </w:p>
    <w:p w14:paraId="714342F3" w14:textId="4EAEEE5F" w:rsidR="00897234" w:rsidRPr="00B03BA9" w:rsidRDefault="00897234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7FB8EC0" w14:textId="7C21AFE6" w:rsidR="001C2B0C" w:rsidRDefault="001C2B0C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365F9AD" w14:textId="77777777" w:rsidR="00B03BA9" w:rsidRPr="00B03BA9" w:rsidRDefault="00B03BA9" w:rsidP="00B03B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308CCB6" w14:textId="5DB7DF11" w:rsidR="006D266C" w:rsidRPr="00B03BA9" w:rsidRDefault="00E13AEF" w:rsidP="00B03BA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KLASA: </w:t>
      </w:r>
      <w:r w:rsidR="00897234"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400-07/2</w:t>
      </w:r>
      <w:r w:rsidR="00264761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3</w:t>
      </w:r>
      <w:r w:rsidR="00897234"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-01/00</w:t>
      </w:r>
      <w:r w:rsidR="00675D98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>14</w:t>
      </w:r>
    </w:p>
    <w:p w14:paraId="5342EADF" w14:textId="3EDE317E" w:rsidR="00E13AEF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hAnsi="Times New Roman" w:cs="Times New Roman"/>
          <w:color w:val="000000"/>
          <w:kern w:val="1"/>
          <w:sz w:val="24"/>
          <w:szCs w:val="24"/>
          <w:lang w:val="hr-HR" w:eastAsia="zh-CN"/>
        </w:rPr>
        <w:t>URBROJ</w:t>
      </w:r>
      <w:r w:rsidRPr="00B03BA9">
        <w:rPr>
          <w:rFonts w:ascii="Times New Roman" w:hAnsi="Times New Roman" w:cs="Times New Roman"/>
          <w:kern w:val="1"/>
          <w:sz w:val="24"/>
          <w:szCs w:val="24"/>
          <w:lang w:val="hr-HR" w:eastAsia="zh-CN"/>
        </w:rPr>
        <w:t xml:space="preserve">: 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2170-27-01/1-2</w:t>
      </w:r>
      <w:r w:rsidR="00675D98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="00404516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-</w:t>
      </w:r>
      <w:r w:rsidR="00675D98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</w:p>
    <w:p w14:paraId="7549F0A3" w14:textId="6A783E22" w:rsidR="006D266C" w:rsidRPr="00B03BA9" w:rsidRDefault="006D266C" w:rsidP="00B03BA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</w:pP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Matulji, </w:t>
      </w:r>
      <w:r w:rsidR="00646151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_________202</w:t>
      </w:r>
      <w:r w:rsidR="00675D98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5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.</w:t>
      </w:r>
      <w:r w:rsidR="001B0669"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 xml:space="preserve"> </w:t>
      </w:r>
      <w:r w:rsidRPr="00B03BA9">
        <w:rPr>
          <w:rFonts w:ascii="Times New Roman" w:eastAsia="SimSun" w:hAnsi="Times New Roman" w:cs="Times New Roman"/>
          <w:kern w:val="1"/>
          <w:sz w:val="24"/>
          <w:szCs w:val="24"/>
          <w:lang w:val="hr-HR" w:eastAsia="zh-CN"/>
        </w:rPr>
        <w:t>godine</w:t>
      </w:r>
    </w:p>
    <w:p w14:paraId="5063DA74" w14:textId="74EDE903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66110E79" w14:textId="77777777" w:rsidR="00897234" w:rsidRPr="00B03BA9" w:rsidRDefault="00897234" w:rsidP="00B03B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hr-HR"/>
        </w:rPr>
      </w:pPr>
    </w:p>
    <w:p w14:paraId="21C072B4" w14:textId="61B77E65" w:rsidR="00E13AEF" w:rsidRPr="00B03BA9" w:rsidRDefault="00E13AEF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5778C1C8" w14:textId="77777777" w:rsidR="001C2B0C" w:rsidRPr="00B03BA9" w:rsidRDefault="001C2B0C" w:rsidP="00B03B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</w:p>
    <w:p w14:paraId="3E0CACB0" w14:textId="77777777" w:rsidR="00264761" w:rsidRPr="00B03BA9" w:rsidRDefault="00264761" w:rsidP="002647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OPĆINSKO VIJEĆE OPĆINE MATULJI</w:t>
      </w:r>
    </w:p>
    <w:p w14:paraId="0749B209" w14:textId="77777777" w:rsidR="00264761" w:rsidRDefault="00264761" w:rsidP="002647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 w:rsidRPr="00B03BA9"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PREDSJEDNI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CA</w:t>
      </w:r>
    </w:p>
    <w:p w14:paraId="313FAB6F" w14:textId="77777777" w:rsidR="00264761" w:rsidRPr="00B03BA9" w:rsidRDefault="00264761" w:rsidP="002647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hr-HR"/>
        </w:rPr>
        <w:t>Iva Letina</w:t>
      </w:r>
    </w:p>
    <w:p w14:paraId="315F75E0" w14:textId="3601BFA3" w:rsidR="004C2670" w:rsidRPr="00B03BA9" w:rsidRDefault="004C2670" w:rsidP="00B03BA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hr-HR"/>
        </w:rPr>
      </w:pPr>
    </w:p>
    <w:sectPr w:rsidR="004C2670" w:rsidRPr="00B03BA9" w:rsidSect="00B667F2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0F68"/>
    <w:multiLevelType w:val="hybridMultilevel"/>
    <w:tmpl w:val="DE58642A"/>
    <w:lvl w:ilvl="0" w:tplc="05F02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2" w15:restartNumberingAfterBreak="0">
    <w:nsid w:val="304B6F95"/>
    <w:multiLevelType w:val="hybridMultilevel"/>
    <w:tmpl w:val="95EAAAD0"/>
    <w:lvl w:ilvl="0" w:tplc="250E16FE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18DA"/>
    <w:multiLevelType w:val="hybridMultilevel"/>
    <w:tmpl w:val="9CAE5A16"/>
    <w:lvl w:ilvl="0" w:tplc="A4E43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02148">
    <w:abstractNumId w:val="2"/>
  </w:num>
  <w:num w:numId="2" w16cid:durableId="687803282">
    <w:abstractNumId w:val="1"/>
  </w:num>
  <w:num w:numId="3" w16cid:durableId="1206914664">
    <w:abstractNumId w:val="0"/>
  </w:num>
  <w:num w:numId="4" w16cid:durableId="887300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556"/>
    <w:rsid w:val="00002A4E"/>
    <w:rsid w:val="00033575"/>
    <w:rsid w:val="00070166"/>
    <w:rsid w:val="00081F59"/>
    <w:rsid w:val="00084C29"/>
    <w:rsid w:val="000A777B"/>
    <w:rsid w:val="000D2D0C"/>
    <w:rsid w:val="000F35BB"/>
    <w:rsid w:val="000F4556"/>
    <w:rsid w:val="00154C7B"/>
    <w:rsid w:val="001717BC"/>
    <w:rsid w:val="001B0669"/>
    <w:rsid w:val="001C2B0C"/>
    <w:rsid w:val="001D1DC8"/>
    <w:rsid w:val="001D3D5A"/>
    <w:rsid w:val="00224684"/>
    <w:rsid w:val="00230481"/>
    <w:rsid w:val="00232A97"/>
    <w:rsid w:val="00244FF8"/>
    <w:rsid w:val="00264761"/>
    <w:rsid w:val="002921E2"/>
    <w:rsid w:val="002C57B8"/>
    <w:rsid w:val="002E2C1D"/>
    <w:rsid w:val="002E684E"/>
    <w:rsid w:val="00302D24"/>
    <w:rsid w:val="00303BA6"/>
    <w:rsid w:val="0030430A"/>
    <w:rsid w:val="003529EA"/>
    <w:rsid w:val="003915AF"/>
    <w:rsid w:val="003C41A5"/>
    <w:rsid w:val="00404151"/>
    <w:rsid w:val="00404516"/>
    <w:rsid w:val="004123D7"/>
    <w:rsid w:val="00425585"/>
    <w:rsid w:val="0049071B"/>
    <w:rsid w:val="004C2670"/>
    <w:rsid w:val="0052144E"/>
    <w:rsid w:val="005275D6"/>
    <w:rsid w:val="005E0E46"/>
    <w:rsid w:val="005E6DEA"/>
    <w:rsid w:val="005F061B"/>
    <w:rsid w:val="00604B12"/>
    <w:rsid w:val="0060555F"/>
    <w:rsid w:val="00622A3F"/>
    <w:rsid w:val="00646151"/>
    <w:rsid w:val="00647E19"/>
    <w:rsid w:val="00675D98"/>
    <w:rsid w:val="006824BB"/>
    <w:rsid w:val="006B0AC2"/>
    <w:rsid w:val="006D266C"/>
    <w:rsid w:val="0078182B"/>
    <w:rsid w:val="00787140"/>
    <w:rsid w:val="007A0B20"/>
    <w:rsid w:val="007D4D4D"/>
    <w:rsid w:val="00857BE6"/>
    <w:rsid w:val="00873DD5"/>
    <w:rsid w:val="00874519"/>
    <w:rsid w:val="00897234"/>
    <w:rsid w:val="00941C18"/>
    <w:rsid w:val="009545F3"/>
    <w:rsid w:val="009618F4"/>
    <w:rsid w:val="009965B0"/>
    <w:rsid w:val="009D42D9"/>
    <w:rsid w:val="009F67A0"/>
    <w:rsid w:val="00A4528A"/>
    <w:rsid w:val="00A52060"/>
    <w:rsid w:val="00A5431B"/>
    <w:rsid w:val="00A60816"/>
    <w:rsid w:val="00A72855"/>
    <w:rsid w:val="00A97315"/>
    <w:rsid w:val="00B03BA9"/>
    <w:rsid w:val="00B22A60"/>
    <w:rsid w:val="00B34612"/>
    <w:rsid w:val="00B667F2"/>
    <w:rsid w:val="00B66D0A"/>
    <w:rsid w:val="00B67F03"/>
    <w:rsid w:val="00B714E0"/>
    <w:rsid w:val="00BA10AB"/>
    <w:rsid w:val="00BC5E11"/>
    <w:rsid w:val="00BF034C"/>
    <w:rsid w:val="00C76915"/>
    <w:rsid w:val="00C90AD7"/>
    <w:rsid w:val="00CB2BFD"/>
    <w:rsid w:val="00CD49C1"/>
    <w:rsid w:val="00D04448"/>
    <w:rsid w:val="00D20164"/>
    <w:rsid w:val="00D33F61"/>
    <w:rsid w:val="00D56BF6"/>
    <w:rsid w:val="00DE2B35"/>
    <w:rsid w:val="00DE37E1"/>
    <w:rsid w:val="00E130C7"/>
    <w:rsid w:val="00E13AEF"/>
    <w:rsid w:val="00E70C79"/>
    <w:rsid w:val="00EA61B4"/>
    <w:rsid w:val="00EB3E47"/>
    <w:rsid w:val="00F23439"/>
    <w:rsid w:val="00F47134"/>
    <w:rsid w:val="00F67F28"/>
    <w:rsid w:val="00F7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5396"/>
  <w15:docId w15:val="{D88239D5-F748-4A8E-98B3-F18E6B30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0F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ak">
    <w:name w:val="clanak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-9-8">
    <w:name w:val="t-9-8"/>
    <w:basedOn w:val="Normal"/>
    <w:rsid w:val="0087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Reetkatablice">
    <w:name w:val="Table Grid"/>
    <w:basedOn w:val="Obinatablica"/>
    <w:rsid w:val="00874519"/>
    <w:pPr>
      <w:spacing w:after="0" w:line="240" w:lineRule="auto"/>
    </w:pPr>
    <w:rPr>
      <w:rFonts w:ascii="Times New Roman" w:eastAsia="Times New Roman" w:hAnsi="Times New Roman" w:cs="Times New Roman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874519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val="hr-HR" w:eastAsia="hr-HR"/>
    </w:rPr>
  </w:style>
  <w:style w:type="paragraph" w:styleId="Odlomakpopisa">
    <w:name w:val="List Paragraph"/>
    <w:basedOn w:val="Normal"/>
    <w:uiPriority w:val="99"/>
    <w:qFormat/>
    <w:rsid w:val="009F67A0"/>
    <w:pPr>
      <w:spacing w:after="200" w:line="276" w:lineRule="auto"/>
      <w:ind w:left="720"/>
    </w:pPr>
    <w:rPr>
      <w:rFonts w:ascii="Calibri" w:eastAsia="Calibri" w:hAnsi="Calibri" w:cs="Calibri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6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Diana Grbac Lazar</cp:lastModifiedBy>
  <cp:revision>18</cp:revision>
  <cp:lastPrinted>2021-11-15T11:25:00Z</cp:lastPrinted>
  <dcterms:created xsi:type="dcterms:W3CDTF">2023-04-18T14:13:00Z</dcterms:created>
  <dcterms:modified xsi:type="dcterms:W3CDTF">2025-03-07T11:50:00Z</dcterms:modified>
</cp:coreProperties>
</file>