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Reetkatablice"/>
        <w:tblW w:w="92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9"/>
        <w:gridCol w:w="3861"/>
        <w:gridCol w:w="291"/>
        <w:gridCol w:w="3820"/>
        <w:gridCol w:w="287"/>
      </w:tblGrid>
      <w:tr w:rsidR="00CE7843" w:rsidRPr="00CE7843" w14:paraId="522E71A0" w14:textId="77777777" w:rsidTr="004B7898">
        <w:trPr>
          <w:gridAfter w:val="1"/>
          <w:wAfter w:w="287" w:type="dxa"/>
          <w:trHeight w:val="1572"/>
        </w:trPr>
        <w:tc>
          <w:tcPr>
            <w:tcW w:w="4820" w:type="dxa"/>
            <w:gridSpan w:val="2"/>
          </w:tcPr>
          <w:p w14:paraId="2F88CBCC" w14:textId="77777777" w:rsidR="00CE7843" w:rsidRPr="00CE7843" w:rsidRDefault="00CE7843" w:rsidP="00CE7843">
            <w:pPr>
              <w:suppressAutoHyphens/>
              <w:ind w:left="-142"/>
              <w:jc w:val="both"/>
              <w:rPr>
                <w:rFonts w:ascii="Arial" w:hAnsi="Arial" w:cs="Arial"/>
                <w:kern w:val="1"/>
                <w:sz w:val="24"/>
                <w:szCs w:val="24"/>
                <w:lang w:val="en-US" w:eastAsia="zh-CN"/>
              </w:rPr>
            </w:pPr>
            <w:r w:rsidRPr="00CE7843">
              <w:rPr>
                <w:rFonts w:ascii="Arial" w:eastAsia="SimSun" w:hAnsi="Arial" w:cs="Arial"/>
                <w:b/>
                <w:i/>
                <w:kern w:val="1"/>
                <w:sz w:val="24"/>
                <w:szCs w:val="24"/>
                <w:lang w:val="en-US" w:eastAsia="zh-CN"/>
              </w:rPr>
              <w:t xml:space="preserve">                               </w:t>
            </w:r>
            <w:bookmarkStart w:id="0" w:name="_MON_1759570038"/>
            <w:bookmarkEnd w:id="0"/>
            <w:r w:rsidRPr="00CE7843">
              <w:rPr>
                <w:rFonts w:ascii="Arial" w:eastAsia="SimSun" w:hAnsi="Arial" w:cs="Arial"/>
                <w:b/>
                <w:i/>
                <w:kern w:val="1"/>
                <w:sz w:val="24"/>
                <w:szCs w:val="24"/>
                <w:lang w:val="en-GB" w:eastAsia="zh-CN"/>
              </w:rPr>
              <w:object w:dxaOrig="616" w:dyaOrig="706" w14:anchorId="7405CA9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25pt;height:40.5pt" o:ole="">
                  <v:imagedata r:id="rId5" o:title=""/>
                </v:shape>
                <o:OLEObject Type="Embed" ProgID="Word.Picture.8" ShapeID="_x0000_i1025" DrawAspect="Content" ObjectID="_1801398932" r:id="rId6"/>
              </w:object>
            </w:r>
          </w:p>
          <w:p w14:paraId="2DFF27BA" w14:textId="77777777" w:rsidR="00CE7843" w:rsidRPr="00245118" w:rsidRDefault="00CE7843" w:rsidP="00CE7843">
            <w:pPr>
              <w:suppressAutoHyphens/>
              <w:ind w:right="-315"/>
              <w:jc w:val="both"/>
              <w:rPr>
                <w:rFonts w:eastAsia="SimSun"/>
                <w:b/>
                <w:kern w:val="1"/>
                <w:sz w:val="24"/>
                <w:szCs w:val="24"/>
                <w:lang w:val="en-US" w:eastAsia="zh-CN"/>
              </w:rPr>
            </w:pPr>
            <w:r w:rsidRPr="00CE7843">
              <w:rPr>
                <w:rFonts w:ascii="Arial" w:eastAsia="SimSun" w:hAnsi="Arial" w:cs="Arial"/>
                <w:b/>
                <w:kern w:val="1"/>
                <w:sz w:val="24"/>
                <w:szCs w:val="24"/>
                <w:lang w:val="en-US" w:eastAsia="zh-CN"/>
              </w:rPr>
              <w:t xml:space="preserve">               </w:t>
            </w:r>
            <w:r w:rsidRPr="00245118">
              <w:rPr>
                <w:rFonts w:eastAsia="SimSun"/>
                <w:b/>
                <w:kern w:val="1"/>
                <w:sz w:val="24"/>
                <w:szCs w:val="24"/>
                <w:lang w:val="en-US" w:eastAsia="zh-CN"/>
              </w:rPr>
              <w:t>REPUBLIKA HRVATSKA</w:t>
            </w:r>
          </w:p>
          <w:p w14:paraId="30A3E383" w14:textId="77777777" w:rsidR="00CE7843" w:rsidRPr="00CE7843" w:rsidRDefault="00CE7843" w:rsidP="00CE7843">
            <w:pPr>
              <w:suppressAutoHyphens/>
              <w:jc w:val="both"/>
              <w:rPr>
                <w:rFonts w:ascii="Arial" w:eastAsia="SimSun" w:hAnsi="Arial" w:cs="Arial"/>
                <w:b/>
                <w:kern w:val="1"/>
                <w:sz w:val="24"/>
                <w:szCs w:val="24"/>
                <w:lang w:val="en-US" w:eastAsia="zh-CN"/>
              </w:rPr>
            </w:pPr>
            <w:r w:rsidRPr="00245118">
              <w:rPr>
                <w:rFonts w:eastAsia="SimSun"/>
                <w:b/>
                <w:kern w:val="1"/>
                <w:sz w:val="24"/>
                <w:szCs w:val="24"/>
                <w:lang w:val="en-US" w:eastAsia="zh-CN"/>
              </w:rPr>
              <w:t xml:space="preserve">    PRIMORSKO-GORANSKA ŽUPANIJA</w:t>
            </w:r>
          </w:p>
        </w:tc>
        <w:tc>
          <w:tcPr>
            <w:tcW w:w="4111" w:type="dxa"/>
            <w:gridSpan w:val="2"/>
          </w:tcPr>
          <w:p w14:paraId="1A5BE35F" w14:textId="77777777" w:rsidR="00CE7843" w:rsidRPr="00CE7843" w:rsidRDefault="00CE7843" w:rsidP="00CE7843">
            <w:pPr>
              <w:suppressAutoHyphens/>
              <w:jc w:val="both"/>
              <w:rPr>
                <w:rFonts w:ascii="Arial" w:eastAsia="SimSun" w:hAnsi="Arial" w:cs="Arial"/>
                <w:b/>
                <w:bCs/>
                <w:kern w:val="1"/>
                <w:sz w:val="24"/>
                <w:szCs w:val="24"/>
                <w:lang w:val="en-US" w:eastAsia="zh-CN"/>
              </w:rPr>
            </w:pPr>
          </w:p>
        </w:tc>
      </w:tr>
      <w:tr w:rsidR="00CE7843" w:rsidRPr="00CE7843" w14:paraId="26FDA4A6" w14:textId="77777777" w:rsidTr="004B7898">
        <w:trPr>
          <w:trHeight w:val="940"/>
        </w:trPr>
        <w:tc>
          <w:tcPr>
            <w:tcW w:w="959" w:type="dxa"/>
            <w:vAlign w:val="center"/>
          </w:tcPr>
          <w:p w14:paraId="5AC9F737" w14:textId="77777777" w:rsidR="00CE7843" w:rsidRPr="00CE7843" w:rsidRDefault="00CE7843" w:rsidP="00CE7843">
            <w:pPr>
              <w:suppressAutoHyphens/>
              <w:jc w:val="both"/>
              <w:rPr>
                <w:rFonts w:ascii="Arial" w:eastAsia="SimSun" w:hAnsi="Arial" w:cs="Arial"/>
                <w:kern w:val="1"/>
                <w:sz w:val="24"/>
                <w:szCs w:val="24"/>
                <w:lang w:val="en-US" w:eastAsia="zh-CN"/>
              </w:rPr>
            </w:pPr>
            <w:r w:rsidRPr="00CE7843">
              <w:rPr>
                <w:rFonts w:ascii="Arial" w:eastAsia="SimSun" w:hAnsi="Arial" w:cs="Arial"/>
                <w:noProof/>
                <w:kern w:val="1"/>
                <w:sz w:val="24"/>
                <w:szCs w:val="24"/>
                <w:lang w:val="en-US"/>
              </w:rPr>
              <w:drawing>
                <wp:inline distT="0" distB="0" distL="0" distR="0" wp14:anchorId="1D39AF11" wp14:editId="48FDD93F">
                  <wp:extent cx="425450" cy="425450"/>
                  <wp:effectExtent l="0" t="0" r="0" b="0"/>
                  <wp:docPr id="7" name="Picture 1" descr="http://matulji.hr/pocetna/wp-content/uploads/2014/01/logo_opcina_matulj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7916021" name="Picture 12" descr="http://matulji.hr/pocetna/wp-content/uploads/2014/01/logo_opcina_matulji.png"/>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425450" cy="425450"/>
                          </a:xfrm>
                          <a:prstGeom prst="rect">
                            <a:avLst/>
                          </a:prstGeom>
                          <a:noFill/>
                          <a:ln>
                            <a:noFill/>
                          </a:ln>
                        </pic:spPr>
                      </pic:pic>
                    </a:graphicData>
                  </a:graphic>
                </wp:inline>
              </w:drawing>
            </w:r>
          </w:p>
        </w:tc>
        <w:tc>
          <w:tcPr>
            <w:tcW w:w="8259" w:type="dxa"/>
            <w:gridSpan w:val="4"/>
            <w:vAlign w:val="center"/>
          </w:tcPr>
          <w:p w14:paraId="111DEEFF" w14:textId="77777777" w:rsidR="00CE7843" w:rsidRPr="00245118" w:rsidRDefault="00CE7843" w:rsidP="00CE7843">
            <w:pPr>
              <w:suppressAutoHyphens/>
              <w:jc w:val="both"/>
              <w:rPr>
                <w:rFonts w:eastAsia="SimSun"/>
                <w:b/>
                <w:bCs/>
                <w:kern w:val="1"/>
                <w:sz w:val="24"/>
                <w:szCs w:val="24"/>
                <w:lang w:val="en-US" w:eastAsia="zh-CN"/>
              </w:rPr>
            </w:pPr>
            <w:r w:rsidRPr="00245118">
              <w:rPr>
                <w:rFonts w:eastAsia="SimSun"/>
                <w:b/>
                <w:bCs/>
                <w:kern w:val="1"/>
                <w:sz w:val="24"/>
                <w:szCs w:val="24"/>
                <w:lang w:val="en-US" w:eastAsia="zh-CN"/>
              </w:rPr>
              <w:t>OPĆINA MATULJI</w:t>
            </w:r>
          </w:p>
          <w:p w14:paraId="44666356" w14:textId="77777777" w:rsidR="00CE7843" w:rsidRPr="00CE7843" w:rsidRDefault="00CE7843" w:rsidP="00CE7843">
            <w:pPr>
              <w:suppressAutoHyphens/>
              <w:jc w:val="both"/>
              <w:rPr>
                <w:rFonts w:ascii="Arial" w:eastAsia="SimSun" w:hAnsi="Arial" w:cs="Arial"/>
                <w:b/>
                <w:bCs/>
                <w:kern w:val="1"/>
                <w:sz w:val="24"/>
                <w:szCs w:val="24"/>
                <w:lang w:val="en-US" w:eastAsia="zh-CN"/>
              </w:rPr>
            </w:pPr>
            <w:r w:rsidRPr="00245118">
              <w:rPr>
                <w:rFonts w:eastAsia="SimSun"/>
                <w:b/>
                <w:bCs/>
                <w:kern w:val="1"/>
                <w:sz w:val="24"/>
                <w:szCs w:val="24"/>
                <w:lang w:val="en-US" w:eastAsia="zh-CN"/>
              </w:rPr>
              <w:t>OPĆINSKI NAČELNIK</w:t>
            </w:r>
          </w:p>
        </w:tc>
      </w:tr>
      <w:tr w:rsidR="00CE7843" w:rsidRPr="00CE7843" w14:paraId="389E58B3" w14:textId="77777777" w:rsidTr="004B7898">
        <w:trPr>
          <w:gridAfter w:val="2"/>
          <w:wAfter w:w="4107" w:type="dxa"/>
        </w:trPr>
        <w:tc>
          <w:tcPr>
            <w:tcW w:w="5111" w:type="dxa"/>
            <w:gridSpan w:val="3"/>
          </w:tcPr>
          <w:p w14:paraId="6BA235F1" w14:textId="77777777" w:rsidR="00CE7843" w:rsidRPr="00245118" w:rsidRDefault="00CE7843" w:rsidP="00CE7843">
            <w:pPr>
              <w:ind w:right="43"/>
              <w:jc w:val="both"/>
              <w:rPr>
                <w:sz w:val="24"/>
                <w:szCs w:val="24"/>
              </w:rPr>
            </w:pPr>
            <w:bookmarkStart w:id="1" w:name="_Hlk54764940"/>
            <w:r w:rsidRPr="00245118">
              <w:rPr>
                <w:sz w:val="24"/>
                <w:szCs w:val="24"/>
              </w:rPr>
              <w:t>KLASA: 350-0</w:t>
            </w:r>
            <w:r w:rsidR="00B5154F" w:rsidRPr="00245118">
              <w:rPr>
                <w:sz w:val="24"/>
                <w:szCs w:val="24"/>
              </w:rPr>
              <w:t>1</w:t>
            </w:r>
            <w:r w:rsidRPr="00245118">
              <w:rPr>
                <w:sz w:val="24"/>
                <w:szCs w:val="24"/>
              </w:rPr>
              <w:t>/2</w:t>
            </w:r>
            <w:r w:rsidR="00B5154F" w:rsidRPr="00245118">
              <w:rPr>
                <w:sz w:val="24"/>
                <w:szCs w:val="24"/>
              </w:rPr>
              <w:t>2</w:t>
            </w:r>
            <w:r w:rsidRPr="00245118">
              <w:rPr>
                <w:sz w:val="24"/>
                <w:szCs w:val="24"/>
              </w:rPr>
              <w:t>-01/000</w:t>
            </w:r>
            <w:r w:rsidR="00B5154F" w:rsidRPr="00245118">
              <w:rPr>
                <w:sz w:val="24"/>
                <w:szCs w:val="24"/>
              </w:rPr>
              <w:t>4</w:t>
            </w:r>
          </w:p>
          <w:p w14:paraId="48FC3CE3" w14:textId="0B49324D" w:rsidR="00CE7843" w:rsidRPr="00245118" w:rsidRDefault="00CE7843" w:rsidP="00CE7843">
            <w:pPr>
              <w:ind w:right="43"/>
              <w:jc w:val="both"/>
              <w:rPr>
                <w:sz w:val="24"/>
                <w:szCs w:val="24"/>
              </w:rPr>
            </w:pPr>
            <w:r w:rsidRPr="00245118">
              <w:rPr>
                <w:sz w:val="24"/>
                <w:szCs w:val="24"/>
              </w:rPr>
              <w:t>URBROJ: 2170-27-02/1-25-</w:t>
            </w:r>
            <w:r w:rsidR="005479D1" w:rsidRPr="00182523">
              <w:rPr>
                <w:sz w:val="24"/>
                <w:szCs w:val="24"/>
              </w:rPr>
              <w:t>4</w:t>
            </w:r>
            <w:r w:rsidR="00182523" w:rsidRPr="00182523">
              <w:rPr>
                <w:sz w:val="24"/>
                <w:szCs w:val="24"/>
              </w:rPr>
              <w:t>7</w:t>
            </w:r>
          </w:p>
          <w:p w14:paraId="0FB89E52" w14:textId="77777777" w:rsidR="00CE7843" w:rsidRPr="00CE7843" w:rsidRDefault="00CE7843" w:rsidP="00CE7843">
            <w:pPr>
              <w:suppressAutoHyphens/>
              <w:jc w:val="both"/>
              <w:rPr>
                <w:rFonts w:ascii="Arial" w:eastAsia="SimSun" w:hAnsi="Arial" w:cs="Arial"/>
                <w:kern w:val="1"/>
                <w:sz w:val="24"/>
                <w:szCs w:val="24"/>
                <w:lang w:val="en-US" w:eastAsia="zh-CN"/>
              </w:rPr>
            </w:pPr>
            <w:r w:rsidRPr="00245118">
              <w:rPr>
                <w:rFonts w:eastAsia="SimSun"/>
                <w:kern w:val="1"/>
                <w:sz w:val="24"/>
                <w:szCs w:val="24"/>
                <w:lang w:eastAsia="zh-CN"/>
              </w:rPr>
              <w:t xml:space="preserve">Matulji, </w:t>
            </w:r>
            <w:r w:rsidRPr="00882DB1">
              <w:rPr>
                <w:rFonts w:eastAsia="SimSun"/>
                <w:kern w:val="1"/>
                <w:sz w:val="24"/>
                <w:szCs w:val="24"/>
                <w:lang w:eastAsia="zh-CN"/>
              </w:rPr>
              <w:t>18.02.2025.</w:t>
            </w:r>
            <w:r w:rsidRPr="00882DB1">
              <w:rPr>
                <w:rFonts w:ascii="Arial" w:eastAsia="SimSun" w:hAnsi="Arial" w:cs="Arial"/>
                <w:kern w:val="1"/>
                <w:sz w:val="32"/>
                <w:szCs w:val="32"/>
                <w:lang w:eastAsia="zh-CN"/>
              </w:rPr>
              <w:t xml:space="preserve"> </w:t>
            </w:r>
            <w:bookmarkEnd w:id="1"/>
          </w:p>
        </w:tc>
      </w:tr>
    </w:tbl>
    <w:p w14:paraId="2DBDAB9D"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606D5EAE" w14:textId="77777777" w:rsidR="00CE7843" w:rsidRPr="00245118" w:rsidRDefault="00CE7843" w:rsidP="00CE7843">
      <w:pPr>
        <w:spacing w:after="0" w:line="240" w:lineRule="auto"/>
        <w:ind w:left="5040" w:right="-926" w:firstLine="720"/>
        <w:contextualSpacing/>
        <w:jc w:val="both"/>
        <w:rPr>
          <w:rFonts w:ascii="Times New Roman" w:eastAsia="Times New Roman" w:hAnsi="Times New Roman" w:cs="Times New Roman"/>
          <w:b/>
          <w:bCs/>
          <w:iCs/>
          <w:sz w:val="24"/>
          <w:szCs w:val="24"/>
          <w:lang w:val="hr-HR" w:eastAsia="hr-HR"/>
        </w:rPr>
      </w:pPr>
      <w:r w:rsidRPr="00245118">
        <w:rPr>
          <w:rFonts w:ascii="Times New Roman" w:eastAsia="Times New Roman" w:hAnsi="Times New Roman" w:cs="Times New Roman"/>
          <w:b/>
          <w:bCs/>
          <w:iCs/>
          <w:sz w:val="24"/>
          <w:szCs w:val="24"/>
          <w:lang w:val="hr-HR" w:eastAsia="hr-HR"/>
        </w:rPr>
        <w:t>OPĆINSKO VIJEĆE</w:t>
      </w:r>
    </w:p>
    <w:p w14:paraId="577D162F" w14:textId="4EA2813B" w:rsidR="00CE7843" w:rsidRPr="00CE7843" w:rsidRDefault="00CE7843" w:rsidP="00CE7843">
      <w:pPr>
        <w:spacing w:after="0" w:line="240" w:lineRule="auto"/>
        <w:ind w:left="6360" w:right="-926"/>
        <w:contextualSpacing/>
        <w:jc w:val="both"/>
        <w:rPr>
          <w:rFonts w:ascii="Arial" w:eastAsia="Times New Roman" w:hAnsi="Arial" w:cs="Arial"/>
          <w:b/>
          <w:bCs/>
          <w:iCs/>
          <w:sz w:val="24"/>
          <w:szCs w:val="24"/>
          <w:lang w:val="hr-HR" w:eastAsia="hr-HR"/>
        </w:rPr>
      </w:pPr>
      <w:r w:rsidRPr="00245118">
        <w:rPr>
          <w:rFonts w:ascii="Times New Roman" w:eastAsia="Times New Roman" w:hAnsi="Times New Roman" w:cs="Times New Roman"/>
          <w:b/>
          <w:bCs/>
          <w:iCs/>
          <w:sz w:val="24"/>
          <w:szCs w:val="24"/>
          <w:lang w:val="hr-HR" w:eastAsia="hr-HR"/>
        </w:rPr>
        <w:t xml:space="preserve">- ovdje -     </w:t>
      </w:r>
    </w:p>
    <w:p w14:paraId="74C8F126" w14:textId="77777777" w:rsidR="00CE7843" w:rsidRPr="00CE7843" w:rsidRDefault="00CE7843" w:rsidP="00CE7843">
      <w:pPr>
        <w:spacing w:after="0" w:line="240" w:lineRule="auto"/>
        <w:ind w:left="6360" w:right="-926"/>
        <w:contextualSpacing/>
        <w:jc w:val="both"/>
        <w:rPr>
          <w:rFonts w:ascii="Arial" w:eastAsia="Times New Roman" w:hAnsi="Arial" w:cs="Arial"/>
          <w:b/>
          <w:bCs/>
          <w:iCs/>
          <w:sz w:val="24"/>
          <w:szCs w:val="24"/>
          <w:lang w:val="hr-HR" w:eastAsia="hr-HR"/>
        </w:rPr>
      </w:pPr>
    </w:p>
    <w:p w14:paraId="5BD8241B" w14:textId="19438719" w:rsidR="00CE7843" w:rsidRPr="00CE7843" w:rsidRDefault="00CE7843" w:rsidP="00CA7DDE">
      <w:pPr>
        <w:spacing w:after="0" w:line="240" w:lineRule="auto"/>
        <w:ind w:right="-926"/>
        <w:contextualSpacing/>
        <w:jc w:val="both"/>
        <w:rPr>
          <w:rFonts w:ascii="Arial" w:eastAsia="Times New Roman" w:hAnsi="Arial" w:cs="Arial"/>
          <w:b/>
          <w:bCs/>
          <w:iCs/>
          <w:sz w:val="24"/>
          <w:szCs w:val="24"/>
          <w:lang w:val="hr-HR" w:eastAsia="hr-HR"/>
        </w:rPr>
      </w:pPr>
    </w:p>
    <w:p w14:paraId="0DEE0FD4" w14:textId="30F89F48" w:rsidR="00CE7843" w:rsidRPr="00245118" w:rsidRDefault="00CE7843" w:rsidP="00CE7843">
      <w:pPr>
        <w:spacing w:after="0" w:line="240" w:lineRule="auto"/>
        <w:jc w:val="both"/>
        <w:rPr>
          <w:rFonts w:ascii="Times New Roman" w:eastAsia="Times New Roman" w:hAnsi="Times New Roman" w:cs="Times New Roman"/>
          <w:b/>
          <w:bCs/>
          <w:sz w:val="24"/>
          <w:szCs w:val="24"/>
          <w:lang w:val="hr-HR"/>
        </w:rPr>
      </w:pPr>
      <w:r w:rsidRPr="00245118">
        <w:rPr>
          <w:rFonts w:ascii="Times New Roman" w:eastAsia="Times New Roman" w:hAnsi="Times New Roman" w:cs="Times New Roman"/>
          <w:b/>
          <w:bCs/>
          <w:iCs/>
          <w:sz w:val="24"/>
          <w:szCs w:val="24"/>
          <w:lang w:val="hr-HR"/>
        </w:rPr>
        <w:t>PREDMET: Prijedlog Odluke o donošenju Izmjena i dopuna Urbanističkog plana uređenja 14 poslovne zone Miklavija (K</w:t>
      </w:r>
      <w:r w:rsidRPr="00245118">
        <w:rPr>
          <w:rFonts w:ascii="Times New Roman" w:eastAsia="Times New Roman" w:hAnsi="Times New Roman" w:cs="Times New Roman"/>
          <w:b/>
          <w:bCs/>
          <w:iCs/>
          <w:sz w:val="24"/>
          <w:szCs w:val="24"/>
          <w:vertAlign w:val="subscript"/>
          <w:lang w:val="hr-HR"/>
        </w:rPr>
        <w:t>8</w:t>
      </w:r>
      <w:r w:rsidRPr="00245118">
        <w:rPr>
          <w:rFonts w:ascii="Times New Roman" w:eastAsia="Times New Roman" w:hAnsi="Times New Roman" w:cs="Times New Roman"/>
          <w:b/>
          <w:bCs/>
          <w:iCs/>
          <w:sz w:val="24"/>
          <w:szCs w:val="24"/>
          <w:lang w:val="hr-HR"/>
        </w:rPr>
        <w:t xml:space="preserve">) </w:t>
      </w:r>
      <w:r w:rsidRPr="00245118">
        <w:rPr>
          <w:rFonts w:ascii="Times New Roman" w:eastAsia="Times New Roman" w:hAnsi="Times New Roman" w:cs="Times New Roman"/>
          <w:b/>
          <w:bCs/>
          <w:sz w:val="24"/>
          <w:szCs w:val="24"/>
          <w:lang w:val="hr-HR"/>
        </w:rPr>
        <w:t>- dostavlja se</w:t>
      </w:r>
    </w:p>
    <w:p w14:paraId="00E200B3" w14:textId="77777777" w:rsidR="00CE7843" w:rsidRPr="00CE7843" w:rsidRDefault="00CE7843" w:rsidP="00CE7843">
      <w:pPr>
        <w:spacing w:after="0" w:line="240" w:lineRule="auto"/>
        <w:jc w:val="both"/>
        <w:rPr>
          <w:rFonts w:ascii="Arial" w:eastAsia="Times New Roman" w:hAnsi="Arial" w:cs="Arial"/>
          <w:spacing w:val="10"/>
          <w:sz w:val="24"/>
          <w:szCs w:val="24"/>
          <w:lang w:val="hr-HR" w:eastAsia="hr-HR"/>
        </w:rPr>
      </w:pPr>
    </w:p>
    <w:p w14:paraId="79418DD8" w14:textId="77777777" w:rsidR="00CE7843" w:rsidRPr="00245118" w:rsidRDefault="00CE7843" w:rsidP="00CE7843">
      <w:pPr>
        <w:spacing w:after="0" w:line="240" w:lineRule="auto"/>
        <w:ind w:firstLine="720"/>
        <w:jc w:val="both"/>
        <w:rPr>
          <w:rFonts w:ascii="Times New Roman" w:eastAsia="Times New Roman" w:hAnsi="Times New Roman" w:cs="Times New Roman"/>
          <w:sz w:val="24"/>
          <w:szCs w:val="24"/>
          <w:lang w:val="hr-HR"/>
        </w:rPr>
      </w:pPr>
      <w:r w:rsidRPr="00245118">
        <w:rPr>
          <w:rFonts w:ascii="Times New Roman" w:eastAsia="Times New Roman" w:hAnsi="Times New Roman" w:cs="Times New Roman"/>
          <w:sz w:val="24"/>
          <w:szCs w:val="24"/>
          <w:lang w:val="hr-HR"/>
        </w:rPr>
        <w:t>Poštovani,</w:t>
      </w:r>
    </w:p>
    <w:p w14:paraId="62EB87DC" w14:textId="77777777" w:rsidR="00CE7843" w:rsidRPr="00245118" w:rsidRDefault="00CE7843" w:rsidP="00CE7843">
      <w:pPr>
        <w:spacing w:after="0" w:line="240" w:lineRule="auto"/>
        <w:jc w:val="both"/>
        <w:rPr>
          <w:rFonts w:ascii="Times New Roman" w:eastAsia="Times New Roman" w:hAnsi="Times New Roman" w:cs="Times New Roman"/>
          <w:spacing w:val="10"/>
          <w:sz w:val="24"/>
          <w:szCs w:val="24"/>
          <w:lang w:val="hr-HR" w:eastAsia="hr-HR"/>
        </w:rPr>
      </w:pPr>
    </w:p>
    <w:p w14:paraId="00C7F9FD" w14:textId="77777777" w:rsidR="00CE7843" w:rsidRPr="00245118" w:rsidRDefault="00CE7843" w:rsidP="00CE7843">
      <w:pPr>
        <w:spacing w:after="0" w:line="240" w:lineRule="auto"/>
        <w:ind w:firstLine="720"/>
        <w:jc w:val="both"/>
        <w:rPr>
          <w:rFonts w:ascii="Times New Roman" w:eastAsia="Times New Roman" w:hAnsi="Times New Roman" w:cs="Times New Roman"/>
          <w:iCs/>
          <w:sz w:val="24"/>
          <w:szCs w:val="24"/>
          <w:lang w:val="hr-HR"/>
        </w:rPr>
      </w:pPr>
      <w:r w:rsidRPr="00245118">
        <w:rPr>
          <w:rFonts w:ascii="Times New Roman" w:eastAsia="Times New Roman" w:hAnsi="Times New Roman" w:cs="Times New Roman"/>
          <w:sz w:val="24"/>
          <w:szCs w:val="24"/>
          <w:lang w:val="hr-HR"/>
        </w:rPr>
        <w:t xml:space="preserve">U privitku dostavljam prijedlog Odluke o donošenju Izmjena i dopuna </w:t>
      </w:r>
      <w:r w:rsidRPr="00245118">
        <w:rPr>
          <w:rFonts w:ascii="Times New Roman" w:eastAsia="Times New Roman" w:hAnsi="Times New Roman" w:cs="Times New Roman"/>
          <w:iCs/>
          <w:sz w:val="24"/>
          <w:szCs w:val="24"/>
          <w:lang w:val="hr-HR"/>
        </w:rPr>
        <w:t>Urbanističkog plana uređenja 14 poslovne zone Miklavija (K</w:t>
      </w:r>
      <w:r w:rsidRPr="00F6715E">
        <w:rPr>
          <w:rFonts w:ascii="Times New Roman" w:eastAsia="Times New Roman" w:hAnsi="Times New Roman" w:cs="Times New Roman"/>
          <w:iCs/>
          <w:sz w:val="24"/>
          <w:szCs w:val="24"/>
          <w:vertAlign w:val="subscript"/>
          <w:lang w:val="hr-HR"/>
        </w:rPr>
        <w:t>8</w:t>
      </w:r>
      <w:r w:rsidRPr="00245118">
        <w:rPr>
          <w:rFonts w:ascii="Times New Roman" w:eastAsia="Times New Roman" w:hAnsi="Times New Roman" w:cs="Times New Roman"/>
          <w:iCs/>
          <w:sz w:val="24"/>
          <w:szCs w:val="24"/>
          <w:lang w:val="hr-HR"/>
        </w:rPr>
        <w:t>).</w:t>
      </w:r>
    </w:p>
    <w:p w14:paraId="12CE0414" w14:textId="77777777" w:rsidR="00CE7843" w:rsidRPr="00245118" w:rsidRDefault="00CE7843" w:rsidP="00CE7843">
      <w:pPr>
        <w:spacing w:after="0" w:line="240" w:lineRule="auto"/>
        <w:jc w:val="both"/>
        <w:rPr>
          <w:rFonts w:ascii="Times New Roman" w:eastAsia="Times New Roman" w:hAnsi="Times New Roman" w:cs="Times New Roman"/>
          <w:spacing w:val="10"/>
          <w:sz w:val="24"/>
          <w:szCs w:val="24"/>
          <w:lang w:val="hr-HR" w:eastAsia="hr-HR"/>
        </w:rPr>
      </w:pPr>
    </w:p>
    <w:p w14:paraId="047F2A58" w14:textId="4EE69010" w:rsidR="00CE7843" w:rsidRPr="00245118" w:rsidRDefault="00CE7843" w:rsidP="00CE7843">
      <w:pPr>
        <w:spacing w:after="0" w:line="240" w:lineRule="auto"/>
        <w:ind w:firstLine="720"/>
        <w:jc w:val="both"/>
        <w:rPr>
          <w:rFonts w:ascii="Times New Roman" w:eastAsia="Times New Roman" w:hAnsi="Times New Roman" w:cs="Times New Roman"/>
          <w:iCs/>
          <w:sz w:val="24"/>
          <w:szCs w:val="24"/>
          <w:lang w:val="hr-HR"/>
        </w:rPr>
      </w:pPr>
      <w:r w:rsidRPr="00245118">
        <w:rPr>
          <w:rFonts w:ascii="Times New Roman" w:eastAsia="Times New Roman" w:hAnsi="Times New Roman" w:cs="Times New Roman"/>
          <w:iCs/>
          <w:sz w:val="24"/>
          <w:szCs w:val="24"/>
          <w:lang w:val="hr-HR"/>
        </w:rPr>
        <w:t>Izvjestitelji na radnim tijelima te sjednici Općinskog vijeća biti će Općinski načelnik Vedran Kinkela, predstavnic</w:t>
      </w:r>
      <w:r w:rsidR="00CA7DDE">
        <w:rPr>
          <w:rFonts w:ascii="Times New Roman" w:eastAsia="Times New Roman" w:hAnsi="Times New Roman" w:cs="Times New Roman"/>
          <w:iCs/>
          <w:sz w:val="24"/>
          <w:szCs w:val="24"/>
          <w:lang w:val="hr-HR"/>
        </w:rPr>
        <w:t>i</w:t>
      </w:r>
      <w:r w:rsidRPr="00245118">
        <w:rPr>
          <w:rFonts w:ascii="Times New Roman" w:eastAsia="Times New Roman" w:hAnsi="Times New Roman" w:cs="Times New Roman"/>
          <w:iCs/>
          <w:sz w:val="24"/>
          <w:szCs w:val="24"/>
          <w:lang w:val="hr-HR"/>
        </w:rPr>
        <w:t xml:space="preserve"> izrađivača Plana - Urbanistički studio Rijeka d.o.o. i</w:t>
      </w:r>
      <w:r w:rsidR="00CA7DDE">
        <w:rPr>
          <w:rFonts w:ascii="Times New Roman" w:eastAsia="Times New Roman" w:hAnsi="Times New Roman" w:cs="Times New Roman"/>
          <w:iCs/>
          <w:sz w:val="24"/>
          <w:szCs w:val="24"/>
          <w:lang w:val="hr-HR"/>
        </w:rPr>
        <w:t xml:space="preserve"> </w:t>
      </w:r>
      <w:r w:rsidRPr="00245118">
        <w:rPr>
          <w:rFonts w:ascii="Times New Roman" w:eastAsia="Times New Roman" w:hAnsi="Times New Roman" w:cs="Times New Roman"/>
          <w:iCs/>
          <w:sz w:val="24"/>
          <w:szCs w:val="24"/>
          <w:lang w:val="hr-HR"/>
        </w:rPr>
        <w:t>Viši stručni suradnik za prostorno uređenje</w:t>
      </w:r>
      <w:r w:rsidR="00CA7DDE">
        <w:rPr>
          <w:rFonts w:ascii="Times New Roman" w:eastAsia="Times New Roman" w:hAnsi="Times New Roman" w:cs="Times New Roman"/>
          <w:iCs/>
          <w:sz w:val="24"/>
          <w:szCs w:val="24"/>
          <w:lang w:val="hr-HR"/>
        </w:rPr>
        <w:t xml:space="preserve"> Marko Kurtović</w:t>
      </w:r>
    </w:p>
    <w:p w14:paraId="1D881DFE" w14:textId="77777777" w:rsidR="00CE7843" w:rsidRPr="00CE7843" w:rsidRDefault="00CE7843" w:rsidP="00CE7843">
      <w:pPr>
        <w:spacing w:after="0" w:line="240" w:lineRule="auto"/>
        <w:ind w:right="-926"/>
        <w:jc w:val="both"/>
        <w:rPr>
          <w:rFonts w:ascii="Arial" w:eastAsia="Times New Roman" w:hAnsi="Arial" w:cs="Arial"/>
          <w:iCs/>
          <w:sz w:val="24"/>
          <w:szCs w:val="24"/>
          <w:lang w:val="hr-HR"/>
        </w:rPr>
      </w:pPr>
      <w:r w:rsidRPr="00CE7843">
        <w:rPr>
          <w:rFonts w:ascii="Arial" w:eastAsia="Times New Roman" w:hAnsi="Arial" w:cs="Arial"/>
          <w:iCs/>
          <w:sz w:val="24"/>
          <w:szCs w:val="24"/>
          <w:lang w:val="hr-HR"/>
        </w:rPr>
        <w:t xml:space="preserve">                                                                </w:t>
      </w:r>
    </w:p>
    <w:p w14:paraId="09F354F5" w14:textId="77777777" w:rsidR="00CE7843" w:rsidRPr="00CE7843" w:rsidRDefault="00CE7843" w:rsidP="00CE7843">
      <w:pPr>
        <w:spacing w:after="0" w:line="240" w:lineRule="auto"/>
        <w:ind w:right="-926"/>
        <w:jc w:val="both"/>
        <w:rPr>
          <w:rFonts w:ascii="Arial" w:eastAsia="Times New Roman" w:hAnsi="Arial" w:cs="Arial"/>
          <w:iCs/>
          <w:sz w:val="24"/>
          <w:szCs w:val="24"/>
          <w:lang w:val="hr-HR"/>
        </w:rPr>
      </w:pPr>
      <w:r w:rsidRPr="00CE7843">
        <w:rPr>
          <w:rFonts w:ascii="Arial" w:eastAsia="Times New Roman" w:hAnsi="Arial" w:cs="Arial"/>
          <w:iCs/>
          <w:sz w:val="24"/>
          <w:szCs w:val="24"/>
          <w:lang w:val="hr-HR"/>
        </w:rPr>
        <w:t xml:space="preserve">                                            </w:t>
      </w:r>
    </w:p>
    <w:p w14:paraId="570EF542" w14:textId="77777777" w:rsidR="00CE7843" w:rsidRPr="00CE7843" w:rsidRDefault="00CE7843" w:rsidP="00CE7843">
      <w:pPr>
        <w:spacing w:after="0" w:line="240" w:lineRule="auto"/>
        <w:ind w:left="5760" w:right="-926" w:firstLine="720"/>
        <w:jc w:val="both"/>
        <w:rPr>
          <w:rFonts w:ascii="Arial" w:eastAsia="Times New Roman" w:hAnsi="Arial" w:cs="Arial"/>
          <w:iCs/>
          <w:sz w:val="24"/>
          <w:szCs w:val="24"/>
          <w:lang w:val="hr-HR"/>
        </w:rPr>
      </w:pPr>
    </w:p>
    <w:p w14:paraId="73E3DAA6" w14:textId="77777777" w:rsidR="00CE7843" w:rsidRPr="00245118" w:rsidRDefault="00245118" w:rsidP="00245118">
      <w:pPr>
        <w:spacing w:after="0" w:line="240" w:lineRule="auto"/>
        <w:jc w:val="center"/>
        <w:rPr>
          <w:rFonts w:ascii="Times New Roman" w:eastAsia="Times New Roman" w:hAnsi="Times New Roman" w:cs="Times New Roman"/>
          <w:iCs/>
          <w:sz w:val="24"/>
          <w:szCs w:val="24"/>
          <w:lang w:val="hr-HR"/>
        </w:rPr>
      </w:pPr>
      <w:bookmarkStart w:id="2" w:name="_Hlk87506599"/>
      <w:r>
        <w:rPr>
          <w:rFonts w:ascii="Times New Roman" w:eastAsia="Times New Roman" w:hAnsi="Times New Roman" w:cs="Times New Roman"/>
          <w:iCs/>
          <w:sz w:val="24"/>
          <w:szCs w:val="24"/>
          <w:lang w:val="hr-HR"/>
        </w:rPr>
        <w:tab/>
      </w:r>
      <w:r>
        <w:rPr>
          <w:rFonts w:ascii="Times New Roman" w:eastAsia="Times New Roman" w:hAnsi="Times New Roman" w:cs="Times New Roman"/>
          <w:iCs/>
          <w:sz w:val="24"/>
          <w:szCs w:val="24"/>
          <w:lang w:val="hr-HR"/>
        </w:rPr>
        <w:tab/>
      </w:r>
      <w:r>
        <w:rPr>
          <w:rFonts w:ascii="Times New Roman" w:eastAsia="Times New Roman" w:hAnsi="Times New Roman" w:cs="Times New Roman"/>
          <w:iCs/>
          <w:sz w:val="24"/>
          <w:szCs w:val="24"/>
          <w:lang w:val="hr-HR"/>
        </w:rPr>
        <w:tab/>
      </w:r>
      <w:r>
        <w:rPr>
          <w:rFonts w:ascii="Times New Roman" w:eastAsia="Times New Roman" w:hAnsi="Times New Roman" w:cs="Times New Roman"/>
          <w:iCs/>
          <w:sz w:val="24"/>
          <w:szCs w:val="24"/>
          <w:lang w:val="hr-HR"/>
        </w:rPr>
        <w:tab/>
      </w:r>
      <w:r>
        <w:rPr>
          <w:rFonts w:ascii="Times New Roman" w:eastAsia="Times New Roman" w:hAnsi="Times New Roman" w:cs="Times New Roman"/>
          <w:iCs/>
          <w:sz w:val="24"/>
          <w:szCs w:val="24"/>
          <w:lang w:val="hr-HR"/>
        </w:rPr>
        <w:tab/>
      </w:r>
      <w:r>
        <w:rPr>
          <w:rFonts w:ascii="Times New Roman" w:eastAsia="Times New Roman" w:hAnsi="Times New Roman" w:cs="Times New Roman"/>
          <w:iCs/>
          <w:sz w:val="24"/>
          <w:szCs w:val="24"/>
          <w:lang w:val="hr-HR"/>
        </w:rPr>
        <w:tab/>
      </w:r>
      <w:r>
        <w:rPr>
          <w:rFonts w:ascii="Times New Roman" w:eastAsia="Times New Roman" w:hAnsi="Times New Roman" w:cs="Times New Roman"/>
          <w:iCs/>
          <w:sz w:val="24"/>
          <w:szCs w:val="24"/>
          <w:lang w:val="hr-HR"/>
        </w:rPr>
        <w:tab/>
      </w:r>
      <w:r w:rsidR="00CE7843" w:rsidRPr="00245118">
        <w:rPr>
          <w:rFonts w:ascii="Times New Roman" w:eastAsia="Times New Roman" w:hAnsi="Times New Roman" w:cs="Times New Roman"/>
          <w:iCs/>
          <w:sz w:val="24"/>
          <w:szCs w:val="24"/>
          <w:lang w:val="hr-HR"/>
        </w:rPr>
        <w:t>OPĆINSKI NAČELNIK</w:t>
      </w:r>
    </w:p>
    <w:p w14:paraId="07480998" w14:textId="77777777" w:rsidR="00CE7843" w:rsidRPr="00245118" w:rsidRDefault="00245118" w:rsidP="00245118">
      <w:pPr>
        <w:spacing w:after="0" w:line="240" w:lineRule="auto"/>
        <w:jc w:val="center"/>
        <w:rPr>
          <w:rFonts w:ascii="Times New Roman" w:eastAsia="Times New Roman" w:hAnsi="Times New Roman" w:cs="Times New Roman"/>
          <w:b/>
          <w:sz w:val="24"/>
          <w:szCs w:val="24"/>
          <w:lang w:val="hr-HR"/>
        </w:rPr>
      </w:pPr>
      <w:r>
        <w:rPr>
          <w:rFonts w:ascii="Times New Roman" w:eastAsia="Times New Roman" w:hAnsi="Times New Roman" w:cs="Times New Roman"/>
          <w:iCs/>
          <w:sz w:val="24"/>
          <w:szCs w:val="24"/>
          <w:lang w:val="hr-HR"/>
        </w:rPr>
        <w:tab/>
      </w:r>
      <w:r>
        <w:rPr>
          <w:rFonts w:ascii="Times New Roman" w:eastAsia="Times New Roman" w:hAnsi="Times New Roman" w:cs="Times New Roman"/>
          <w:iCs/>
          <w:sz w:val="24"/>
          <w:szCs w:val="24"/>
          <w:lang w:val="hr-HR"/>
        </w:rPr>
        <w:tab/>
      </w:r>
      <w:r>
        <w:rPr>
          <w:rFonts w:ascii="Times New Roman" w:eastAsia="Times New Roman" w:hAnsi="Times New Roman" w:cs="Times New Roman"/>
          <w:iCs/>
          <w:sz w:val="24"/>
          <w:szCs w:val="24"/>
          <w:lang w:val="hr-HR"/>
        </w:rPr>
        <w:tab/>
      </w:r>
      <w:r>
        <w:rPr>
          <w:rFonts w:ascii="Times New Roman" w:eastAsia="Times New Roman" w:hAnsi="Times New Roman" w:cs="Times New Roman"/>
          <w:iCs/>
          <w:sz w:val="24"/>
          <w:szCs w:val="24"/>
          <w:lang w:val="hr-HR"/>
        </w:rPr>
        <w:tab/>
      </w:r>
      <w:r>
        <w:rPr>
          <w:rFonts w:ascii="Times New Roman" w:eastAsia="Times New Roman" w:hAnsi="Times New Roman" w:cs="Times New Roman"/>
          <w:iCs/>
          <w:sz w:val="24"/>
          <w:szCs w:val="24"/>
          <w:lang w:val="hr-HR"/>
        </w:rPr>
        <w:tab/>
      </w:r>
      <w:r>
        <w:rPr>
          <w:rFonts w:ascii="Times New Roman" w:eastAsia="Times New Roman" w:hAnsi="Times New Roman" w:cs="Times New Roman"/>
          <w:iCs/>
          <w:sz w:val="24"/>
          <w:szCs w:val="24"/>
          <w:lang w:val="hr-HR"/>
        </w:rPr>
        <w:tab/>
      </w:r>
      <w:r>
        <w:rPr>
          <w:rFonts w:ascii="Times New Roman" w:eastAsia="Times New Roman" w:hAnsi="Times New Roman" w:cs="Times New Roman"/>
          <w:iCs/>
          <w:sz w:val="24"/>
          <w:szCs w:val="24"/>
          <w:lang w:val="hr-HR"/>
        </w:rPr>
        <w:tab/>
      </w:r>
      <w:r w:rsidR="00CE7843" w:rsidRPr="00245118">
        <w:rPr>
          <w:rFonts w:ascii="Times New Roman" w:eastAsia="Times New Roman" w:hAnsi="Times New Roman" w:cs="Times New Roman"/>
          <w:iCs/>
          <w:sz w:val="24"/>
          <w:szCs w:val="24"/>
          <w:lang w:val="hr-HR"/>
        </w:rPr>
        <w:t>Vedran Kinkela</w:t>
      </w:r>
      <w:bookmarkEnd w:id="2"/>
      <w:r w:rsidR="00CE7843" w:rsidRPr="00245118">
        <w:rPr>
          <w:rFonts w:ascii="Times New Roman" w:eastAsia="Times New Roman" w:hAnsi="Times New Roman" w:cs="Times New Roman"/>
          <w:sz w:val="24"/>
          <w:szCs w:val="24"/>
          <w:lang w:val="hr-HR"/>
        </w:rPr>
        <w:t xml:space="preserve"> v.r.</w:t>
      </w:r>
    </w:p>
    <w:p w14:paraId="71A4C649"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5957D5F4"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19B7E02A"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3E1F5BA9"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540C4945"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7663C4F7"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6C881CF5"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3CCBCC21"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7162E1D5"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797E8C08"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06CEFF3A"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4E221256"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0C2644E9"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332E660D" w14:textId="77777777" w:rsid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1E46F9CC" w14:textId="77777777" w:rsidR="00CA7DDE" w:rsidRPr="00CE7843" w:rsidRDefault="00CA7DDE"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160DDE89" w14:textId="77777777" w:rsidR="00CE7843" w:rsidRPr="00CE7843" w:rsidRDefault="00CE7843" w:rsidP="00CE7843">
      <w:pPr>
        <w:widowControl w:val="0"/>
        <w:tabs>
          <w:tab w:val="left" w:pos="426"/>
        </w:tabs>
        <w:spacing w:after="0" w:line="240" w:lineRule="auto"/>
        <w:jc w:val="both"/>
        <w:rPr>
          <w:rFonts w:ascii="Calibri Light" w:eastAsia="Times New Roman" w:hAnsi="Calibri Light" w:cs="Calibri Light"/>
          <w:sz w:val="24"/>
          <w:szCs w:val="24"/>
          <w:lang w:val="hr-HR"/>
        </w:rPr>
      </w:pPr>
    </w:p>
    <w:p w14:paraId="2D1EF122" w14:textId="77777777" w:rsidR="00F6715E" w:rsidRDefault="00CE7843" w:rsidP="00CE7843">
      <w:pPr>
        <w:spacing w:after="0" w:line="280" w:lineRule="exact"/>
        <w:jc w:val="center"/>
        <w:rPr>
          <w:rFonts w:ascii="Times New Roman" w:eastAsia="Calibri" w:hAnsi="Times New Roman" w:cs="Times New Roman"/>
          <w:b/>
          <w:sz w:val="24"/>
          <w:szCs w:val="24"/>
          <w:lang w:val="hr-HR"/>
        </w:rPr>
      </w:pPr>
      <w:r w:rsidRPr="00245118">
        <w:rPr>
          <w:rFonts w:ascii="Times New Roman" w:eastAsia="Calibri" w:hAnsi="Times New Roman" w:cs="Times New Roman"/>
          <w:b/>
          <w:sz w:val="24"/>
          <w:szCs w:val="24"/>
          <w:lang w:val="hr-HR"/>
        </w:rPr>
        <w:lastRenderedPageBreak/>
        <w:t xml:space="preserve">OBRAZLOŽENJE </w:t>
      </w:r>
    </w:p>
    <w:p w14:paraId="17156425" w14:textId="77777777" w:rsidR="00F6715E" w:rsidRDefault="00CE7843" w:rsidP="00CE7843">
      <w:pPr>
        <w:spacing w:after="0" w:line="280" w:lineRule="exact"/>
        <w:jc w:val="center"/>
        <w:rPr>
          <w:rFonts w:ascii="Times New Roman" w:eastAsia="Calibri" w:hAnsi="Times New Roman" w:cs="Times New Roman"/>
          <w:b/>
          <w:sz w:val="24"/>
          <w:szCs w:val="24"/>
          <w:lang w:val="hr-HR"/>
        </w:rPr>
      </w:pPr>
      <w:r w:rsidRPr="00245118">
        <w:rPr>
          <w:rFonts w:ascii="Times New Roman" w:eastAsia="Calibri" w:hAnsi="Times New Roman" w:cs="Times New Roman"/>
          <w:b/>
          <w:sz w:val="24"/>
          <w:szCs w:val="24"/>
          <w:lang w:val="hr-HR"/>
        </w:rPr>
        <w:t>PRIJEDLOG</w:t>
      </w:r>
      <w:r w:rsidR="00F6715E">
        <w:rPr>
          <w:rFonts w:ascii="Times New Roman" w:eastAsia="Calibri" w:hAnsi="Times New Roman" w:cs="Times New Roman"/>
          <w:b/>
          <w:sz w:val="24"/>
          <w:szCs w:val="24"/>
          <w:lang w:val="hr-HR"/>
        </w:rPr>
        <w:t>A</w:t>
      </w:r>
      <w:r w:rsidRPr="00245118">
        <w:rPr>
          <w:rFonts w:ascii="Times New Roman" w:eastAsia="Calibri" w:hAnsi="Times New Roman" w:cs="Times New Roman"/>
          <w:b/>
          <w:sz w:val="24"/>
          <w:szCs w:val="24"/>
          <w:lang w:val="hr-HR"/>
        </w:rPr>
        <w:t xml:space="preserve"> ODLUKE O DONOŠENJU IZMJENA I DOPUNA </w:t>
      </w:r>
    </w:p>
    <w:p w14:paraId="2AAF9B29" w14:textId="77777777" w:rsidR="00CE7843" w:rsidRPr="00245118" w:rsidRDefault="00CE7843" w:rsidP="00CE7843">
      <w:pPr>
        <w:spacing w:after="0" w:line="280" w:lineRule="exact"/>
        <w:jc w:val="center"/>
        <w:rPr>
          <w:rFonts w:ascii="Times New Roman" w:eastAsia="Calibri" w:hAnsi="Times New Roman" w:cs="Times New Roman"/>
          <w:b/>
          <w:sz w:val="24"/>
          <w:szCs w:val="24"/>
          <w:lang w:val="hr-HR"/>
        </w:rPr>
      </w:pPr>
      <w:r w:rsidRPr="00245118">
        <w:rPr>
          <w:rFonts w:ascii="Times New Roman" w:eastAsia="Calibri" w:hAnsi="Times New Roman" w:cs="Times New Roman"/>
          <w:b/>
          <w:sz w:val="24"/>
          <w:szCs w:val="24"/>
          <w:lang w:val="hr-HR"/>
        </w:rPr>
        <w:t>URBANISTIČKOG PLANA UREĐENJA 14</w:t>
      </w:r>
      <w:r w:rsidR="00F6715E">
        <w:rPr>
          <w:rFonts w:ascii="Times New Roman" w:eastAsia="Calibri" w:hAnsi="Times New Roman" w:cs="Times New Roman"/>
          <w:b/>
          <w:sz w:val="24"/>
          <w:szCs w:val="24"/>
          <w:lang w:val="hr-HR"/>
        </w:rPr>
        <w:t xml:space="preserve"> </w:t>
      </w:r>
      <w:r w:rsidRPr="00245118">
        <w:rPr>
          <w:rFonts w:ascii="Times New Roman" w:eastAsia="Calibri" w:hAnsi="Times New Roman" w:cs="Times New Roman"/>
          <w:b/>
          <w:sz w:val="24"/>
          <w:szCs w:val="24"/>
          <w:lang w:val="hr-HR"/>
        </w:rPr>
        <w:t>POSLOVNE ZONE MIKLAVIJA (K</w:t>
      </w:r>
      <w:r w:rsidRPr="00F6715E">
        <w:rPr>
          <w:rFonts w:ascii="Times New Roman" w:eastAsia="Calibri" w:hAnsi="Times New Roman" w:cs="Times New Roman"/>
          <w:b/>
          <w:sz w:val="24"/>
          <w:szCs w:val="24"/>
          <w:vertAlign w:val="subscript"/>
          <w:lang w:val="hr-HR"/>
        </w:rPr>
        <w:t>8</w:t>
      </w:r>
      <w:r w:rsidRPr="00245118">
        <w:rPr>
          <w:rFonts w:ascii="Times New Roman" w:eastAsia="Calibri" w:hAnsi="Times New Roman" w:cs="Times New Roman"/>
          <w:b/>
          <w:sz w:val="24"/>
          <w:szCs w:val="24"/>
          <w:lang w:val="hr-HR"/>
        </w:rPr>
        <w:t>)</w:t>
      </w:r>
    </w:p>
    <w:p w14:paraId="2DE044D2" w14:textId="77777777" w:rsidR="00F6715E" w:rsidRDefault="00F6715E" w:rsidP="00CE7843">
      <w:pPr>
        <w:spacing w:after="0" w:line="270" w:lineRule="exact"/>
        <w:ind w:firstLine="709"/>
        <w:jc w:val="both"/>
        <w:rPr>
          <w:rFonts w:ascii="Times New Roman" w:eastAsia="Calibri" w:hAnsi="Times New Roman" w:cs="Times New Roman"/>
          <w:sz w:val="24"/>
          <w:szCs w:val="24"/>
          <w:lang w:val="hr-HR"/>
        </w:rPr>
      </w:pPr>
    </w:p>
    <w:p w14:paraId="5CDE287E" w14:textId="77777777" w:rsidR="00CE7843" w:rsidRDefault="00CE7843" w:rsidP="00CE7843">
      <w:pPr>
        <w:spacing w:after="0" w:line="270" w:lineRule="exact"/>
        <w:ind w:firstLine="709"/>
        <w:jc w:val="both"/>
        <w:rPr>
          <w:rFonts w:ascii="Times New Roman" w:eastAsia="Calibri" w:hAnsi="Times New Roman" w:cs="Times New Roman"/>
          <w:sz w:val="24"/>
          <w:szCs w:val="24"/>
          <w:lang w:val="hr-HR"/>
        </w:rPr>
      </w:pPr>
      <w:r w:rsidRPr="00245118">
        <w:rPr>
          <w:rFonts w:ascii="Times New Roman" w:eastAsia="Calibri" w:hAnsi="Times New Roman" w:cs="Times New Roman"/>
          <w:sz w:val="24"/>
          <w:szCs w:val="24"/>
          <w:lang w:val="hr-HR"/>
        </w:rPr>
        <w:t xml:space="preserve">Općinsko vijeće Općine Matulji donijelo je u </w:t>
      </w:r>
      <w:r w:rsidR="00DC4297">
        <w:rPr>
          <w:rFonts w:ascii="Times New Roman" w:eastAsia="Calibri" w:hAnsi="Times New Roman" w:cs="Times New Roman"/>
          <w:sz w:val="24"/>
          <w:szCs w:val="24"/>
          <w:lang w:val="hr-HR"/>
        </w:rPr>
        <w:t xml:space="preserve">lipnju </w:t>
      </w:r>
      <w:r w:rsidRPr="00245118">
        <w:rPr>
          <w:rFonts w:ascii="Times New Roman" w:eastAsia="Calibri" w:hAnsi="Times New Roman" w:cs="Times New Roman"/>
          <w:sz w:val="24"/>
          <w:szCs w:val="24"/>
          <w:lang w:val="hr-HR"/>
        </w:rPr>
        <w:t>202</w:t>
      </w:r>
      <w:r w:rsidR="00DC4297">
        <w:rPr>
          <w:rFonts w:ascii="Times New Roman" w:eastAsia="Calibri" w:hAnsi="Times New Roman" w:cs="Times New Roman"/>
          <w:sz w:val="24"/>
          <w:szCs w:val="24"/>
          <w:lang w:val="hr-HR"/>
        </w:rPr>
        <w:t>2</w:t>
      </w:r>
      <w:r w:rsidRPr="00245118">
        <w:rPr>
          <w:rFonts w:ascii="Times New Roman" w:eastAsia="Calibri" w:hAnsi="Times New Roman" w:cs="Times New Roman"/>
          <w:sz w:val="24"/>
          <w:szCs w:val="24"/>
          <w:lang w:val="hr-HR"/>
        </w:rPr>
        <w:t>. godine Odluku o izradi Izmjena i dopuna Urbanističkog plana uređenja</w:t>
      </w:r>
      <w:r w:rsidR="00DC4297">
        <w:rPr>
          <w:rFonts w:ascii="Times New Roman" w:eastAsia="Calibri" w:hAnsi="Times New Roman" w:cs="Times New Roman"/>
          <w:sz w:val="24"/>
          <w:szCs w:val="24"/>
          <w:lang w:val="hr-HR"/>
        </w:rPr>
        <w:t xml:space="preserve"> 14 poslovne zone Miklavija (K</w:t>
      </w:r>
      <w:r w:rsidR="00DC4297" w:rsidRPr="00DC4297">
        <w:rPr>
          <w:rFonts w:ascii="Times New Roman" w:eastAsia="Calibri" w:hAnsi="Times New Roman" w:cs="Times New Roman"/>
          <w:sz w:val="24"/>
          <w:szCs w:val="24"/>
          <w:vertAlign w:val="subscript"/>
          <w:lang w:val="hr-HR"/>
        </w:rPr>
        <w:t>8</w:t>
      </w:r>
      <w:r w:rsidR="00DC4297">
        <w:rPr>
          <w:rFonts w:ascii="Times New Roman" w:eastAsia="Calibri" w:hAnsi="Times New Roman" w:cs="Times New Roman"/>
          <w:sz w:val="24"/>
          <w:szCs w:val="24"/>
          <w:lang w:val="hr-HR"/>
        </w:rPr>
        <w:t xml:space="preserve">) </w:t>
      </w:r>
      <w:r w:rsidRPr="00245118">
        <w:rPr>
          <w:rFonts w:ascii="Times New Roman" w:eastAsia="Calibri" w:hAnsi="Times New Roman" w:cs="Times New Roman"/>
          <w:sz w:val="24"/>
          <w:szCs w:val="24"/>
          <w:lang w:val="hr-HR"/>
        </w:rPr>
        <w:t xml:space="preserve">(„Službene novine Primorsko-goranske županije“ broj </w:t>
      </w:r>
      <w:r w:rsidR="00DC4297">
        <w:rPr>
          <w:rFonts w:ascii="Times New Roman" w:eastAsia="Calibri" w:hAnsi="Times New Roman" w:cs="Times New Roman"/>
          <w:sz w:val="24"/>
          <w:szCs w:val="24"/>
          <w:lang w:val="hr-HR"/>
        </w:rPr>
        <w:t>21</w:t>
      </w:r>
      <w:r w:rsidRPr="00245118">
        <w:rPr>
          <w:rFonts w:ascii="Times New Roman" w:eastAsia="Calibri" w:hAnsi="Times New Roman" w:cs="Times New Roman"/>
          <w:sz w:val="24"/>
          <w:szCs w:val="24"/>
          <w:lang w:val="hr-HR"/>
        </w:rPr>
        <w:t>/2</w:t>
      </w:r>
      <w:r w:rsidR="00DC4297">
        <w:rPr>
          <w:rFonts w:ascii="Times New Roman" w:eastAsia="Calibri" w:hAnsi="Times New Roman" w:cs="Times New Roman"/>
          <w:sz w:val="24"/>
          <w:szCs w:val="24"/>
          <w:lang w:val="hr-HR"/>
        </w:rPr>
        <w:t>2</w:t>
      </w:r>
      <w:r w:rsidRPr="00245118">
        <w:rPr>
          <w:rFonts w:ascii="Times New Roman" w:eastAsia="Calibri" w:hAnsi="Times New Roman" w:cs="Times New Roman"/>
          <w:sz w:val="24"/>
          <w:szCs w:val="24"/>
          <w:lang w:val="hr-HR"/>
        </w:rPr>
        <w:t xml:space="preserve">). Navedena Odluka izmijenjena je u </w:t>
      </w:r>
      <w:r w:rsidR="00DC4297">
        <w:rPr>
          <w:rFonts w:ascii="Times New Roman" w:eastAsia="Calibri" w:hAnsi="Times New Roman" w:cs="Times New Roman"/>
          <w:sz w:val="24"/>
          <w:szCs w:val="24"/>
          <w:lang w:val="hr-HR"/>
        </w:rPr>
        <w:t>studenom</w:t>
      </w:r>
      <w:r w:rsidRPr="00245118">
        <w:rPr>
          <w:rFonts w:ascii="Times New Roman" w:eastAsia="Calibri" w:hAnsi="Times New Roman" w:cs="Times New Roman"/>
          <w:sz w:val="24"/>
          <w:szCs w:val="24"/>
          <w:lang w:val="hr-HR"/>
        </w:rPr>
        <w:t xml:space="preserve"> 202</w:t>
      </w:r>
      <w:r w:rsidR="00DC4297">
        <w:rPr>
          <w:rFonts w:ascii="Times New Roman" w:eastAsia="Calibri" w:hAnsi="Times New Roman" w:cs="Times New Roman"/>
          <w:sz w:val="24"/>
          <w:szCs w:val="24"/>
          <w:lang w:val="hr-HR"/>
        </w:rPr>
        <w:t>4</w:t>
      </w:r>
      <w:r w:rsidRPr="00245118">
        <w:rPr>
          <w:rFonts w:ascii="Times New Roman" w:eastAsia="Calibri" w:hAnsi="Times New Roman" w:cs="Times New Roman"/>
          <w:sz w:val="24"/>
          <w:szCs w:val="24"/>
          <w:lang w:val="hr-HR"/>
        </w:rPr>
        <w:t>. godine</w:t>
      </w:r>
      <w:r w:rsidR="00DC4297">
        <w:rPr>
          <w:rFonts w:ascii="Times New Roman" w:eastAsia="Calibri" w:hAnsi="Times New Roman" w:cs="Times New Roman"/>
          <w:sz w:val="24"/>
          <w:szCs w:val="24"/>
          <w:lang w:val="hr-HR"/>
        </w:rPr>
        <w:t xml:space="preserve"> </w:t>
      </w:r>
      <w:r w:rsidRPr="00245118">
        <w:rPr>
          <w:rFonts w:ascii="Times New Roman" w:eastAsia="Calibri" w:hAnsi="Times New Roman" w:cs="Times New Roman"/>
          <w:sz w:val="24"/>
          <w:szCs w:val="24"/>
          <w:lang w:val="hr-HR"/>
        </w:rPr>
        <w:t>(„Službene novine</w:t>
      </w:r>
      <w:r w:rsidR="00DC4297">
        <w:rPr>
          <w:rFonts w:ascii="Times New Roman" w:eastAsia="Calibri" w:hAnsi="Times New Roman" w:cs="Times New Roman"/>
          <w:sz w:val="24"/>
          <w:szCs w:val="24"/>
          <w:lang w:val="hr-HR"/>
        </w:rPr>
        <w:t xml:space="preserve"> Općine Matulji</w:t>
      </w:r>
      <w:r w:rsidRPr="00245118">
        <w:rPr>
          <w:rFonts w:ascii="Times New Roman" w:eastAsia="Calibri" w:hAnsi="Times New Roman" w:cs="Times New Roman"/>
          <w:sz w:val="24"/>
          <w:szCs w:val="24"/>
          <w:lang w:val="hr-HR"/>
        </w:rPr>
        <w:t>“ broj 16/2</w:t>
      </w:r>
      <w:r w:rsidR="00DC4297">
        <w:rPr>
          <w:rFonts w:ascii="Times New Roman" w:eastAsia="Calibri" w:hAnsi="Times New Roman" w:cs="Times New Roman"/>
          <w:sz w:val="24"/>
          <w:szCs w:val="24"/>
          <w:lang w:val="hr-HR"/>
        </w:rPr>
        <w:t>4</w:t>
      </w:r>
      <w:r w:rsidRPr="00245118">
        <w:rPr>
          <w:rFonts w:ascii="Times New Roman" w:eastAsia="Calibri" w:hAnsi="Times New Roman" w:cs="Times New Roman"/>
          <w:sz w:val="24"/>
          <w:szCs w:val="24"/>
          <w:lang w:val="hr-HR"/>
        </w:rPr>
        <w:t xml:space="preserve">). Temeljem navedenih Odluka proveden je postupak izrade </w:t>
      </w:r>
      <w:r w:rsidR="00DC4297">
        <w:rPr>
          <w:rFonts w:ascii="Times New Roman" w:eastAsia="Calibri" w:hAnsi="Times New Roman" w:cs="Times New Roman"/>
          <w:sz w:val="24"/>
          <w:szCs w:val="24"/>
          <w:lang w:val="hr-HR"/>
        </w:rPr>
        <w:t>I</w:t>
      </w:r>
      <w:r w:rsidRPr="00245118">
        <w:rPr>
          <w:rFonts w:ascii="Times New Roman" w:eastAsia="Calibri" w:hAnsi="Times New Roman" w:cs="Times New Roman"/>
          <w:sz w:val="24"/>
          <w:szCs w:val="24"/>
          <w:lang w:val="hr-HR"/>
        </w:rPr>
        <w:t xml:space="preserve">zmjena i dopuna Urbanističkog plana uređenja </w:t>
      </w:r>
      <w:r w:rsidR="00DC4297">
        <w:rPr>
          <w:rFonts w:ascii="Times New Roman" w:eastAsia="Calibri" w:hAnsi="Times New Roman" w:cs="Times New Roman"/>
          <w:sz w:val="24"/>
          <w:szCs w:val="24"/>
          <w:lang w:val="hr-HR"/>
        </w:rPr>
        <w:t>14 poslovne zone Miklavija (K</w:t>
      </w:r>
      <w:r w:rsidR="00DC4297" w:rsidRPr="00DC4297">
        <w:rPr>
          <w:rFonts w:ascii="Times New Roman" w:eastAsia="Calibri" w:hAnsi="Times New Roman" w:cs="Times New Roman"/>
          <w:sz w:val="24"/>
          <w:szCs w:val="24"/>
          <w:vertAlign w:val="subscript"/>
          <w:lang w:val="hr-HR"/>
        </w:rPr>
        <w:t>8</w:t>
      </w:r>
      <w:r w:rsidR="00DC4297">
        <w:rPr>
          <w:rFonts w:ascii="Times New Roman" w:eastAsia="Calibri" w:hAnsi="Times New Roman" w:cs="Times New Roman"/>
          <w:sz w:val="24"/>
          <w:szCs w:val="24"/>
          <w:lang w:val="hr-HR"/>
        </w:rPr>
        <w:t>)</w:t>
      </w:r>
      <w:r w:rsidRPr="00245118">
        <w:rPr>
          <w:rFonts w:ascii="Times New Roman" w:eastAsia="Calibri" w:hAnsi="Times New Roman" w:cs="Times New Roman"/>
          <w:sz w:val="24"/>
          <w:szCs w:val="24"/>
          <w:lang w:val="hr-HR"/>
        </w:rPr>
        <w:t>.</w:t>
      </w:r>
    </w:p>
    <w:p w14:paraId="626B9DA4" w14:textId="77777777" w:rsidR="00882DB1" w:rsidRDefault="00882DB1" w:rsidP="00CE7843">
      <w:pPr>
        <w:spacing w:after="0" w:line="270" w:lineRule="exact"/>
        <w:ind w:firstLine="709"/>
        <w:jc w:val="both"/>
        <w:rPr>
          <w:rFonts w:ascii="Times New Roman" w:eastAsia="Calibri" w:hAnsi="Times New Roman" w:cs="Times New Roman"/>
          <w:sz w:val="24"/>
          <w:szCs w:val="24"/>
          <w:lang w:val="hr-HR"/>
        </w:rPr>
      </w:pPr>
    </w:p>
    <w:p w14:paraId="74764C45" w14:textId="27D2F0C6" w:rsidR="00D173EE" w:rsidRDefault="00DC4297" w:rsidP="00CE7843">
      <w:pPr>
        <w:spacing w:after="0" w:line="270" w:lineRule="exact"/>
        <w:ind w:firstLine="709"/>
        <w:jc w:val="both"/>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Plan je donesen 2006. godine, pod nazivom Urbanistički plan uređenja 4 radne zone RZ 12 („Službene novine Primorsko-goranske županije“ broj</w:t>
      </w:r>
      <w:r w:rsidR="00A94183">
        <w:rPr>
          <w:rFonts w:ascii="Times New Roman" w:eastAsia="Calibri" w:hAnsi="Times New Roman" w:cs="Times New Roman"/>
          <w:sz w:val="24"/>
          <w:szCs w:val="24"/>
          <w:lang w:val="hr-HR"/>
        </w:rPr>
        <w:t xml:space="preserve"> 50/06). Obaveza izrade kao i obuhvat Urbanističkog plana uređenja 4 radne zone RZ 12 definirani su II. Izmjenom i dopunom Prostornog plana općine Opatija unutar granica Općine Matulji („Službene novine Primorsko-goranske županije“ broj 03/05). Od 2008. godine, za područje Općine Matulji važeći dokument prostornog uređenja je Prostorni plan uređenja Općine Matulji („Službene novine Primorsko-goranske županije“ br.  36/08, 46/11, 27/16, 20/17-pročišćeni tekst, 31/17, 03/19 i 06/21) te se člankom 303. istog plana, </w:t>
      </w:r>
      <w:r w:rsidR="00D173EE">
        <w:rPr>
          <w:rFonts w:ascii="Times New Roman" w:eastAsia="Calibri" w:hAnsi="Times New Roman" w:cs="Times New Roman"/>
          <w:sz w:val="24"/>
          <w:szCs w:val="24"/>
          <w:lang w:val="hr-HR"/>
        </w:rPr>
        <w:t>Urbanističkom planu uređenja 4 radne zone RZ 12, određuje novi naziv: Urbanistički plan uređenja 14 poslove zone Miklavija (K</w:t>
      </w:r>
      <w:r w:rsidR="00D173EE" w:rsidRPr="00CA7DDE">
        <w:rPr>
          <w:rFonts w:ascii="Times New Roman" w:eastAsia="Calibri" w:hAnsi="Times New Roman" w:cs="Times New Roman"/>
          <w:sz w:val="24"/>
          <w:szCs w:val="24"/>
          <w:vertAlign w:val="subscript"/>
          <w:lang w:val="hr-HR"/>
        </w:rPr>
        <w:t>8</w:t>
      </w:r>
      <w:r w:rsidR="00D173EE">
        <w:rPr>
          <w:rFonts w:ascii="Times New Roman" w:eastAsia="Calibri" w:hAnsi="Times New Roman" w:cs="Times New Roman"/>
          <w:sz w:val="24"/>
          <w:szCs w:val="24"/>
          <w:lang w:val="hr-HR"/>
        </w:rPr>
        <w:t>), sukladno planiranoj namjeni prostora.</w:t>
      </w:r>
    </w:p>
    <w:p w14:paraId="7958E22F" w14:textId="77777777" w:rsidR="00187402" w:rsidRDefault="00187402" w:rsidP="00CE7843">
      <w:pPr>
        <w:spacing w:after="0" w:line="270" w:lineRule="exact"/>
        <w:ind w:firstLine="709"/>
        <w:jc w:val="both"/>
        <w:rPr>
          <w:rFonts w:ascii="Times New Roman" w:eastAsia="Calibri" w:hAnsi="Times New Roman" w:cs="Times New Roman"/>
          <w:sz w:val="24"/>
          <w:szCs w:val="24"/>
          <w:lang w:val="hr-HR"/>
        </w:rPr>
      </w:pPr>
    </w:p>
    <w:p w14:paraId="134C0226" w14:textId="77777777" w:rsidR="00FB5C25" w:rsidRDefault="00FB5C25" w:rsidP="00CE7843">
      <w:pPr>
        <w:spacing w:after="0" w:line="270" w:lineRule="exact"/>
        <w:ind w:firstLine="709"/>
        <w:jc w:val="both"/>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Ukupna p</w:t>
      </w:r>
      <w:r w:rsidR="00D173EE">
        <w:rPr>
          <w:rFonts w:ascii="Times New Roman" w:eastAsia="Calibri" w:hAnsi="Times New Roman" w:cs="Times New Roman"/>
          <w:sz w:val="24"/>
          <w:szCs w:val="24"/>
          <w:lang w:val="hr-HR"/>
        </w:rPr>
        <w:t>ovršina poslovne zone Miklavija (K</w:t>
      </w:r>
      <w:r w:rsidR="00D173EE" w:rsidRPr="00D173EE">
        <w:rPr>
          <w:rFonts w:ascii="Times New Roman" w:eastAsia="Calibri" w:hAnsi="Times New Roman" w:cs="Times New Roman"/>
          <w:sz w:val="24"/>
          <w:szCs w:val="24"/>
          <w:vertAlign w:val="subscript"/>
          <w:lang w:val="hr-HR"/>
        </w:rPr>
        <w:t>8</w:t>
      </w:r>
      <w:r w:rsidR="00D173EE">
        <w:rPr>
          <w:rFonts w:ascii="Times New Roman" w:eastAsia="Calibri" w:hAnsi="Times New Roman" w:cs="Times New Roman"/>
          <w:sz w:val="24"/>
          <w:szCs w:val="24"/>
          <w:lang w:val="hr-HR"/>
        </w:rPr>
        <w:t>) iznosi 158,5 ha. Površina obuhvata Urbanističkog plana uređenja 14 poslovne zone Miklavija (K</w:t>
      </w:r>
      <w:r w:rsidR="00D173EE" w:rsidRPr="00D173EE">
        <w:rPr>
          <w:rFonts w:ascii="Times New Roman" w:eastAsia="Calibri" w:hAnsi="Times New Roman" w:cs="Times New Roman"/>
          <w:sz w:val="24"/>
          <w:szCs w:val="24"/>
          <w:vertAlign w:val="subscript"/>
          <w:lang w:val="hr-HR"/>
        </w:rPr>
        <w:t>8</w:t>
      </w:r>
      <w:r w:rsidR="00D173EE">
        <w:rPr>
          <w:rFonts w:ascii="Times New Roman" w:eastAsia="Calibri" w:hAnsi="Times New Roman" w:cs="Times New Roman"/>
          <w:sz w:val="24"/>
          <w:szCs w:val="24"/>
          <w:lang w:val="hr-HR"/>
        </w:rPr>
        <w:t xml:space="preserve">) iznosi približno 178,5 ha i pored poslovne zone uključuje i koridor željezničke pruge, kontaktni prostor prema državnoj cesti i državnu cestu s planiranim priključcima te površine zaštitne šume. </w:t>
      </w:r>
    </w:p>
    <w:p w14:paraId="718C550E" w14:textId="77777777" w:rsidR="00FB5C25" w:rsidRDefault="00FB5C25" w:rsidP="00CE7843">
      <w:pPr>
        <w:spacing w:after="0" w:line="270" w:lineRule="exact"/>
        <w:ind w:firstLine="709"/>
        <w:jc w:val="both"/>
        <w:rPr>
          <w:rFonts w:ascii="Times New Roman" w:eastAsia="Calibri" w:hAnsi="Times New Roman" w:cs="Times New Roman"/>
          <w:sz w:val="24"/>
          <w:szCs w:val="24"/>
          <w:lang w:val="hr-HR"/>
        </w:rPr>
      </w:pPr>
    </w:p>
    <w:p w14:paraId="6F28BF7A" w14:textId="2B472572" w:rsidR="00B428E8" w:rsidRPr="00882DB1" w:rsidRDefault="00B428E8" w:rsidP="00CE7843">
      <w:pPr>
        <w:spacing w:after="0" w:line="270" w:lineRule="exact"/>
        <w:ind w:firstLine="709"/>
        <w:jc w:val="both"/>
        <w:rPr>
          <w:rFonts w:ascii="Times New Roman" w:eastAsia="Calibri" w:hAnsi="Times New Roman" w:cs="Times New Roman"/>
          <w:color w:val="FF0000"/>
          <w:sz w:val="24"/>
          <w:szCs w:val="24"/>
          <w:lang w:val="hr-HR"/>
        </w:rPr>
      </w:pPr>
      <w:r>
        <w:rPr>
          <w:rFonts w:ascii="Times New Roman" w:eastAsia="Calibri" w:hAnsi="Times New Roman" w:cs="Times New Roman"/>
          <w:sz w:val="24"/>
          <w:szCs w:val="24"/>
          <w:lang w:val="hr-HR"/>
        </w:rPr>
        <w:t>Ove izmjene i dopune se odnose na južni dio obuhvata Plana u površini od oko 32,7 ha</w:t>
      </w:r>
      <w:r w:rsidR="00FB5C25">
        <w:rPr>
          <w:rFonts w:ascii="Times New Roman" w:eastAsia="Calibri" w:hAnsi="Times New Roman" w:cs="Times New Roman"/>
          <w:sz w:val="24"/>
          <w:szCs w:val="24"/>
          <w:lang w:val="hr-HR"/>
        </w:rPr>
        <w:t>. U postupku izrade Izmjena i dopuna Urbanističkog plana uređenja 14 poslovne zone Miklavija (K</w:t>
      </w:r>
      <w:r w:rsidR="00FB5C25" w:rsidRPr="00FB5C25">
        <w:rPr>
          <w:rFonts w:ascii="Times New Roman" w:eastAsia="Calibri" w:hAnsi="Times New Roman" w:cs="Times New Roman"/>
          <w:sz w:val="24"/>
          <w:szCs w:val="24"/>
          <w:vertAlign w:val="subscript"/>
          <w:lang w:val="hr-HR"/>
        </w:rPr>
        <w:t>8</w:t>
      </w:r>
      <w:r w:rsidR="00FB5C25">
        <w:rPr>
          <w:rFonts w:ascii="Times New Roman" w:eastAsia="Calibri" w:hAnsi="Times New Roman" w:cs="Times New Roman"/>
          <w:sz w:val="24"/>
          <w:szCs w:val="24"/>
          <w:lang w:val="hr-HR"/>
        </w:rPr>
        <w:t xml:space="preserve">) zatražena su sva zakonom propisana mišljenja i zahtjevi nadležnih tijela. </w:t>
      </w:r>
      <w:r w:rsidR="00D17626" w:rsidRPr="00182523">
        <w:rPr>
          <w:rFonts w:ascii="Times New Roman" w:eastAsia="Calibri" w:hAnsi="Times New Roman" w:cs="Times New Roman"/>
          <w:sz w:val="24"/>
          <w:szCs w:val="24"/>
          <w:lang w:val="hr-HR"/>
        </w:rPr>
        <w:t xml:space="preserve">Sukladno odluci o izradi Izmjena i dopuna Plana </w:t>
      </w:r>
      <w:r w:rsidR="00882DB1" w:rsidRPr="00182523">
        <w:rPr>
          <w:rFonts w:ascii="Times New Roman" w:eastAsia="Calibri" w:hAnsi="Times New Roman" w:cs="Times New Roman"/>
          <w:sz w:val="24"/>
          <w:szCs w:val="24"/>
          <w:lang w:val="hr-HR"/>
        </w:rPr>
        <w:t>planira se</w:t>
      </w:r>
      <w:r w:rsidR="00FB5C25" w:rsidRPr="00182523">
        <w:rPr>
          <w:rFonts w:ascii="Times New Roman" w:eastAsia="Calibri" w:hAnsi="Times New Roman" w:cs="Times New Roman"/>
          <w:sz w:val="24"/>
          <w:szCs w:val="24"/>
          <w:lang w:val="hr-HR"/>
        </w:rPr>
        <w:t xml:space="preserve"> povezivanje poslovne zone Miklavija (K</w:t>
      </w:r>
      <w:r w:rsidR="00FB5C25" w:rsidRPr="00182523">
        <w:rPr>
          <w:rFonts w:ascii="Times New Roman" w:eastAsia="Calibri" w:hAnsi="Times New Roman" w:cs="Times New Roman"/>
          <w:sz w:val="24"/>
          <w:szCs w:val="24"/>
          <w:vertAlign w:val="subscript"/>
          <w:lang w:val="hr-HR"/>
        </w:rPr>
        <w:t>8</w:t>
      </w:r>
      <w:r w:rsidR="00FB5C25" w:rsidRPr="00182523">
        <w:rPr>
          <w:rFonts w:ascii="Times New Roman" w:eastAsia="Calibri" w:hAnsi="Times New Roman" w:cs="Times New Roman"/>
          <w:sz w:val="24"/>
          <w:szCs w:val="24"/>
          <w:lang w:val="hr-HR"/>
        </w:rPr>
        <w:t xml:space="preserve">) na planirani čvor </w:t>
      </w:r>
      <w:r w:rsidR="00D17626" w:rsidRPr="00182523">
        <w:rPr>
          <w:rFonts w:ascii="Times New Roman" w:eastAsia="Calibri" w:hAnsi="Times New Roman" w:cs="Times New Roman"/>
          <w:sz w:val="24"/>
          <w:szCs w:val="24"/>
          <w:lang w:val="hr-HR"/>
        </w:rPr>
        <w:t>Miklavija</w:t>
      </w:r>
      <w:r w:rsidR="00882DB1" w:rsidRPr="00182523">
        <w:rPr>
          <w:rFonts w:ascii="Times New Roman" w:eastAsia="Calibri" w:hAnsi="Times New Roman" w:cs="Times New Roman"/>
          <w:sz w:val="24"/>
          <w:szCs w:val="24"/>
          <w:lang w:val="hr-HR"/>
        </w:rPr>
        <w:t xml:space="preserve"> </w:t>
      </w:r>
      <w:r w:rsidR="00D17626" w:rsidRPr="00182523">
        <w:rPr>
          <w:rFonts w:ascii="Times New Roman" w:eastAsia="Calibri" w:hAnsi="Times New Roman" w:cs="Times New Roman"/>
          <w:sz w:val="24"/>
          <w:szCs w:val="24"/>
          <w:lang w:val="hr-HR"/>
        </w:rPr>
        <w:t>na autocesti A7</w:t>
      </w:r>
      <w:r w:rsidR="00882DB1" w:rsidRPr="00182523">
        <w:rPr>
          <w:rFonts w:ascii="Times New Roman" w:eastAsia="Calibri" w:hAnsi="Times New Roman" w:cs="Times New Roman"/>
          <w:sz w:val="24"/>
          <w:szCs w:val="24"/>
          <w:lang w:val="hr-HR"/>
        </w:rPr>
        <w:t xml:space="preserve">. </w:t>
      </w:r>
      <w:r w:rsidR="00D17626" w:rsidRPr="00182523">
        <w:rPr>
          <w:rFonts w:ascii="Times New Roman" w:eastAsia="Calibri" w:hAnsi="Times New Roman" w:cs="Times New Roman"/>
          <w:sz w:val="24"/>
          <w:szCs w:val="24"/>
          <w:lang w:val="hr-HR"/>
        </w:rPr>
        <w:t>Stoga je prometna mreža usklađena s novom lokacijom autocestovnog čvora kako bi u optimalnoj mjeri omogućavala pristup s autoceste.</w:t>
      </w:r>
    </w:p>
    <w:p w14:paraId="09469725" w14:textId="77777777" w:rsidR="00187402" w:rsidRDefault="00187402" w:rsidP="00CE7843">
      <w:pPr>
        <w:spacing w:after="0" w:line="270" w:lineRule="exact"/>
        <w:ind w:firstLine="709"/>
        <w:jc w:val="both"/>
        <w:rPr>
          <w:rFonts w:ascii="Times New Roman" w:eastAsia="Calibri" w:hAnsi="Times New Roman" w:cs="Times New Roman"/>
          <w:sz w:val="24"/>
          <w:szCs w:val="24"/>
          <w:lang w:val="hr-HR"/>
        </w:rPr>
      </w:pPr>
    </w:p>
    <w:p w14:paraId="2A8C3844" w14:textId="7E1F6484" w:rsidR="00113C9C" w:rsidRDefault="00113C9C" w:rsidP="00CE7843">
      <w:pPr>
        <w:spacing w:after="0" w:line="270" w:lineRule="exact"/>
        <w:ind w:firstLine="709"/>
        <w:jc w:val="both"/>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Na površinama platoa u obuhvatu Izmjena i dopuna Plana (platoi D7, E8,</w:t>
      </w:r>
      <w:r w:rsidR="002664EB">
        <w:rPr>
          <w:rFonts w:ascii="Times New Roman" w:eastAsia="Calibri" w:hAnsi="Times New Roman" w:cs="Times New Roman"/>
          <w:sz w:val="24"/>
          <w:szCs w:val="24"/>
          <w:lang w:val="hr-HR"/>
        </w:rPr>
        <w:t xml:space="preserve"> </w:t>
      </w:r>
      <w:r>
        <w:rPr>
          <w:rFonts w:ascii="Times New Roman" w:eastAsia="Calibri" w:hAnsi="Times New Roman" w:cs="Times New Roman"/>
          <w:sz w:val="24"/>
          <w:szCs w:val="24"/>
          <w:lang w:val="hr-HR"/>
        </w:rPr>
        <w:t>E9, E10, F2 i G1) se planira gospodarska - poslovna  i proizvodna namjena (K), koja pored osnovne namjene uključuje građenje pristupnih prometnica, uključujući potrebnu komunalnu i telekomunikacijsku infrastrukturu u funkciji građevnih čestica gospodarske namjene. Na</w:t>
      </w:r>
      <w:r w:rsidR="00A74A05">
        <w:rPr>
          <w:rFonts w:ascii="Times New Roman" w:eastAsia="Calibri" w:hAnsi="Times New Roman" w:cs="Times New Roman"/>
          <w:sz w:val="24"/>
          <w:szCs w:val="24"/>
          <w:lang w:val="hr-HR"/>
        </w:rPr>
        <w:t xml:space="preserve"> tim površinama</w:t>
      </w:r>
      <w:r>
        <w:rPr>
          <w:rFonts w:ascii="Times New Roman" w:eastAsia="Calibri" w:hAnsi="Times New Roman" w:cs="Times New Roman"/>
          <w:sz w:val="24"/>
          <w:szCs w:val="24"/>
          <w:lang w:val="hr-HR"/>
        </w:rPr>
        <w:t xml:space="preserve"> može se organizirati bilo koja od proizvodnih i poslovnih djelatnosti, uz uvjet da je u skladu s Odredbama za provođenje Plana, odnosno ograničenjima obzirom na vrste djelatnosti i mogućnost negativnog utjecaja na okoliš. Prema obvezi </w:t>
      </w:r>
      <w:r w:rsidR="00716AA2">
        <w:rPr>
          <w:rFonts w:ascii="Times New Roman" w:eastAsia="Calibri" w:hAnsi="Times New Roman" w:cs="Times New Roman"/>
          <w:sz w:val="24"/>
          <w:szCs w:val="24"/>
          <w:lang w:val="hr-HR"/>
        </w:rPr>
        <w:t xml:space="preserve">iz Prostornog plana uređenja Općine Matulji, a sukladno odluci o izradi Izmjena i dopuna Plana, u okviru obuhvaćenog područja planira se smještaj (na platou G1) reciklažnog dvorišta za građevinski i drugi neopasni otpad. </w:t>
      </w:r>
      <w:r w:rsidRPr="00113C9C">
        <w:rPr>
          <w:rFonts w:ascii="Times New Roman" w:eastAsia="Calibri" w:hAnsi="Times New Roman" w:cs="Times New Roman"/>
          <w:sz w:val="24"/>
          <w:szCs w:val="24"/>
          <w:lang w:val="hr-HR"/>
        </w:rPr>
        <w:t xml:space="preserve">Na površini okruženoj prometnicama čvora Miklavija, na koju nije moguće ostvariti prometni priključak primjeren gospodarskom sadržaju planira se za infrastrukturnu namjenu IS3, na kojoj se planira smještaj infrastrukturnih građevina u funkciji ove i po potrebi planirane susjedne zone. </w:t>
      </w:r>
    </w:p>
    <w:p w14:paraId="733B9B4E" w14:textId="77777777" w:rsidR="00882DB1" w:rsidRDefault="00882DB1" w:rsidP="00CE7843">
      <w:pPr>
        <w:spacing w:after="0" w:line="270" w:lineRule="exact"/>
        <w:ind w:firstLine="709"/>
        <w:jc w:val="both"/>
        <w:rPr>
          <w:rFonts w:ascii="Times New Roman" w:eastAsia="Calibri" w:hAnsi="Times New Roman" w:cs="Times New Roman"/>
          <w:sz w:val="24"/>
          <w:szCs w:val="24"/>
          <w:lang w:val="hr-HR"/>
        </w:rPr>
      </w:pPr>
    </w:p>
    <w:p w14:paraId="4F32781B" w14:textId="54DE67A9" w:rsidR="00CE7843" w:rsidRDefault="00A94183" w:rsidP="00CE7843">
      <w:pPr>
        <w:spacing w:after="0" w:line="270" w:lineRule="exact"/>
        <w:ind w:firstLine="709"/>
        <w:jc w:val="both"/>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 xml:space="preserve"> </w:t>
      </w:r>
      <w:r w:rsidR="00CE7843" w:rsidRPr="00245118">
        <w:rPr>
          <w:rFonts w:ascii="Times New Roman" w:eastAsia="Calibri" w:hAnsi="Times New Roman" w:cs="Times New Roman"/>
          <w:sz w:val="24"/>
          <w:szCs w:val="24"/>
          <w:lang w:val="hr-HR"/>
        </w:rPr>
        <w:t>Izmjena i dopuna Plana odnosi se na tekstualni i grafički dio Urbanističkog plana uređenja</w:t>
      </w:r>
      <w:r w:rsidR="00DC4297">
        <w:rPr>
          <w:rFonts w:ascii="Times New Roman" w:eastAsia="Calibri" w:hAnsi="Times New Roman" w:cs="Times New Roman"/>
          <w:sz w:val="24"/>
          <w:szCs w:val="24"/>
          <w:lang w:val="hr-HR"/>
        </w:rPr>
        <w:t xml:space="preserve"> 14 poslovne zone Miklavija (K</w:t>
      </w:r>
      <w:r w:rsidR="00DC4297" w:rsidRPr="00E25A58">
        <w:rPr>
          <w:rFonts w:ascii="Times New Roman" w:eastAsia="Calibri" w:hAnsi="Times New Roman" w:cs="Times New Roman"/>
          <w:sz w:val="24"/>
          <w:szCs w:val="24"/>
          <w:vertAlign w:val="subscript"/>
          <w:lang w:val="hr-HR"/>
        </w:rPr>
        <w:t>8</w:t>
      </w:r>
      <w:r w:rsidR="00DC4297">
        <w:rPr>
          <w:rFonts w:ascii="Times New Roman" w:eastAsia="Calibri" w:hAnsi="Times New Roman" w:cs="Times New Roman"/>
          <w:sz w:val="24"/>
          <w:szCs w:val="24"/>
          <w:lang w:val="hr-HR"/>
        </w:rPr>
        <w:t xml:space="preserve">). </w:t>
      </w:r>
      <w:r w:rsidR="00CE7843" w:rsidRPr="00245118">
        <w:rPr>
          <w:rFonts w:ascii="Times New Roman" w:eastAsia="Calibri" w:hAnsi="Times New Roman" w:cs="Times New Roman"/>
          <w:sz w:val="24"/>
          <w:szCs w:val="24"/>
          <w:lang w:val="hr-HR"/>
        </w:rPr>
        <w:t>Prilikom izrade</w:t>
      </w:r>
      <w:r w:rsidR="00F6715E">
        <w:rPr>
          <w:rFonts w:ascii="Times New Roman" w:eastAsia="Calibri" w:hAnsi="Times New Roman" w:cs="Times New Roman"/>
          <w:sz w:val="24"/>
          <w:szCs w:val="24"/>
          <w:lang w:val="hr-HR"/>
        </w:rPr>
        <w:t xml:space="preserve"> </w:t>
      </w:r>
      <w:r w:rsidR="00CE7843" w:rsidRPr="00245118">
        <w:rPr>
          <w:rFonts w:ascii="Times New Roman" w:eastAsia="Calibri" w:hAnsi="Times New Roman" w:cs="Times New Roman"/>
          <w:sz w:val="24"/>
          <w:szCs w:val="24"/>
          <w:lang w:val="hr-HR"/>
        </w:rPr>
        <w:t>izmjena i dopuna Plan je, u skladu sa Zakonom, iz dosadašnjeg HDKS sustava transformiran u HTRS sustav.</w:t>
      </w:r>
    </w:p>
    <w:p w14:paraId="5E367CAC" w14:textId="77777777" w:rsidR="00187402" w:rsidRPr="00245118" w:rsidRDefault="00187402" w:rsidP="00CE7843">
      <w:pPr>
        <w:spacing w:after="0" w:line="270" w:lineRule="exact"/>
        <w:ind w:firstLine="709"/>
        <w:jc w:val="both"/>
        <w:rPr>
          <w:rFonts w:ascii="Times New Roman" w:eastAsia="Calibri" w:hAnsi="Times New Roman" w:cs="Times New Roman"/>
          <w:sz w:val="24"/>
          <w:szCs w:val="24"/>
          <w:lang w:val="hr-HR"/>
        </w:rPr>
      </w:pPr>
    </w:p>
    <w:p w14:paraId="6B59BCA8" w14:textId="77777777" w:rsidR="00CE7843" w:rsidRDefault="00CE7843" w:rsidP="00CE7843">
      <w:pPr>
        <w:spacing w:after="0" w:line="270" w:lineRule="exact"/>
        <w:ind w:firstLine="709"/>
        <w:jc w:val="both"/>
        <w:rPr>
          <w:rFonts w:ascii="Times New Roman" w:eastAsia="Calibri" w:hAnsi="Times New Roman" w:cs="Times New Roman"/>
          <w:sz w:val="24"/>
          <w:szCs w:val="24"/>
          <w:lang w:val="hr-HR"/>
        </w:rPr>
      </w:pPr>
      <w:r w:rsidRPr="00245118">
        <w:rPr>
          <w:rFonts w:ascii="Times New Roman" w:eastAsia="Calibri" w:hAnsi="Times New Roman" w:cs="Times New Roman"/>
          <w:sz w:val="24"/>
          <w:szCs w:val="24"/>
          <w:lang w:val="hr-HR"/>
        </w:rPr>
        <w:t>Elaborat Izmjena i dopuna Urbanističkog plana uređenja</w:t>
      </w:r>
      <w:r w:rsidR="00F6715E">
        <w:rPr>
          <w:rFonts w:ascii="Times New Roman" w:eastAsia="Calibri" w:hAnsi="Times New Roman" w:cs="Times New Roman"/>
          <w:sz w:val="24"/>
          <w:szCs w:val="24"/>
          <w:lang w:val="hr-HR"/>
        </w:rPr>
        <w:t xml:space="preserve"> 14 poslovne zone Miklavija (K</w:t>
      </w:r>
      <w:r w:rsidR="00F6715E" w:rsidRPr="00F6715E">
        <w:rPr>
          <w:rFonts w:ascii="Times New Roman" w:eastAsia="Calibri" w:hAnsi="Times New Roman" w:cs="Times New Roman"/>
          <w:sz w:val="24"/>
          <w:szCs w:val="24"/>
          <w:vertAlign w:val="subscript"/>
          <w:lang w:val="hr-HR"/>
        </w:rPr>
        <w:t>8</w:t>
      </w:r>
      <w:r w:rsidR="00F6715E">
        <w:rPr>
          <w:rFonts w:ascii="Times New Roman" w:eastAsia="Calibri" w:hAnsi="Times New Roman" w:cs="Times New Roman"/>
          <w:sz w:val="24"/>
          <w:szCs w:val="24"/>
          <w:lang w:val="hr-HR"/>
        </w:rPr>
        <w:t xml:space="preserve">) </w:t>
      </w:r>
      <w:r w:rsidRPr="00245118">
        <w:rPr>
          <w:rFonts w:ascii="Times New Roman" w:eastAsia="Calibri" w:hAnsi="Times New Roman" w:cs="Times New Roman"/>
          <w:sz w:val="24"/>
          <w:szCs w:val="24"/>
          <w:lang w:val="hr-HR"/>
        </w:rPr>
        <w:t>izradio je URBANISTIČKI STUDIO RIJEKA d.o.o.</w:t>
      </w:r>
    </w:p>
    <w:p w14:paraId="6CA761A1" w14:textId="77777777" w:rsidR="00187402" w:rsidRPr="00245118" w:rsidRDefault="00187402" w:rsidP="00CE7843">
      <w:pPr>
        <w:spacing w:after="0" w:line="270" w:lineRule="exact"/>
        <w:ind w:firstLine="709"/>
        <w:jc w:val="both"/>
        <w:rPr>
          <w:rFonts w:ascii="Times New Roman" w:eastAsia="Calibri" w:hAnsi="Times New Roman" w:cs="Times New Roman"/>
          <w:sz w:val="24"/>
          <w:szCs w:val="24"/>
          <w:lang w:val="hr-HR"/>
        </w:rPr>
      </w:pPr>
    </w:p>
    <w:p w14:paraId="6C594D34" w14:textId="41C651D1" w:rsidR="00CE7843" w:rsidRPr="00245118" w:rsidRDefault="00C838A1" w:rsidP="00CE7843">
      <w:pPr>
        <w:spacing w:after="0" w:line="270" w:lineRule="exact"/>
        <w:ind w:firstLine="709"/>
        <w:jc w:val="both"/>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U postupku izrade Izmjena i dopuna Plana, s</w:t>
      </w:r>
      <w:r w:rsidR="00CE7843" w:rsidRPr="00245118">
        <w:rPr>
          <w:rFonts w:ascii="Times New Roman" w:eastAsia="Calibri" w:hAnsi="Times New Roman" w:cs="Times New Roman"/>
          <w:sz w:val="24"/>
          <w:szCs w:val="24"/>
          <w:lang w:val="hr-HR"/>
        </w:rPr>
        <w:t>ukladno zakonskoj proceduri</w:t>
      </w:r>
      <w:r>
        <w:rPr>
          <w:rFonts w:ascii="Times New Roman" w:eastAsia="Calibri" w:hAnsi="Times New Roman" w:cs="Times New Roman"/>
          <w:sz w:val="24"/>
          <w:szCs w:val="24"/>
          <w:lang w:val="hr-HR"/>
        </w:rPr>
        <w:t>,</w:t>
      </w:r>
      <w:r w:rsidR="00CE7843" w:rsidRPr="00245118">
        <w:rPr>
          <w:rFonts w:ascii="Times New Roman" w:eastAsia="Calibri" w:hAnsi="Times New Roman" w:cs="Times New Roman"/>
          <w:sz w:val="24"/>
          <w:szCs w:val="24"/>
          <w:lang w:val="hr-HR"/>
        </w:rPr>
        <w:t xml:space="preserve"> o Prijedlogu Plana provedena je javna rasprava u periodu od </w:t>
      </w:r>
      <w:r w:rsidR="00245118">
        <w:rPr>
          <w:rFonts w:ascii="Times New Roman" w:eastAsia="Calibri" w:hAnsi="Times New Roman" w:cs="Times New Roman"/>
          <w:sz w:val="24"/>
          <w:szCs w:val="24"/>
          <w:lang w:val="hr-HR"/>
        </w:rPr>
        <w:t>31</w:t>
      </w:r>
      <w:r w:rsidR="00CE7843" w:rsidRPr="00245118">
        <w:rPr>
          <w:rFonts w:ascii="Times New Roman" w:eastAsia="Calibri" w:hAnsi="Times New Roman" w:cs="Times New Roman"/>
          <w:sz w:val="24"/>
          <w:szCs w:val="24"/>
          <w:lang w:val="hr-HR"/>
        </w:rPr>
        <w:t>.0</w:t>
      </w:r>
      <w:r w:rsidR="00245118">
        <w:rPr>
          <w:rFonts w:ascii="Times New Roman" w:eastAsia="Calibri" w:hAnsi="Times New Roman" w:cs="Times New Roman"/>
          <w:sz w:val="24"/>
          <w:szCs w:val="24"/>
          <w:lang w:val="hr-HR"/>
        </w:rPr>
        <w:t>1</w:t>
      </w:r>
      <w:r w:rsidR="00CE7843" w:rsidRPr="00245118">
        <w:rPr>
          <w:rFonts w:ascii="Times New Roman" w:eastAsia="Calibri" w:hAnsi="Times New Roman" w:cs="Times New Roman"/>
          <w:sz w:val="24"/>
          <w:szCs w:val="24"/>
          <w:lang w:val="hr-HR"/>
        </w:rPr>
        <w:t>.202</w:t>
      </w:r>
      <w:r w:rsidR="00245118">
        <w:rPr>
          <w:rFonts w:ascii="Times New Roman" w:eastAsia="Calibri" w:hAnsi="Times New Roman" w:cs="Times New Roman"/>
          <w:sz w:val="24"/>
          <w:szCs w:val="24"/>
          <w:lang w:val="hr-HR"/>
        </w:rPr>
        <w:t>5</w:t>
      </w:r>
      <w:r w:rsidR="00CE7843" w:rsidRPr="00245118">
        <w:rPr>
          <w:rFonts w:ascii="Times New Roman" w:eastAsia="Calibri" w:hAnsi="Times New Roman" w:cs="Times New Roman"/>
          <w:sz w:val="24"/>
          <w:szCs w:val="24"/>
          <w:lang w:val="hr-HR"/>
        </w:rPr>
        <w:t xml:space="preserve">. do </w:t>
      </w:r>
      <w:r w:rsidR="00245118">
        <w:rPr>
          <w:rFonts w:ascii="Times New Roman" w:eastAsia="Calibri" w:hAnsi="Times New Roman" w:cs="Times New Roman"/>
          <w:sz w:val="24"/>
          <w:szCs w:val="24"/>
          <w:lang w:val="hr-HR"/>
        </w:rPr>
        <w:t>14</w:t>
      </w:r>
      <w:r w:rsidR="00CE7843" w:rsidRPr="00245118">
        <w:rPr>
          <w:rFonts w:ascii="Times New Roman" w:eastAsia="Calibri" w:hAnsi="Times New Roman" w:cs="Times New Roman"/>
          <w:sz w:val="24"/>
          <w:szCs w:val="24"/>
          <w:lang w:val="hr-HR"/>
        </w:rPr>
        <w:t>.0</w:t>
      </w:r>
      <w:r w:rsidR="00245118">
        <w:rPr>
          <w:rFonts w:ascii="Times New Roman" w:eastAsia="Calibri" w:hAnsi="Times New Roman" w:cs="Times New Roman"/>
          <w:sz w:val="24"/>
          <w:szCs w:val="24"/>
          <w:lang w:val="hr-HR"/>
        </w:rPr>
        <w:t>2</w:t>
      </w:r>
      <w:r w:rsidR="00CE7843" w:rsidRPr="00245118">
        <w:rPr>
          <w:rFonts w:ascii="Times New Roman" w:eastAsia="Calibri" w:hAnsi="Times New Roman" w:cs="Times New Roman"/>
          <w:sz w:val="24"/>
          <w:szCs w:val="24"/>
          <w:lang w:val="hr-HR"/>
        </w:rPr>
        <w:t>.202</w:t>
      </w:r>
      <w:r w:rsidR="00245118">
        <w:rPr>
          <w:rFonts w:ascii="Times New Roman" w:eastAsia="Calibri" w:hAnsi="Times New Roman" w:cs="Times New Roman"/>
          <w:sz w:val="24"/>
          <w:szCs w:val="24"/>
          <w:lang w:val="hr-HR"/>
        </w:rPr>
        <w:t>5</w:t>
      </w:r>
      <w:r w:rsidR="00CE7843" w:rsidRPr="00245118">
        <w:rPr>
          <w:rFonts w:ascii="Times New Roman" w:eastAsia="Calibri" w:hAnsi="Times New Roman" w:cs="Times New Roman"/>
          <w:sz w:val="24"/>
          <w:szCs w:val="24"/>
          <w:lang w:val="hr-HR"/>
        </w:rPr>
        <w:t xml:space="preserve">. godine. Javno izlaganje o Prijedlogu Plana održano je </w:t>
      </w:r>
      <w:r w:rsidR="00245118">
        <w:rPr>
          <w:rFonts w:ascii="Times New Roman" w:eastAsia="Calibri" w:hAnsi="Times New Roman" w:cs="Times New Roman"/>
          <w:sz w:val="24"/>
          <w:szCs w:val="24"/>
          <w:lang w:val="hr-HR"/>
        </w:rPr>
        <w:t>0</w:t>
      </w:r>
      <w:r w:rsidR="00CE7843" w:rsidRPr="00245118">
        <w:rPr>
          <w:rFonts w:ascii="Times New Roman" w:eastAsia="Calibri" w:hAnsi="Times New Roman" w:cs="Times New Roman"/>
          <w:sz w:val="24"/>
          <w:szCs w:val="24"/>
          <w:lang w:val="hr-HR"/>
        </w:rPr>
        <w:t>5.0</w:t>
      </w:r>
      <w:r w:rsidR="00245118">
        <w:rPr>
          <w:rFonts w:ascii="Times New Roman" w:eastAsia="Calibri" w:hAnsi="Times New Roman" w:cs="Times New Roman"/>
          <w:sz w:val="24"/>
          <w:szCs w:val="24"/>
          <w:lang w:val="hr-HR"/>
        </w:rPr>
        <w:t>2</w:t>
      </w:r>
      <w:r w:rsidR="00CE7843" w:rsidRPr="00245118">
        <w:rPr>
          <w:rFonts w:ascii="Times New Roman" w:eastAsia="Calibri" w:hAnsi="Times New Roman" w:cs="Times New Roman"/>
          <w:sz w:val="24"/>
          <w:szCs w:val="24"/>
          <w:lang w:val="hr-HR"/>
        </w:rPr>
        <w:t>.202</w:t>
      </w:r>
      <w:r w:rsidR="00245118">
        <w:rPr>
          <w:rFonts w:ascii="Times New Roman" w:eastAsia="Calibri" w:hAnsi="Times New Roman" w:cs="Times New Roman"/>
          <w:sz w:val="24"/>
          <w:szCs w:val="24"/>
          <w:lang w:val="hr-HR"/>
        </w:rPr>
        <w:t>5</w:t>
      </w:r>
      <w:r w:rsidR="00CE7843" w:rsidRPr="00245118">
        <w:rPr>
          <w:rFonts w:ascii="Times New Roman" w:eastAsia="Calibri" w:hAnsi="Times New Roman" w:cs="Times New Roman"/>
          <w:sz w:val="24"/>
          <w:szCs w:val="24"/>
          <w:lang w:val="hr-HR"/>
        </w:rPr>
        <w:t xml:space="preserve">. godine. Tijekom javne rasprave pristiglo je ukupno </w:t>
      </w:r>
      <w:r w:rsidR="001402CF">
        <w:rPr>
          <w:rFonts w:ascii="Times New Roman" w:eastAsia="Calibri" w:hAnsi="Times New Roman" w:cs="Times New Roman"/>
          <w:sz w:val="24"/>
          <w:szCs w:val="24"/>
          <w:lang w:val="hr-HR"/>
        </w:rPr>
        <w:t>8</w:t>
      </w:r>
      <w:r w:rsidR="00CE7843" w:rsidRPr="00245118">
        <w:rPr>
          <w:rFonts w:ascii="Times New Roman" w:eastAsia="Calibri" w:hAnsi="Times New Roman" w:cs="Times New Roman"/>
          <w:sz w:val="24"/>
          <w:szCs w:val="24"/>
          <w:lang w:val="hr-HR"/>
        </w:rPr>
        <w:t xml:space="preserve"> očitovanja, mišljenja, primjedbi i prijedloga. Od toga je </w:t>
      </w:r>
      <w:r w:rsidR="001402CF">
        <w:rPr>
          <w:rFonts w:ascii="Times New Roman" w:eastAsia="Calibri" w:hAnsi="Times New Roman" w:cs="Times New Roman"/>
          <w:sz w:val="24"/>
          <w:szCs w:val="24"/>
          <w:lang w:val="hr-HR"/>
        </w:rPr>
        <w:t>6</w:t>
      </w:r>
      <w:r w:rsidR="00CE7843" w:rsidRPr="00245118">
        <w:rPr>
          <w:rFonts w:ascii="Times New Roman" w:eastAsia="Calibri" w:hAnsi="Times New Roman" w:cs="Times New Roman"/>
          <w:sz w:val="24"/>
          <w:szCs w:val="24"/>
          <w:lang w:val="hr-HR"/>
        </w:rPr>
        <w:t xml:space="preserve"> očitovanja sudionika koji su pozvani posebnom obavijesti (javnopravna tijela) </w:t>
      </w:r>
      <w:r w:rsidR="00CE7843" w:rsidRPr="003C4C1B">
        <w:rPr>
          <w:rFonts w:ascii="Times New Roman" w:eastAsia="Calibri" w:hAnsi="Times New Roman" w:cs="Times New Roman"/>
          <w:sz w:val="24"/>
          <w:szCs w:val="24"/>
          <w:lang w:val="hr-HR"/>
        </w:rPr>
        <w:t xml:space="preserve">od čega su </w:t>
      </w:r>
      <w:r w:rsidR="003C4C1B" w:rsidRPr="003C4C1B">
        <w:rPr>
          <w:rFonts w:ascii="Times New Roman" w:eastAsia="Calibri" w:hAnsi="Times New Roman" w:cs="Times New Roman"/>
          <w:sz w:val="24"/>
          <w:szCs w:val="24"/>
          <w:lang w:val="hr-HR"/>
        </w:rPr>
        <w:t>2</w:t>
      </w:r>
      <w:r w:rsidR="00CE7843" w:rsidRPr="003C4C1B">
        <w:rPr>
          <w:rFonts w:ascii="Times New Roman" w:eastAsia="Calibri" w:hAnsi="Times New Roman" w:cs="Times New Roman"/>
          <w:sz w:val="24"/>
          <w:szCs w:val="24"/>
          <w:lang w:val="hr-HR"/>
        </w:rPr>
        <w:t xml:space="preserve"> prihvaćena,</w:t>
      </w:r>
      <w:r w:rsidR="003C4C1B" w:rsidRPr="003C4C1B">
        <w:rPr>
          <w:rFonts w:ascii="Times New Roman" w:eastAsia="Calibri" w:hAnsi="Times New Roman" w:cs="Times New Roman"/>
          <w:sz w:val="24"/>
          <w:szCs w:val="24"/>
          <w:lang w:val="hr-HR"/>
        </w:rPr>
        <w:t xml:space="preserve"> 2</w:t>
      </w:r>
      <w:r w:rsidR="00CE7843" w:rsidRPr="003C4C1B">
        <w:rPr>
          <w:rFonts w:ascii="Times New Roman" w:eastAsia="Calibri" w:hAnsi="Times New Roman" w:cs="Times New Roman"/>
          <w:sz w:val="24"/>
          <w:szCs w:val="24"/>
          <w:lang w:val="hr-HR"/>
        </w:rPr>
        <w:t xml:space="preserve"> </w:t>
      </w:r>
      <w:r w:rsidR="006F41A7" w:rsidRPr="003C4C1B">
        <w:rPr>
          <w:rFonts w:ascii="Times New Roman" w:eastAsia="Calibri" w:hAnsi="Times New Roman" w:cs="Times New Roman"/>
          <w:sz w:val="24"/>
          <w:szCs w:val="24"/>
          <w:lang w:val="hr-HR"/>
        </w:rPr>
        <w:t>djelomično prihvaćena</w:t>
      </w:r>
      <w:r w:rsidR="003C4C1B" w:rsidRPr="003C4C1B">
        <w:rPr>
          <w:rFonts w:ascii="Times New Roman" w:eastAsia="Calibri" w:hAnsi="Times New Roman" w:cs="Times New Roman"/>
          <w:sz w:val="24"/>
          <w:szCs w:val="24"/>
          <w:lang w:val="hr-HR"/>
        </w:rPr>
        <w:t>, a 2 n</w:t>
      </w:r>
      <w:r w:rsidR="00CE7843" w:rsidRPr="003C4C1B">
        <w:rPr>
          <w:rFonts w:ascii="Times New Roman" w:eastAsia="Calibri" w:hAnsi="Times New Roman" w:cs="Times New Roman"/>
          <w:sz w:val="24"/>
          <w:szCs w:val="24"/>
          <w:lang w:val="hr-HR"/>
        </w:rPr>
        <w:t>eprihvaćen</w:t>
      </w:r>
      <w:r w:rsidR="00CA7DDE" w:rsidRPr="003C4C1B">
        <w:rPr>
          <w:rFonts w:ascii="Times New Roman" w:eastAsia="Calibri" w:hAnsi="Times New Roman" w:cs="Times New Roman"/>
          <w:sz w:val="24"/>
          <w:szCs w:val="24"/>
          <w:lang w:val="hr-HR"/>
        </w:rPr>
        <w:t>a</w:t>
      </w:r>
      <w:r w:rsidR="00CE7843" w:rsidRPr="003C4C1B">
        <w:rPr>
          <w:rFonts w:ascii="Times New Roman" w:eastAsia="Calibri" w:hAnsi="Times New Roman" w:cs="Times New Roman"/>
          <w:sz w:val="24"/>
          <w:szCs w:val="24"/>
          <w:lang w:val="hr-HR"/>
        </w:rPr>
        <w:t xml:space="preserve">. </w:t>
      </w:r>
      <w:r w:rsidR="00882DB1" w:rsidRPr="003C4C1B">
        <w:rPr>
          <w:rFonts w:ascii="Times New Roman" w:eastAsia="Calibri" w:hAnsi="Times New Roman" w:cs="Times New Roman"/>
          <w:sz w:val="24"/>
          <w:szCs w:val="24"/>
          <w:lang w:val="hr-HR"/>
        </w:rPr>
        <w:t>Od preostale 2 primjedbe, 1 primjedba je prihvaćena, a 1 nije prihvaćena.</w:t>
      </w:r>
      <w:r w:rsidR="00882DB1">
        <w:rPr>
          <w:rFonts w:ascii="Times New Roman" w:eastAsia="Calibri" w:hAnsi="Times New Roman" w:cs="Times New Roman"/>
          <w:color w:val="FF0000"/>
          <w:sz w:val="24"/>
          <w:szCs w:val="24"/>
          <w:lang w:val="hr-HR"/>
        </w:rPr>
        <w:t xml:space="preserve"> </w:t>
      </w:r>
      <w:r w:rsidR="00F6715E">
        <w:rPr>
          <w:rFonts w:ascii="Times New Roman" w:eastAsia="Calibri" w:hAnsi="Times New Roman" w:cs="Times New Roman"/>
          <w:sz w:val="24"/>
          <w:szCs w:val="24"/>
          <w:lang w:val="hr-HR"/>
        </w:rPr>
        <w:t>Izvješće o javnoj raspravi objavljeno je na web stranici O</w:t>
      </w:r>
      <w:r w:rsidR="00CE7843" w:rsidRPr="00245118">
        <w:rPr>
          <w:rFonts w:ascii="Times New Roman" w:eastAsia="Calibri" w:hAnsi="Times New Roman" w:cs="Times New Roman"/>
          <w:sz w:val="24"/>
          <w:szCs w:val="24"/>
          <w:lang w:val="hr-HR"/>
        </w:rPr>
        <w:t>pćine Matulji i Ministarstva prostornoga uređenja, graditeljstva i državne imovine.</w:t>
      </w:r>
    </w:p>
    <w:p w14:paraId="38F3BD80" w14:textId="77777777" w:rsidR="00187402" w:rsidRDefault="00187402" w:rsidP="00CE7843">
      <w:pPr>
        <w:spacing w:after="0" w:line="270" w:lineRule="exact"/>
        <w:ind w:firstLine="709"/>
        <w:jc w:val="both"/>
        <w:rPr>
          <w:rFonts w:ascii="Times New Roman" w:eastAsia="Calibri" w:hAnsi="Times New Roman" w:cs="Times New Roman"/>
          <w:sz w:val="24"/>
          <w:szCs w:val="24"/>
          <w:lang w:val="hr-HR"/>
        </w:rPr>
      </w:pPr>
    </w:p>
    <w:p w14:paraId="79B9A9D8" w14:textId="61F6791C" w:rsidR="00CE7843" w:rsidRPr="00245118" w:rsidRDefault="00CE7843" w:rsidP="00CE7843">
      <w:pPr>
        <w:spacing w:after="0" w:line="270" w:lineRule="exact"/>
        <w:ind w:firstLine="709"/>
        <w:jc w:val="both"/>
        <w:rPr>
          <w:rFonts w:ascii="Times New Roman" w:eastAsia="Calibri" w:hAnsi="Times New Roman" w:cs="Times New Roman"/>
          <w:sz w:val="24"/>
          <w:szCs w:val="24"/>
          <w:lang w:val="hr-HR"/>
        </w:rPr>
      </w:pPr>
      <w:r w:rsidRPr="00245118">
        <w:rPr>
          <w:rFonts w:ascii="Times New Roman" w:eastAsia="Calibri" w:hAnsi="Times New Roman" w:cs="Times New Roman"/>
          <w:sz w:val="24"/>
          <w:szCs w:val="24"/>
          <w:lang w:val="hr-HR"/>
        </w:rPr>
        <w:t xml:space="preserve">Nakon što je Općinski načelnik prihvatio Izvješće o provedenoj javnoj raspravi i utvrdio Konačni prijedlog Plana Zaključkom </w:t>
      </w:r>
      <w:r w:rsidRPr="003C4C1B">
        <w:rPr>
          <w:rFonts w:ascii="Times New Roman" w:eastAsia="Calibri" w:hAnsi="Times New Roman" w:cs="Times New Roman"/>
          <w:sz w:val="24"/>
          <w:szCs w:val="24"/>
          <w:lang w:val="hr-HR"/>
        </w:rPr>
        <w:t>KLASA: 350-0</w:t>
      </w:r>
      <w:r w:rsidR="00F6715E" w:rsidRPr="003C4C1B">
        <w:rPr>
          <w:rFonts w:ascii="Times New Roman" w:eastAsia="Calibri" w:hAnsi="Times New Roman" w:cs="Times New Roman"/>
          <w:sz w:val="24"/>
          <w:szCs w:val="24"/>
          <w:lang w:val="hr-HR"/>
        </w:rPr>
        <w:t>1</w:t>
      </w:r>
      <w:r w:rsidRPr="003C4C1B">
        <w:rPr>
          <w:rFonts w:ascii="Times New Roman" w:eastAsia="Calibri" w:hAnsi="Times New Roman" w:cs="Times New Roman"/>
          <w:sz w:val="24"/>
          <w:szCs w:val="24"/>
          <w:lang w:val="hr-HR"/>
        </w:rPr>
        <w:t>/2</w:t>
      </w:r>
      <w:r w:rsidR="00F6715E" w:rsidRPr="003C4C1B">
        <w:rPr>
          <w:rFonts w:ascii="Times New Roman" w:eastAsia="Calibri" w:hAnsi="Times New Roman" w:cs="Times New Roman"/>
          <w:sz w:val="24"/>
          <w:szCs w:val="24"/>
          <w:lang w:val="hr-HR"/>
        </w:rPr>
        <w:t>2</w:t>
      </w:r>
      <w:r w:rsidRPr="003C4C1B">
        <w:rPr>
          <w:rFonts w:ascii="Times New Roman" w:eastAsia="Calibri" w:hAnsi="Times New Roman" w:cs="Times New Roman"/>
          <w:sz w:val="24"/>
          <w:szCs w:val="24"/>
          <w:lang w:val="hr-HR"/>
        </w:rPr>
        <w:t>-01/000</w:t>
      </w:r>
      <w:r w:rsidR="00F6715E" w:rsidRPr="003C4C1B">
        <w:rPr>
          <w:rFonts w:ascii="Times New Roman" w:eastAsia="Calibri" w:hAnsi="Times New Roman" w:cs="Times New Roman"/>
          <w:sz w:val="24"/>
          <w:szCs w:val="24"/>
          <w:lang w:val="hr-HR"/>
        </w:rPr>
        <w:t>4</w:t>
      </w:r>
      <w:r w:rsidRPr="003C4C1B">
        <w:rPr>
          <w:rFonts w:ascii="Times New Roman" w:eastAsia="Calibri" w:hAnsi="Times New Roman" w:cs="Times New Roman"/>
          <w:sz w:val="24"/>
          <w:szCs w:val="24"/>
          <w:lang w:val="hr-HR"/>
        </w:rPr>
        <w:t xml:space="preserve"> URBROJ: 2170-27-02/1-2</w:t>
      </w:r>
      <w:r w:rsidR="00F6715E" w:rsidRPr="003C4C1B">
        <w:rPr>
          <w:rFonts w:ascii="Times New Roman" w:eastAsia="Calibri" w:hAnsi="Times New Roman" w:cs="Times New Roman"/>
          <w:sz w:val="24"/>
          <w:szCs w:val="24"/>
          <w:lang w:val="hr-HR"/>
        </w:rPr>
        <w:t>5</w:t>
      </w:r>
      <w:r w:rsidRPr="003C4C1B">
        <w:rPr>
          <w:rFonts w:ascii="Times New Roman" w:eastAsia="Calibri" w:hAnsi="Times New Roman" w:cs="Times New Roman"/>
          <w:sz w:val="24"/>
          <w:szCs w:val="24"/>
          <w:lang w:val="hr-HR"/>
        </w:rPr>
        <w:t>-</w:t>
      </w:r>
      <w:r w:rsidR="003C4C1B" w:rsidRPr="003C4C1B">
        <w:rPr>
          <w:rFonts w:ascii="Times New Roman" w:eastAsia="Calibri" w:hAnsi="Times New Roman" w:cs="Times New Roman"/>
          <w:sz w:val="24"/>
          <w:szCs w:val="24"/>
          <w:lang w:val="hr-HR"/>
        </w:rPr>
        <w:t>37</w:t>
      </w:r>
      <w:r w:rsidRPr="003C4C1B">
        <w:rPr>
          <w:rFonts w:ascii="Times New Roman" w:eastAsia="Calibri" w:hAnsi="Times New Roman" w:cs="Times New Roman"/>
          <w:sz w:val="24"/>
          <w:szCs w:val="24"/>
          <w:lang w:val="hr-HR"/>
        </w:rPr>
        <w:t xml:space="preserve"> od 1</w:t>
      </w:r>
      <w:r w:rsidR="00882DB1" w:rsidRPr="003C4C1B">
        <w:rPr>
          <w:rFonts w:ascii="Times New Roman" w:eastAsia="Calibri" w:hAnsi="Times New Roman" w:cs="Times New Roman"/>
          <w:sz w:val="24"/>
          <w:szCs w:val="24"/>
          <w:lang w:val="hr-HR"/>
        </w:rPr>
        <w:t>7</w:t>
      </w:r>
      <w:r w:rsidRPr="003C4C1B">
        <w:rPr>
          <w:rFonts w:ascii="Times New Roman" w:eastAsia="Calibri" w:hAnsi="Times New Roman" w:cs="Times New Roman"/>
          <w:sz w:val="24"/>
          <w:szCs w:val="24"/>
          <w:lang w:val="hr-HR"/>
        </w:rPr>
        <w:t>.0</w:t>
      </w:r>
      <w:r w:rsidR="00F6715E" w:rsidRPr="003C4C1B">
        <w:rPr>
          <w:rFonts w:ascii="Times New Roman" w:eastAsia="Calibri" w:hAnsi="Times New Roman" w:cs="Times New Roman"/>
          <w:sz w:val="24"/>
          <w:szCs w:val="24"/>
          <w:lang w:val="hr-HR"/>
        </w:rPr>
        <w:t>2</w:t>
      </w:r>
      <w:r w:rsidRPr="003C4C1B">
        <w:rPr>
          <w:rFonts w:ascii="Times New Roman" w:eastAsia="Calibri" w:hAnsi="Times New Roman" w:cs="Times New Roman"/>
          <w:sz w:val="24"/>
          <w:szCs w:val="24"/>
          <w:lang w:val="hr-HR"/>
        </w:rPr>
        <w:t>.202</w:t>
      </w:r>
      <w:r w:rsidR="00F6715E" w:rsidRPr="003C4C1B">
        <w:rPr>
          <w:rFonts w:ascii="Times New Roman" w:eastAsia="Calibri" w:hAnsi="Times New Roman" w:cs="Times New Roman"/>
          <w:sz w:val="24"/>
          <w:szCs w:val="24"/>
          <w:lang w:val="hr-HR"/>
        </w:rPr>
        <w:t>5</w:t>
      </w:r>
      <w:r w:rsidRPr="003C4C1B">
        <w:rPr>
          <w:rFonts w:ascii="Times New Roman" w:eastAsia="Calibri" w:hAnsi="Times New Roman" w:cs="Times New Roman"/>
          <w:sz w:val="24"/>
          <w:szCs w:val="24"/>
          <w:lang w:val="hr-HR"/>
        </w:rPr>
        <w:t xml:space="preserve">. </w:t>
      </w:r>
      <w:r w:rsidRPr="00245118">
        <w:rPr>
          <w:rFonts w:ascii="Times New Roman" w:eastAsia="Calibri" w:hAnsi="Times New Roman" w:cs="Times New Roman"/>
          <w:sz w:val="24"/>
          <w:szCs w:val="24"/>
          <w:lang w:val="hr-HR"/>
        </w:rPr>
        <w:t xml:space="preserve">prijedlog Odluke o donošenju Izmjena i dopuna Urbanističkog plana uređenja </w:t>
      </w:r>
      <w:r w:rsidR="00F6715E">
        <w:rPr>
          <w:rFonts w:ascii="Times New Roman" w:eastAsia="Calibri" w:hAnsi="Times New Roman" w:cs="Times New Roman"/>
          <w:sz w:val="24"/>
          <w:szCs w:val="24"/>
          <w:lang w:val="hr-HR"/>
        </w:rPr>
        <w:t>14 poslovne zone Miklavija (K</w:t>
      </w:r>
      <w:r w:rsidR="00F6715E" w:rsidRPr="00F6715E">
        <w:rPr>
          <w:rFonts w:ascii="Times New Roman" w:eastAsia="Calibri" w:hAnsi="Times New Roman" w:cs="Times New Roman"/>
          <w:sz w:val="24"/>
          <w:szCs w:val="24"/>
          <w:vertAlign w:val="subscript"/>
          <w:lang w:val="hr-HR"/>
        </w:rPr>
        <w:t>8</w:t>
      </w:r>
      <w:r w:rsidR="00F6715E">
        <w:rPr>
          <w:rFonts w:ascii="Times New Roman" w:eastAsia="Calibri" w:hAnsi="Times New Roman" w:cs="Times New Roman"/>
          <w:sz w:val="24"/>
          <w:szCs w:val="24"/>
          <w:lang w:val="hr-HR"/>
        </w:rPr>
        <w:t xml:space="preserve">) </w:t>
      </w:r>
      <w:r w:rsidRPr="00245118">
        <w:rPr>
          <w:rFonts w:ascii="Times New Roman" w:eastAsia="Calibri" w:hAnsi="Times New Roman" w:cs="Times New Roman"/>
          <w:sz w:val="24"/>
          <w:szCs w:val="24"/>
          <w:lang w:val="hr-HR"/>
        </w:rPr>
        <w:t>dostavlja Općinskom vijeću na razmatranje i usvajanje.</w:t>
      </w:r>
    </w:p>
    <w:p w14:paraId="62B5B535" w14:textId="77777777" w:rsidR="00CE7843" w:rsidRDefault="00CE7843" w:rsidP="00CE7843">
      <w:pPr>
        <w:spacing w:after="0" w:line="270" w:lineRule="exact"/>
        <w:jc w:val="both"/>
        <w:rPr>
          <w:rFonts w:ascii="Times New Roman" w:eastAsia="Calibri" w:hAnsi="Times New Roman" w:cs="Times New Roman"/>
          <w:sz w:val="24"/>
          <w:szCs w:val="24"/>
          <w:lang w:val="hr-HR"/>
        </w:rPr>
      </w:pPr>
    </w:p>
    <w:p w14:paraId="6FF5A843" w14:textId="77777777" w:rsidR="00B428E8" w:rsidRPr="00245118" w:rsidRDefault="00B428E8" w:rsidP="00CE7843">
      <w:pPr>
        <w:spacing w:after="0" w:line="270" w:lineRule="exact"/>
        <w:jc w:val="both"/>
        <w:rPr>
          <w:rFonts w:ascii="Times New Roman" w:eastAsia="Calibri" w:hAnsi="Times New Roman" w:cs="Times New Roman"/>
          <w:sz w:val="24"/>
          <w:szCs w:val="24"/>
          <w:lang w:val="hr-HR"/>
        </w:rPr>
      </w:pPr>
    </w:p>
    <w:p w14:paraId="3E4515C4" w14:textId="77777777" w:rsidR="00CE7843" w:rsidRPr="00245118" w:rsidRDefault="00CE7843" w:rsidP="00CE7843">
      <w:pPr>
        <w:spacing w:after="0" w:line="270" w:lineRule="exact"/>
        <w:jc w:val="both"/>
        <w:rPr>
          <w:rFonts w:ascii="Times New Roman" w:eastAsia="Calibri" w:hAnsi="Times New Roman" w:cs="Times New Roman"/>
          <w:sz w:val="24"/>
          <w:szCs w:val="24"/>
          <w:lang w:val="hr-HR"/>
        </w:rPr>
      </w:pPr>
      <w:r w:rsidRPr="00245118">
        <w:rPr>
          <w:rFonts w:ascii="Times New Roman" w:eastAsia="Calibri" w:hAnsi="Times New Roman" w:cs="Times New Roman"/>
          <w:sz w:val="24"/>
          <w:szCs w:val="24"/>
          <w:lang w:val="hr-HR"/>
        </w:rPr>
        <w:t xml:space="preserve">U Matuljima, </w:t>
      </w:r>
      <w:r w:rsidRPr="00882DB1">
        <w:rPr>
          <w:rFonts w:ascii="Times New Roman" w:eastAsia="Calibri" w:hAnsi="Times New Roman" w:cs="Times New Roman"/>
          <w:sz w:val="24"/>
          <w:szCs w:val="24"/>
          <w:lang w:val="hr-HR"/>
        </w:rPr>
        <w:t>18.02.2025.</w:t>
      </w:r>
    </w:p>
    <w:p w14:paraId="7B60CAC1" w14:textId="77777777" w:rsidR="00F6715E" w:rsidRDefault="00F6715E" w:rsidP="00F6715E">
      <w:pPr>
        <w:spacing w:after="0" w:line="270" w:lineRule="exact"/>
        <w:rPr>
          <w:rFonts w:ascii="Times New Roman" w:eastAsia="Calibri" w:hAnsi="Times New Roman" w:cs="Times New Roman"/>
          <w:sz w:val="24"/>
          <w:szCs w:val="24"/>
          <w:lang w:val="hr-HR"/>
        </w:rPr>
      </w:pPr>
    </w:p>
    <w:p w14:paraId="4B4F440D" w14:textId="77777777" w:rsidR="00F6715E" w:rsidRDefault="00F6715E" w:rsidP="00F6715E">
      <w:pPr>
        <w:spacing w:after="0" w:line="270" w:lineRule="exact"/>
        <w:rPr>
          <w:rFonts w:ascii="Times New Roman" w:eastAsia="Calibri" w:hAnsi="Times New Roman" w:cs="Times New Roman"/>
          <w:sz w:val="24"/>
          <w:szCs w:val="24"/>
          <w:lang w:val="hr-HR"/>
        </w:rPr>
      </w:pPr>
    </w:p>
    <w:p w14:paraId="3AF27CF7" w14:textId="77777777" w:rsidR="00F6715E" w:rsidRDefault="00F6715E" w:rsidP="00F6715E">
      <w:pPr>
        <w:spacing w:after="0" w:line="270" w:lineRule="exact"/>
        <w:jc w:val="center"/>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ab/>
      </w:r>
      <w:r>
        <w:rPr>
          <w:rFonts w:ascii="Times New Roman" w:eastAsia="Calibri" w:hAnsi="Times New Roman" w:cs="Times New Roman"/>
          <w:sz w:val="24"/>
          <w:szCs w:val="24"/>
          <w:lang w:val="hr-HR"/>
        </w:rPr>
        <w:tab/>
      </w:r>
      <w:r>
        <w:rPr>
          <w:rFonts w:ascii="Times New Roman" w:eastAsia="Calibri" w:hAnsi="Times New Roman" w:cs="Times New Roman"/>
          <w:sz w:val="24"/>
          <w:szCs w:val="24"/>
          <w:lang w:val="hr-HR"/>
        </w:rPr>
        <w:tab/>
      </w:r>
      <w:r>
        <w:rPr>
          <w:rFonts w:ascii="Times New Roman" w:eastAsia="Calibri" w:hAnsi="Times New Roman" w:cs="Times New Roman"/>
          <w:sz w:val="24"/>
          <w:szCs w:val="24"/>
          <w:lang w:val="hr-HR"/>
        </w:rPr>
        <w:tab/>
      </w:r>
      <w:r>
        <w:rPr>
          <w:rFonts w:ascii="Times New Roman" w:eastAsia="Calibri" w:hAnsi="Times New Roman" w:cs="Times New Roman"/>
          <w:sz w:val="24"/>
          <w:szCs w:val="24"/>
          <w:lang w:val="hr-HR"/>
        </w:rPr>
        <w:tab/>
      </w:r>
      <w:r>
        <w:rPr>
          <w:rFonts w:ascii="Times New Roman" w:eastAsia="Calibri" w:hAnsi="Times New Roman" w:cs="Times New Roman"/>
          <w:sz w:val="24"/>
          <w:szCs w:val="24"/>
          <w:lang w:val="hr-HR"/>
        </w:rPr>
        <w:tab/>
      </w:r>
      <w:r>
        <w:rPr>
          <w:rFonts w:ascii="Times New Roman" w:eastAsia="Calibri" w:hAnsi="Times New Roman" w:cs="Times New Roman"/>
          <w:sz w:val="24"/>
          <w:szCs w:val="24"/>
          <w:lang w:val="hr-HR"/>
        </w:rPr>
        <w:tab/>
      </w:r>
      <w:r w:rsidR="00CE7843" w:rsidRPr="00245118">
        <w:rPr>
          <w:rFonts w:ascii="Times New Roman" w:eastAsia="Calibri" w:hAnsi="Times New Roman" w:cs="Times New Roman"/>
          <w:sz w:val="24"/>
          <w:szCs w:val="24"/>
          <w:lang w:val="hr-HR"/>
        </w:rPr>
        <w:t>OPĆINSKI NAČELNIK</w:t>
      </w:r>
    </w:p>
    <w:p w14:paraId="03B0EC32" w14:textId="77777777" w:rsidR="00CE7843" w:rsidRDefault="00F6715E" w:rsidP="00F6715E">
      <w:pPr>
        <w:spacing w:after="0" w:line="270" w:lineRule="exact"/>
        <w:jc w:val="center"/>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tab/>
      </w:r>
      <w:r>
        <w:rPr>
          <w:rFonts w:ascii="Times New Roman" w:eastAsia="Calibri" w:hAnsi="Times New Roman" w:cs="Times New Roman"/>
          <w:sz w:val="24"/>
          <w:szCs w:val="24"/>
          <w:lang w:val="hr-HR"/>
        </w:rPr>
        <w:tab/>
      </w:r>
      <w:r>
        <w:rPr>
          <w:rFonts w:ascii="Times New Roman" w:eastAsia="Calibri" w:hAnsi="Times New Roman" w:cs="Times New Roman"/>
          <w:sz w:val="24"/>
          <w:szCs w:val="24"/>
          <w:lang w:val="hr-HR"/>
        </w:rPr>
        <w:tab/>
      </w:r>
      <w:r>
        <w:rPr>
          <w:rFonts w:ascii="Times New Roman" w:eastAsia="Calibri" w:hAnsi="Times New Roman" w:cs="Times New Roman"/>
          <w:sz w:val="24"/>
          <w:szCs w:val="24"/>
          <w:lang w:val="hr-HR"/>
        </w:rPr>
        <w:tab/>
      </w:r>
      <w:r>
        <w:rPr>
          <w:rFonts w:ascii="Times New Roman" w:eastAsia="Calibri" w:hAnsi="Times New Roman" w:cs="Times New Roman"/>
          <w:sz w:val="24"/>
          <w:szCs w:val="24"/>
          <w:lang w:val="hr-HR"/>
        </w:rPr>
        <w:tab/>
      </w:r>
      <w:r>
        <w:rPr>
          <w:rFonts w:ascii="Times New Roman" w:eastAsia="Calibri" w:hAnsi="Times New Roman" w:cs="Times New Roman"/>
          <w:sz w:val="24"/>
          <w:szCs w:val="24"/>
          <w:lang w:val="hr-HR"/>
        </w:rPr>
        <w:tab/>
      </w:r>
      <w:r>
        <w:rPr>
          <w:rFonts w:ascii="Times New Roman" w:eastAsia="Calibri" w:hAnsi="Times New Roman" w:cs="Times New Roman"/>
          <w:sz w:val="24"/>
          <w:szCs w:val="24"/>
          <w:lang w:val="hr-HR"/>
        </w:rPr>
        <w:tab/>
      </w:r>
      <w:r w:rsidR="00CE7843" w:rsidRPr="00245118">
        <w:rPr>
          <w:rFonts w:ascii="Times New Roman" w:eastAsia="Calibri" w:hAnsi="Times New Roman" w:cs="Times New Roman"/>
          <w:sz w:val="24"/>
          <w:szCs w:val="24"/>
          <w:lang w:val="hr-HR"/>
        </w:rPr>
        <w:t>Vedran Kinkela</w:t>
      </w:r>
    </w:p>
    <w:p w14:paraId="3561F32F" w14:textId="77777777" w:rsidR="00F6715E" w:rsidRDefault="00F6715E" w:rsidP="00F6715E">
      <w:pPr>
        <w:spacing w:after="0" w:line="270" w:lineRule="exact"/>
        <w:jc w:val="both"/>
        <w:rPr>
          <w:rFonts w:ascii="Times New Roman" w:eastAsia="Calibri" w:hAnsi="Times New Roman" w:cs="Times New Roman"/>
          <w:sz w:val="24"/>
          <w:szCs w:val="24"/>
          <w:lang w:val="hr-HR"/>
        </w:rPr>
      </w:pPr>
    </w:p>
    <w:p w14:paraId="09BB34AF" w14:textId="77777777" w:rsidR="00F6715E" w:rsidRDefault="00F6715E" w:rsidP="00F6715E">
      <w:pPr>
        <w:spacing w:after="0" w:line="270" w:lineRule="exact"/>
        <w:jc w:val="both"/>
        <w:rPr>
          <w:rFonts w:ascii="Times New Roman" w:eastAsia="Calibri" w:hAnsi="Times New Roman" w:cs="Times New Roman"/>
          <w:sz w:val="24"/>
          <w:szCs w:val="24"/>
          <w:lang w:val="hr-HR"/>
        </w:rPr>
      </w:pPr>
    </w:p>
    <w:p w14:paraId="6DE0D28C" w14:textId="77777777" w:rsidR="00F6715E" w:rsidRDefault="00F6715E" w:rsidP="00F6715E">
      <w:pPr>
        <w:spacing w:after="0" w:line="270" w:lineRule="exact"/>
        <w:jc w:val="both"/>
        <w:rPr>
          <w:rFonts w:ascii="Times New Roman" w:eastAsia="Calibri" w:hAnsi="Times New Roman" w:cs="Times New Roman"/>
          <w:sz w:val="24"/>
          <w:szCs w:val="24"/>
          <w:lang w:val="hr-HR"/>
        </w:rPr>
      </w:pPr>
    </w:p>
    <w:p w14:paraId="64FA2ECE" w14:textId="77777777" w:rsidR="00F6715E" w:rsidRDefault="00F6715E" w:rsidP="00F6715E">
      <w:pPr>
        <w:spacing w:after="0" w:line="270" w:lineRule="exact"/>
        <w:jc w:val="both"/>
        <w:rPr>
          <w:rFonts w:ascii="Times New Roman" w:eastAsia="Calibri" w:hAnsi="Times New Roman" w:cs="Times New Roman"/>
          <w:sz w:val="24"/>
          <w:szCs w:val="24"/>
          <w:lang w:val="hr-HR"/>
        </w:rPr>
      </w:pPr>
    </w:p>
    <w:p w14:paraId="6CE28F0B" w14:textId="77777777" w:rsidR="00F6715E" w:rsidRDefault="00F6715E" w:rsidP="00F6715E">
      <w:pPr>
        <w:spacing w:after="0" w:line="270" w:lineRule="exact"/>
        <w:jc w:val="both"/>
        <w:rPr>
          <w:rFonts w:ascii="Times New Roman" w:eastAsia="Calibri" w:hAnsi="Times New Roman" w:cs="Times New Roman"/>
          <w:sz w:val="24"/>
          <w:szCs w:val="24"/>
          <w:lang w:val="hr-HR"/>
        </w:rPr>
      </w:pPr>
    </w:p>
    <w:p w14:paraId="4A967CA7" w14:textId="77777777" w:rsidR="00F6715E" w:rsidRDefault="00F6715E" w:rsidP="00F6715E">
      <w:pPr>
        <w:spacing w:after="0" w:line="270" w:lineRule="exact"/>
        <w:jc w:val="both"/>
        <w:rPr>
          <w:rFonts w:ascii="Times New Roman" w:eastAsia="Calibri" w:hAnsi="Times New Roman" w:cs="Times New Roman"/>
          <w:sz w:val="24"/>
          <w:szCs w:val="24"/>
          <w:lang w:val="hr-HR"/>
        </w:rPr>
      </w:pPr>
    </w:p>
    <w:p w14:paraId="0A38DCA0" w14:textId="77777777" w:rsidR="00F6715E" w:rsidRDefault="00F6715E" w:rsidP="00F6715E">
      <w:pPr>
        <w:spacing w:after="0" w:line="270" w:lineRule="exact"/>
        <w:jc w:val="both"/>
        <w:rPr>
          <w:rFonts w:ascii="Times New Roman" w:eastAsia="Calibri" w:hAnsi="Times New Roman" w:cs="Times New Roman"/>
          <w:sz w:val="24"/>
          <w:szCs w:val="24"/>
          <w:lang w:val="hr-HR"/>
        </w:rPr>
      </w:pPr>
    </w:p>
    <w:p w14:paraId="1330C1FC"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0B1BE179"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365CB915"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79A0B778"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3ECDF849"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63CF867A"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2731CE2F"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1D92ECCF"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3F70BA2C"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1FCE6A3F"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2EC58FFA"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35A4E29B"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4975397A"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537BD257"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731C962E"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4C7FB099"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6C41D71E"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0DC6C85D"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3623934F"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0FBD3A29" w14:textId="57C455AF" w:rsidR="00D41C93" w:rsidRDefault="00D41C93" w:rsidP="00F6715E">
      <w:pPr>
        <w:spacing w:after="0" w:line="270" w:lineRule="exact"/>
        <w:jc w:val="both"/>
        <w:rPr>
          <w:rFonts w:ascii="Times New Roman" w:eastAsia="Calibri" w:hAnsi="Times New Roman" w:cs="Times New Roman"/>
          <w:sz w:val="24"/>
          <w:szCs w:val="24"/>
          <w:lang w:val="hr-HR"/>
        </w:rPr>
      </w:pPr>
      <w:r>
        <w:rPr>
          <w:rFonts w:ascii="Times New Roman" w:eastAsia="Calibri" w:hAnsi="Times New Roman" w:cs="Times New Roman"/>
          <w:sz w:val="24"/>
          <w:szCs w:val="24"/>
          <w:lang w:val="hr-HR"/>
        </w:rPr>
        <w:lastRenderedPageBreak/>
        <w:t>(PRIJEDLOG ODLUKE)</w:t>
      </w:r>
    </w:p>
    <w:p w14:paraId="0D27CB40"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2DAE19CA" w14:textId="4E8538E5" w:rsidR="00D41C93" w:rsidRDefault="00D41C93" w:rsidP="00F6715E">
      <w:pPr>
        <w:spacing w:after="0" w:line="270" w:lineRule="exact"/>
        <w:jc w:val="both"/>
        <w:rPr>
          <w:rFonts w:ascii="Times New Roman" w:eastAsia="Calibri" w:hAnsi="Times New Roman" w:cs="Times New Roman"/>
          <w:sz w:val="24"/>
          <w:szCs w:val="24"/>
          <w:lang w:val="hr-HR"/>
        </w:rPr>
      </w:pPr>
      <w:r w:rsidRPr="00D41C93">
        <w:rPr>
          <w:rFonts w:ascii="Times New Roman" w:eastAsia="Calibri" w:hAnsi="Times New Roman" w:cs="Times New Roman"/>
          <w:sz w:val="24"/>
          <w:szCs w:val="24"/>
          <w:lang w:val="hr-HR"/>
        </w:rPr>
        <w:t xml:space="preserve">Na temelju članka 109. Zakona o prostornom uređenju („Narodne novine“ broj 153/13, 65/17, 114/18, 39/19, 98/19 i 67/23) i članka 32. Statuta Općine Matulji („Službene novine Primorsko‐goranske županije“ </w:t>
      </w:r>
      <w:r>
        <w:rPr>
          <w:rFonts w:ascii="Times New Roman" w:eastAsia="Calibri" w:hAnsi="Times New Roman" w:cs="Times New Roman"/>
          <w:sz w:val="24"/>
          <w:szCs w:val="24"/>
          <w:lang w:val="hr-HR"/>
        </w:rPr>
        <w:t>broj</w:t>
      </w:r>
      <w:r w:rsidRPr="00D41C93">
        <w:rPr>
          <w:rFonts w:ascii="Times New Roman" w:eastAsia="Calibri" w:hAnsi="Times New Roman" w:cs="Times New Roman"/>
          <w:sz w:val="24"/>
          <w:szCs w:val="24"/>
          <w:lang w:val="hr-HR"/>
        </w:rPr>
        <w:t xml:space="preserve"> 26/09, 38/09, 8/13, 17/14, 29/14, 4/15 - pročišćeni tekst, 39/15, 7/18, 6/21, 23/21 i 36/23) Općinsko vijeće Općine Matulji na sjednici održanoj _____</w:t>
      </w:r>
      <w:r>
        <w:rPr>
          <w:rFonts w:ascii="Times New Roman" w:eastAsia="Calibri" w:hAnsi="Times New Roman" w:cs="Times New Roman"/>
          <w:sz w:val="24"/>
          <w:szCs w:val="24"/>
          <w:lang w:val="hr-HR"/>
        </w:rPr>
        <w:t>_</w:t>
      </w:r>
      <w:r w:rsidRPr="00D41C93">
        <w:rPr>
          <w:rFonts w:ascii="Times New Roman" w:eastAsia="Calibri" w:hAnsi="Times New Roman" w:cs="Times New Roman"/>
          <w:sz w:val="24"/>
          <w:szCs w:val="24"/>
          <w:lang w:val="hr-HR"/>
        </w:rPr>
        <w:t>___________ godine, don</w:t>
      </w:r>
      <w:r w:rsidR="000C22BF">
        <w:rPr>
          <w:rFonts w:ascii="Times New Roman" w:eastAsia="Calibri" w:hAnsi="Times New Roman" w:cs="Times New Roman"/>
          <w:sz w:val="24"/>
          <w:szCs w:val="24"/>
          <w:lang w:val="hr-HR"/>
        </w:rPr>
        <w:t>ijelo je</w:t>
      </w:r>
    </w:p>
    <w:p w14:paraId="79703469" w14:textId="77777777" w:rsidR="00D41C93" w:rsidRDefault="00D41C93" w:rsidP="00F6715E">
      <w:pPr>
        <w:spacing w:after="0" w:line="270" w:lineRule="exact"/>
        <w:jc w:val="both"/>
        <w:rPr>
          <w:rFonts w:ascii="Times New Roman" w:eastAsia="Calibri" w:hAnsi="Times New Roman" w:cs="Times New Roman"/>
          <w:sz w:val="24"/>
          <w:szCs w:val="24"/>
          <w:lang w:val="hr-HR"/>
        </w:rPr>
      </w:pPr>
    </w:p>
    <w:p w14:paraId="6DA441CA" w14:textId="77777777" w:rsidR="00D41C93" w:rsidRPr="000C22BF" w:rsidRDefault="00D41C93" w:rsidP="00D41C93">
      <w:pPr>
        <w:spacing w:after="0" w:line="240" w:lineRule="auto"/>
        <w:jc w:val="center"/>
        <w:rPr>
          <w:rFonts w:ascii="Times New Roman" w:hAnsi="Times New Roman" w:cs="Times New Roman"/>
          <w:b/>
          <w:sz w:val="24"/>
          <w:szCs w:val="24"/>
          <w:lang w:val="it-IT"/>
        </w:rPr>
      </w:pPr>
      <w:r w:rsidRPr="000C22BF">
        <w:rPr>
          <w:rFonts w:ascii="Times New Roman" w:hAnsi="Times New Roman" w:cs="Times New Roman"/>
          <w:b/>
          <w:sz w:val="24"/>
          <w:szCs w:val="24"/>
          <w:lang w:val="it-IT"/>
        </w:rPr>
        <w:t>ODLUKU O DONOŠENJU IZMJENA I DOPUNA</w:t>
      </w:r>
    </w:p>
    <w:p w14:paraId="517CE2A9" w14:textId="4F0131FD" w:rsidR="00D41C93" w:rsidRPr="000C22BF" w:rsidRDefault="00D41C93" w:rsidP="00D41C93">
      <w:pPr>
        <w:spacing w:after="0" w:line="240" w:lineRule="auto"/>
        <w:jc w:val="center"/>
        <w:rPr>
          <w:rFonts w:ascii="Times New Roman" w:hAnsi="Times New Roman" w:cs="Times New Roman"/>
          <w:b/>
          <w:sz w:val="24"/>
          <w:szCs w:val="24"/>
          <w:lang w:val="it-IT"/>
        </w:rPr>
      </w:pPr>
      <w:r w:rsidRPr="000C22BF">
        <w:rPr>
          <w:rFonts w:ascii="Times New Roman" w:hAnsi="Times New Roman" w:cs="Times New Roman"/>
          <w:b/>
          <w:sz w:val="24"/>
          <w:szCs w:val="24"/>
          <w:lang w:val="it-IT"/>
        </w:rPr>
        <w:t>URBANISTIČKOG PLANA UREĐENJA 14 POSLOVNE ZONE MIKLAVIJA (K8)</w:t>
      </w:r>
    </w:p>
    <w:p w14:paraId="3F104609" w14:textId="77777777" w:rsidR="00D41C93" w:rsidRPr="000C22BF" w:rsidRDefault="00D41C93" w:rsidP="00D41C93">
      <w:pPr>
        <w:spacing w:line="300" w:lineRule="exact"/>
        <w:rPr>
          <w:rFonts w:ascii="Times New Roman" w:hAnsi="Times New Roman" w:cs="Times New Roman"/>
          <w:sz w:val="24"/>
          <w:szCs w:val="24"/>
          <w:lang w:val="it-IT"/>
        </w:rPr>
      </w:pPr>
    </w:p>
    <w:p w14:paraId="6E5B9C89" w14:textId="77777777" w:rsidR="00D41C93" w:rsidRPr="0052549F" w:rsidRDefault="00D41C93" w:rsidP="00D41C93">
      <w:pPr>
        <w:spacing w:line="300" w:lineRule="exact"/>
        <w:rPr>
          <w:rFonts w:ascii="Times New Roman" w:hAnsi="Times New Roman" w:cs="Times New Roman"/>
          <w:b/>
          <w:caps/>
          <w:sz w:val="24"/>
          <w:szCs w:val="24"/>
        </w:rPr>
      </w:pPr>
      <w:r w:rsidRPr="0052549F">
        <w:rPr>
          <w:rFonts w:ascii="Times New Roman" w:hAnsi="Times New Roman" w:cs="Times New Roman"/>
          <w:b/>
          <w:caps/>
          <w:sz w:val="24"/>
          <w:szCs w:val="24"/>
        </w:rPr>
        <w:t>I.</w:t>
      </w:r>
      <w:r w:rsidRPr="0052549F">
        <w:rPr>
          <w:rFonts w:ascii="Times New Roman" w:hAnsi="Times New Roman" w:cs="Times New Roman"/>
          <w:b/>
          <w:caps/>
          <w:sz w:val="24"/>
          <w:szCs w:val="24"/>
        </w:rPr>
        <w:tab/>
        <w:t>temeljne odredbe</w:t>
      </w:r>
    </w:p>
    <w:p w14:paraId="1AD47C9B" w14:textId="24D904C6"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1.</w:t>
      </w:r>
    </w:p>
    <w:p w14:paraId="64BD04A6" w14:textId="77777777" w:rsidR="00D41C93" w:rsidRPr="0052549F" w:rsidRDefault="00D41C93" w:rsidP="00D41C93">
      <w:pPr>
        <w:pStyle w:val="Odlomakpopisa"/>
        <w:numPr>
          <w:ilvl w:val="0"/>
          <w:numId w:val="2"/>
        </w:numPr>
        <w:autoSpaceDE w:val="0"/>
        <w:autoSpaceDN w:val="0"/>
        <w:adjustRightInd w:val="0"/>
        <w:spacing w:before="120" w:after="0" w:line="300" w:lineRule="exact"/>
        <w:ind w:left="567"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Donosi se Odluka o Izmjenama i dopunama Urbanističkog plana uređenja 14 poslovne zone Miklavija (K8) (u nastavku teksta: Izmjene i dopune Plana).</w:t>
      </w:r>
    </w:p>
    <w:p w14:paraId="426832F0" w14:textId="77777777" w:rsidR="00D41C93" w:rsidRPr="0052549F" w:rsidRDefault="00D41C93" w:rsidP="00D41C93">
      <w:pPr>
        <w:pStyle w:val="Odlomakpopisa"/>
        <w:numPr>
          <w:ilvl w:val="0"/>
          <w:numId w:val="2"/>
        </w:numPr>
        <w:autoSpaceDE w:val="0"/>
        <w:autoSpaceDN w:val="0"/>
        <w:adjustRightInd w:val="0"/>
        <w:spacing w:before="120" w:after="0" w:line="300" w:lineRule="exact"/>
        <w:ind w:left="567" w:hanging="567"/>
        <w:contextualSpacing w:val="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Ovim Izmjenama i dopunama Plana, sukladno Odluci o izradi Izmjena i dopuna Urbanističkog plana uređenja 14 poslovne zone Miklavija (K8) („Službene novine Primorsko‐goranske županije“ broj 21/22 i „Službene novine Općine Matulji“ broj 16/24), mijenja se i dopunjuje Urbanistički plan uređenja 14 poslovne zone Miklavija (K8) donesen pod nazivom Urbanistički plan uređenja 4 radne zone RZ 12 („Službene novine Županije primorsko-goranske“ broj 50/06).</w:t>
      </w:r>
    </w:p>
    <w:p w14:paraId="32770AD6" w14:textId="77777777" w:rsidR="00D41C93" w:rsidRPr="0052549F" w:rsidRDefault="00D41C93" w:rsidP="00D41C93">
      <w:pPr>
        <w:pStyle w:val="Odlomakpopisa"/>
        <w:numPr>
          <w:ilvl w:val="0"/>
          <w:numId w:val="2"/>
        </w:numPr>
        <w:autoSpaceDE w:val="0"/>
        <w:autoSpaceDN w:val="0"/>
        <w:adjustRightInd w:val="0"/>
        <w:spacing w:before="120" w:after="0" w:line="300" w:lineRule="exact"/>
        <w:ind w:left="567" w:hanging="567"/>
        <w:contextualSpacing w:val="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Izmjene i dopune Plana izradio je Urbanistički studio Rijeka d.o.o., broj elaborata 02/23 i ovjerio sukladno posebnom propisu.</w:t>
      </w:r>
    </w:p>
    <w:p w14:paraId="1BE791EE" w14:textId="64D2A217"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2.</w:t>
      </w:r>
    </w:p>
    <w:p w14:paraId="1DD6174D" w14:textId="77777777" w:rsidR="00D41C93" w:rsidRPr="0052549F" w:rsidRDefault="00D41C93" w:rsidP="0052549F">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Sastavni dio ove Odluke je elaborat „Izmjene i dopune Urbanističkog plana uređenja 14 poslovne zone Miklavija (K8)“, koji se sastoji od tekstualnog i grafičkog dijela, te priloga kako slijedi:</w:t>
      </w:r>
    </w:p>
    <w:p w14:paraId="3948B585" w14:textId="77777777" w:rsidR="00D41C93" w:rsidRPr="0052549F" w:rsidRDefault="00D41C93" w:rsidP="00D41C93">
      <w:pPr>
        <w:tabs>
          <w:tab w:val="left" w:pos="567"/>
        </w:tabs>
        <w:rPr>
          <w:rFonts w:ascii="Times New Roman" w:hAnsi="Times New Roman" w:cs="Times New Roman"/>
          <w:sz w:val="24"/>
          <w:szCs w:val="24"/>
          <w:lang w:val="hr-HR"/>
        </w:rPr>
      </w:pPr>
      <w:r w:rsidRPr="0052549F">
        <w:rPr>
          <w:rFonts w:ascii="Times New Roman" w:hAnsi="Times New Roman" w:cs="Times New Roman"/>
          <w:sz w:val="24"/>
          <w:szCs w:val="24"/>
          <w:lang w:val="hr-HR"/>
        </w:rPr>
        <w:t>A.</w:t>
      </w:r>
      <w:r w:rsidRPr="0052549F">
        <w:rPr>
          <w:rFonts w:ascii="Times New Roman" w:hAnsi="Times New Roman" w:cs="Times New Roman"/>
          <w:sz w:val="24"/>
          <w:szCs w:val="24"/>
          <w:lang w:val="hr-HR"/>
        </w:rPr>
        <w:tab/>
        <w:t>TEKSTUALNI DIO - ODREDBE ZA PROVEDBU PLANA</w:t>
      </w:r>
    </w:p>
    <w:p w14:paraId="35689346" w14:textId="77777777" w:rsidR="00D41C93" w:rsidRPr="0052549F" w:rsidRDefault="00D41C93" w:rsidP="0052549F">
      <w:pPr>
        <w:spacing w:before="60" w:after="120"/>
        <w:ind w:left="567"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ab/>
        <w:t>I. TEMELJNE ODREDBE</w:t>
      </w:r>
    </w:p>
    <w:p w14:paraId="07E6A3BF" w14:textId="77777777" w:rsidR="00D41C93" w:rsidRPr="0052549F" w:rsidRDefault="00D41C93" w:rsidP="0052549F">
      <w:pPr>
        <w:tabs>
          <w:tab w:val="left" w:pos="720"/>
          <w:tab w:val="left" w:pos="1440"/>
          <w:tab w:val="left" w:pos="2160"/>
          <w:tab w:val="left" w:pos="2880"/>
          <w:tab w:val="left" w:pos="3819"/>
        </w:tabs>
        <w:spacing w:after="0"/>
        <w:ind w:left="567"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ab/>
        <w:t>II. ODREDBE ZA PROVEDBU</w:t>
      </w:r>
    </w:p>
    <w:p w14:paraId="36249C85" w14:textId="77777777" w:rsidR="00D41C93" w:rsidRPr="0052549F" w:rsidRDefault="00D41C93" w:rsidP="0052549F">
      <w:pPr>
        <w:tabs>
          <w:tab w:val="left" w:pos="1440"/>
          <w:tab w:val="left" w:pos="2160"/>
          <w:tab w:val="left" w:pos="2880"/>
          <w:tab w:val="left" w:pos="3819"/>
        </w:tabs>
        <w:spacing w:after="0"/>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1.</w:t>
      </w:r>
      <w:r w:rsidRPr="0052549F">
        <w:rPr>
          <w:rFonts w:ascii="Times New Roman" w:hAnsi="Times New Roman" w:cs="Times New Roman"/>
          <w:sz w:val="24"/>
          <w:szCs w:val="24"/>
          <w:lang w:val="hr-HR"/>
        </w:rPr>
        <w:tab/>
        <w:t>Uvjeti određivanja i razgraničavanja površina javnih i drugih namjena</w:t>
      </w:r>
    </w:p>
    <w:p w14:paraId="359574C1" w14:textId="77777777" w:rsidR="00D41C93" w:rsidRPr="0052549F" w:rsidRDefault="00D41C93" w:rsidP="0052549F">
      <w:pPr>
        <w:tabs>
          <w:tab w:val="left" w:pos="1440"/>
          <w:tab w:val="left" w:pos="2160"/>
          <w:tab w:val="left" w:pos="2880"/>
          <w:tab w:val="left" w:pos="3819"/>
        </w:tabs>
        <w:spacing w:after="0"/>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2.</w:t>
      </w:r>
      <w:r w:rsidRPr="0052549F">
        <w:rPr>
          <w:rFonts w:ascii="Times New Roman" w:hAnsi="Times New Roman" w:cs="Times New Roman"/>
          <w:sz w:val="24"/>
          <w:szCs w:val="24"/>
          <w:lang w:val="hr-HR"/>
        </w:rPr>
        <w:tab/>
        <w:t>Uvjeti smještaja građevina gospodarskih djelatnosti</w:t>
      </w:r>
    </w:p>
    <w:p w14:paraId="41ACF32B" w14:textId="77777777" w:rsidR="00D41C93" w:rsidRPr="0052549F" w:rsidRDefault="00D41C93" w:rsidP="0052549F">
      <w:pPr>
        <w:tabs>
          <w:tab w:val="left" w:pos="1440"/>
          <w:tab w:val="left" w:pos="2160"/>
          <w:tab w:val="left" w:pos="2880"/>
          <w:tab w:val="left" w:pos="3819"/>
        </w:tabs>
        <w:spacing w:after="0"/>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3.</w:t>
      </w:r>
      <w:r w:rsidRPr="0052549F">
        <w:rPr>
          <w:rFonts w:ascii="Times New Roman" w:hAnsi="Times New Roman" w:cs="Times New Roman"/>
          <w:sz w:val="24"/>
          <w:szCs w:val="24"/>
          <w:lang w:val="hr-HR"/>
        </w:rPr>
        <w:tab/>
        <w:t>Uvjeti smještaja građevina javnih i ostalih zajedničkih djelatnosti</w:t>
      </w:r>
    </w:p>
    <w:p w14:paraId="22F99768" w14:textId="77777777" w:rsidR="00D41C93" w:rsidRPr="0052549F" w:rsidRDefault="00D41C93" w:rsidP="0052549F">
      <w:pPr>
        <w:tabs>
          <w:tab w:val="left" w:pos="1440"/>
          <w:tab w:val="left" w:pos="2160"/>
          <w:tab w:val="left" w:pos="2880"/>
          <w:tab w:val="left" w:pos="3819"/>
        </w:tabs>
        <w:spacing w:after="0"/>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4.</w:t>
      </w:r>
      <w:r w:rsidRPr="0052549F">
        <w:rPr>
          <w:rFonts w:ascii="Times New Roman" w:hAnsi="Times New Roman" w:cs="Times New Roman"/>
          <w:sz w:val="24"/>
          <w:szCs w:val="24"/>
          <w:lang w:val="hr-HR"/>
        </w:rPr>
        <w:tab/>
        <w:t>Uvjeti i način gradnje ostalih građevina</w:t>
      </w:r>
    </w:p>
    <w:p w14:paraId="5C324201" w14:textId="77777777" w:rsidR="00D41C93" w:rsidRPr="0052549F" w:rsidRDefault="00D41C93" w:rsidP="0052549F">
      <w:pPr>
        <w:tabs>
          <w:tab w:val="left" w:pos="1440"/>
          <w:tab w:val="left" w:pos="2160"/>
          <w:tab w:val="left" w:pos="2880"/>
          <w:tab w:val="left" w:pos="3819"/>
        </w:tabs>
        <w:spacing w:after="0"/>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5.</w:t>
      </w:r>
      <w:r w:rsidRPr="0052549F">
        <w:rPr>
          <w:rFonts w:ascii="Times New Roman" w:hAnsi="Times New Roman" w:cs="Times New Roman"/>
          <w:sz w:val="24"/>
          <w:szCs w:val="24"/>
          <w:lang w:val="hr-HR"/>
        </w:rPr>
        <w:tab/>
        <w:t>Uvjeti uređenja odnosno gradnje, rekonstrukcije i opremanja, prometne, telekomunikacijske i komunalne mreže s pripadajućim objektima i površinama</w:t>
      </w:r>
    </w:p>
    <w:p w14:paraId="0F1AF64F" w14:textId="77777777" w:rsidR="00D41C93" w:rsidRPr="0052549F" w:rsidRDefault="00D41C93" w:rsidP="0052549F">
      <w:pPr>
        <w:tabs>
          <w:tab w:val="left" w:pos="1440"/>
          <w:tab w:val="left" w:pos="2160"/>
          <w:tab w:val="left" w:pos="2880"/>
          <w:tab w:val="left" w:pos="3819"/>
        </w:tabs>
        <w:spacing w:after="0"/>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5.1.</w:t>
      </w:r>
      <w:r w:rsidRPr="0052549F">
        <w:rPr>
          <w:rFonts w:ascii="Times New Roman" w:hAnsi="Times New Roman" w:cs="Times New Roman"/>
          <w:sz w:val="24"/>
          <w:szCs w:val="24"/>
          <w:lang w:val="hr-HR"/>
        </w:rPr>
        <w:tab/>
        <w:t>Uvjeti gradnje prometne mreže</w:t>
      </w:r>
    </w:p>
    <w:p w14:paraId="1867F54A" w14:textId="77777777" w:rsidR="00D41C93" w:rsidRPr="0052549F" w:rsidRDefault="00D41C93" w:rsidP="0052549F">
      <w:pPr>
        <w:tabs>
          <w:tab w:val="left" w:pos="1440"/>
          <w:tab w:val="left" w:pos="2160"/>
          <w:tab w:val="left" w:pos="2880"/>
          <w:tab w:val="left" w:pos="3819"/>
        </w:tabs>
        <w:spacing w:after="0"/>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5.1.1.</w:t>
      </w:r>
      <w:r w:rsidRPr="0052549F">
        <w:rPr>
          <w:rFonts w:ascii="Times New Roman" w:hAnsi="Times New Roman" w:cs="Times New Roman"/>
          <w:sz w:val="24"/>
          <w:szCs w:val="24"/>
          <w:lang w:val="hr-HR"/>
        </w:rPr>
        <w:tab/>
        <w:t xml:space="preserve">Javna parkirališta </w:t>
      </w:r>
    </w:p>
    <w:p w14:paraId="6739E163" w14:textId="77777777" w:rsidR="00D41C93" w:rsidRPr="0052549F" w:rsidRDefault="00D41C93" w:rsidP="0052549F">
      <w:pPr>
        <w:tabs>
          <w:tab w:val="left" w:pos="1440"/>
          <w:tab w:val="left" w:pos="2160"/>
          <w:tab w:val="left" w:pos="2880"/>
          <w:tab w:val="left" w:pos="3819"/>
        </w:tabs>
        <w:spacing w:after="0"/>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5.2.</w:t>
      </w:r>
      <w:r w:rsidRPr="0052549F">
        <w:rPr>
          <w:rFonts w:ascii="Times New Roman" w:hAnsi="Times New Roman" w:cs="Times New Roman"/>
          <w:sz w:val="24"/>
          <w:szCs w:val="24"/>
          <w:lang w:val="hr-HR"/>
        </w:rPr>
        <w:tab/>
        <w:t>Uvjeti gradnje telekomunikacijske mreže</w:t>
      </w:r>
    </w:p>
    <w:p w14:paraId="32887413" w14:textId="77777777" w:rsidR="00D41C93" w:rsidRPr="0052549F" w:rsidRDefault="00D41C93" w:rsidP="0052549F">
      <w:pPr>
        <w:tabs>
          <w:tab w:val="left" w:pos="1440"/>
          <w:tab w:val="left" w:pos="2160"/>
          <w:tab w:val="left" w:pos="2880"/>
          <w:tab w:val="left" w:pos="3819"/>
        </w:tabs>
        <w:spacing w:after="0"/>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5.3.</w:t>
      </w:r>
      <w:r w:rsidRPr="0052549F">
        <w:rPr>
          <w:rFonts w:ascii="Times New Roman" w:hAnsi="Times New Roman" w:cs="Times New Roman"/>
          <w:sz w:val="24"/>
          <w:szCs w:val="24"/>
          <w:lang w:val="hr-HR"/>
        </w:rPr>
        <w:tab/>
        <w:t>Uvjeti gradnje komunalne infrastrukturne mreže</w:t>
      </w:r>
    </w:p>
    <w:p w14:paraId="37D9BFF7" w14:textId="77777777" w:rsidR="00D41C93" w:rsidRPr="0052549F" w:rsidRDefault="00D41C93" w:rsidP="0052549F">
      <w:pPr>
        <w:tabs>
          <w:tab w:val="left" w:pos="1440"/>
          <w:tab w:val="left" w:pos="2160"/>
          <w:tab w:val="left" w:pos="2880"/>
          <w:tab w:val="left" w:pos="3819"/>
        </w:tabs>
        <w:spacing w:after="0"/>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6.</w:t>
      </w:r>
      <w:r w:rsidRPr="0052549F">
        <w:rPr>
          <w:rFonts w:ascii="Times New Roman" w:hAnsi="Times New Roman" w:cs="Times New Roman"/>
          <w:sz w:val="24"/>
          <w:szCs w:val="24"/>
          <w:lang w:val="hr-HR"/>
        </w:rPr>
        <w:tab/>
        <w:t>Uvjeti uređenja javnih zelenih površina</w:t>
      </w:r>
    </w:p>
    <w:p w14:paraId="37A63003" w14:textId="77777777" w:rsidR="00D41C93" w:rsidRPr="0052549F" w:rsidRDefault="00D41C93" w:rsidP="0052549F">
      <w:pPr>
        <w:tabs>
          <w:tab w:val="left" w:pos="1440"/>
          <w:tab w:val="left" w:pos="2160"/>
          <w:tab w:val="left" w:pos="2880"/>
          <w:tab w:val="left" w:pos="3819"/>
        </w:tabs>
        <w:spacing w:after="0"/>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7.</w:t>
      </w:r>
      <w:r w:rsidRPr="0052549F">
        <w:rPr>
          <w:rFonts w:ascii="Times New Roman" w:hAnsi="Times New Roman" w:cs="Times New Roman"/>
          <w:sz w:val="24"/>
          <w:szCs w:val="24"/>
          <w:lang w:val="hr-HR"/>
        </w:rPr>
        <w:tab/>
        <w:t>Mjere zaštite ambijentalnih vrijednosti</w:t>
      </w:r>
    </w:p>
    <w:p w14:paraId="7D8CAF4A" w14:textId="77777777" w:rsidR="00D41C93" w:rsidRPr="0052549F" w:rsidRDefault="00D41C93" w:rsidP="0052549F">
      <w:pPr>
        <w:tabs>
          <w:tab w:val="left" w:pos="1440"/>
          <w:tab w:val="left" w:pos="2160"/>
          <w:tab w:val="left" w:pos="2880"/>
          <w:tab w:val="left" w:pos="3819"/>
        </w:tabs>
        <w:spacing w:after="0"/>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lastRenderedPageBreak/>
        <w:t>8.</w:t>
      </w:r>
      <w:r w:rsidRPr="0052549F">
        <w:rPr>
          <w:rFonts w:ascii="Times New Roman" w:hAnsi="Times New Roman" w:cs="Times New Roman"/>
          <w:sz w:val="24"/>
          <w:szCs w:val="24"/>
          <w:lang w:val="hr-HR"/>
        </w:rPr>
        <w:tab/>
        <w:t>Postupanje s otpadom</w:t>
      </w:r>
    </w:p>
    <w:p w14:paraId="192D9FAC" w14:textId="77777777" w:rsidR="00D41C93" w:rsidRPr="0052549F" w:rsidRDefault="00D41C93" w:rsidP="0052549F">
      <w:pPr>
        <w:tabs>
          <w:tab w:val="left" w:pos="1440"/>
          <w:tab w:val="left" w:pos="2160"/>
          <w:tab w:val="left" w:pos="2880"/>
          <w:tab w:val="left" w:pos="3819"/>
        </w:tabs>
        <w:spacing w:after="0"/>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9.</w:t>
      </w:r>
      <w:r w:rsidRPr="0052549F">
        <w:rPr>
          <w:rFonts w:ascii="Times New Roman" w:hAnsi="Times New Roman" w:cs="Times New Roman"/>
          <w:sz w:val="24"/>
          <w:szCs w:val="24"/>
          <w:lang w:val="hr-HR"/>
        </w:rPr>
        <w:tab/>
        <w:t>Mjere sprječavanja nepovoljna utjecaja na okoliš</w:t>
      </w:r>
    </w:p>
    <w:p w14:paraId="065351A5" w14:textId="77777777" w:rsidR="00D41C93" w:rsidRPr="0052549F" w:rsidRDefault="00D41C93" w:rsidP="0052549F">
      <w:pPr>
        <w:tabs>
          <w:tab w:val="left" w:pos="1440"/>
          <w:tab w:val="left" w:pos="2160"/>
          <w:tab w:val="left" w:pos="2880"/>
          <w:tab w:val="left" w:pos="3819"/>
        </w:tabs>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10.</w:t>
      </w:r>
      <w:r w:rsidRPr="0052549F">
        <w:rPr>
          <w:rFonts w:ascii="Times New Roman" w:hAnsi="Times New Roman" w:cs="Times New Roman"/>
          <w:sz w:val="24"/>
          <w:szCs w:val="24"/>
          <w:lang w:val="hr-HR"/>
        </w:rPr>
        <w:tab/>
        <w:t>Mjere provedbe plana</w:t>
      </w:r>
    </w:p>
    <w:p w14:paraId="456FD758" w14:textId="77777777" w:rsidR="00D41C93" w:rsidRPr="0052549F" w:rsidRDefault="00D41C93" w:rsidP="0052549F">
      <w:pPr>
        <w:tabs>
          <w:tab w:val="left" w:pos="720"/>
          <w:tab w:val="left" w:pos="1440"/>
          <w:tab w:val="left" w:pos="2160"/>
          <w:tab w:val="left" w:pos="2880"/>
          <w:tab w:val="left" w:pos="3819"/>
        </w:tabs>
        <w:ind w:left="567"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ab/>
        <w:t>III. ZAVRŠNE ODREDBE</w:t>
      </w:r>
    </w:p>
    <w:p w14:paraId="6EA531D8" w14:textId="77777777" w:rsidR="00D41C93" w:rsidRPr="0052549F" w:rsidRDefault="00D41C93" w:rsidP="00D41C93">
      <w:pPr>
        <w:tabs>
          <w:tab w:val="left" w:pos="567"/>
        </w:tabs>
        <w:spacing w:after="0"/>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B. </w:t>
      </w:r>
      <w:r w:rsidRPr="0052549F">
        <w:rPr>
          <w:rFonts w:ascii="Times New Roman" w:hAnsi="Times New Roman" w:cs="Times New Roman"/>
          <w:sz w:val="24"/>
          <w:szCs w:val="24"/>
          <w:lang w:val="hr-HR"/>
        </w:rPr>
        <w:tab/>
        <w:t>GRAFIČKI DIO, nije predmet objave i sadrži slijedeće kartografske prikaze:</w:t>
      </w:r>
    </w:p>
    <w:p w14:paraId="5276145E" w14:textId="0E49AFDB" w:rsidR="00D41C93" w:rsidRPr="0052549F" w:rsidRDefault="00D41C93" w:rsidP="00D41C93">
      <w:pPr>
        <w:tabs>
          <w:tab w:val="right" w:pos="7371"/>
        </w:tabs>
        <w:spacing w:after="0"/>
        <w:ind w:left="1134" w:hanging="567"/>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1. </w:t>
      </w:r>
      <w:r w:rsidRPr="0052549F">
        <w:rPr>
          <w:rFonts w:ascii="Times New Roman" w:hAnsi="Times New Roman" w:cs="Times New Roman"/>
          <w:sz w:val="24"/>
          <w:szCs w:val="24"/>
          <w:lang w:val="hr-HR"/>
        </w:rPr>
        <w:tab/>
        <w:t>KORIŠTENJE I NAMJENA POVRŠINA</w:t>
      </w:r>
      <w:r w:rsidRPr="0052549F">
        <w:rPr>
          <w:rFonts w:ascii="Times New Roman" w:hAnsi="Times New Roman" w:cs="Times New Roman"/>
          <w:sz w:val="24"/>
          <w:szCs w:val="24"/>
          <w:lang w:val="hr-HR"/>
        </w:rPr>
        <w:tab/>
      </w:r>
      <w:r w:rsidR="0052549F">
        <w:rPr>
          <w:rFonts w:ascii="Times New Roman" w:hAnsi="Times New Roman" w:cs="Times New Roman"/>
          <w:sz w:val="24"/>
          <w:szCs w:val="24"/>
          <w:lang w:val="hr-HR"/>
        </w:rPr>
        <w:tab/>
      </w:r>
      <w:r w:rsidRPr="0052549F">
        <w:rPr>
          <w:rFonts w:ascii="Times New Roman" w:hAnsi="Times New Roman" w:cs="Times New Roman"/>
          <w:sz w:val="24"/>
          <w:szCs w:val="24"/>
          <w:lang w:val="hr-HR"/>
        </w:rPr>
        <w:t>MJ 1: 5000</w:t>
      </w:r>
    </w:p>
    <w:p w14:paraId="16F83F61" w14:textId="77777777" w:rsidR="00D41C93" w:rsidRPr="0052549F" w:rsidRDefault="00D41C93" w:rsidP="00D41C93">
      <w:pPr>
        <w:tabs>
          <w:tab w:val="right" w:pos="7371"/>
        </w:tabs>
        <w:spacing w:after="0"/>
        <w:ind w:left="1134" w:hanging="567"/>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2. </w:t>
      </w:r>
      <w:r w:rsidRPr="0052549F">
        <w:rPr>
          <w:rFonts w:ascii="Times New Roman" w:hAnsi="Times New Roman" w:cs="Times New Roman"/>
          <w:sz w:val="24"/>
          <w:szCs w:val="24"/>
          <w:lang w:val="hr-HR"/>
        </w:rPr>
        <w:tab/>
        <w:t>Prometna i komunalna infrastrukturna mreža</w:t>
      </w:r>
    </w:p>
    <w:p w14:paraId="4CA42EED" w14:textId="04F4A9F6" w:rsidR="00D41C93" w:rsidRPr="0052549F" w:rsidRDefault="00D41C93" w:rsidP="00D41C93">
      <w:pPr>
        <w:tabs>
          <w:tab w:val="left" w:pos="1134"/>
          <w:tab w:val="right" w:pos="7371"/>
        </w:tabs>
        <w:spacing w:after="0"/>
        <w:ind w:left="1701" w:hanging="567"/>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2.1. </w:t>
      </w:r>
      <w:r w:rsidRPr="0052549F">
        <w:rPr>
          <w:rFonts w:ascii="Times New Roman" w:hAnsi="Times New Roman" w:cs="Times New Roman"/>
          <w:sz w:val="24"/>
          <w:szCs w:val="24"/>
          <w:lang w:val="hr-HR"/>
        </w:rPr>
        <w:tab/>
        <w:t>PROMETNA MREŽA</w:t>
      </w:r>
      <w:r w:rsidRPr="0052549F">
        <w:rPr>
          <w:rFonts w:ascii="Times New Roman" w:hAnsi="Times New Roman" w:cs="Times New Roman"/>
          <w:sz w:val="24"/>
          <w:szCs w:val="24"/>
          <w:lang w:val="hr-HR"/>
        </w:rPr>
        <w:tab/>
      </w:r>
      <w:r w:rsidR="0052549F">
        <w:rPr>
          <w:rFonts w:ascii="Times New Roman" w:hAnsi="Times New Roman" w:cs="Times New Roman"/>
          <w:sz w:val="24"/>
          <w:szCs w:val="24"/>
          <w:lang w:val="hr-HR"/>
        </w:rPr>
        <w:tab/>
      </w:r>
      <w:r w:rsidRPr="0052549F">
        <w:rPr>
          <w:rFonts w:ascii="Times New Roman" w:hAnsi="Times New Roman" w:cs="Times New Roman"/>
          <w:sz w:val="24"/>
          <w:szCs w:val="24"/>
          <w:lang w:val="hr-HR"/>
        </w:rPr>
        <w:t>MJ 1:</w:t>
      </w:r>
      <w:r w:rsidR="00D52F9B">
        <w:rPr>
          <w:rFonts w:ascii="Times New Roman" w:hAnsi="Times New Roman" w:cs="Times New Roman"/>
          <w:sz w:val="24"/>
          <w:szCs w:val="24"/>
          <w:lang w:val="hr-HR"/>
        </w:rPr>
        <w:t xml:space="preserve"> </w:t>
      </w:r>
      <w:r w:rsidRPr="0052549F">
        <w:rPr>
          <w:rFonts w:ascii="Times New Roman" w:hAnsi="Times New Roman" w:cs="Times New Roman"/>
          <w:sz w:val="24"/>
          <w:szCs w:val="24"/>
          <w:lang w:val="hr-HR"/>
        </w:rPr>
        <w:t>5000</w:t>
      </w:r>
    </w:p>
    <w:p w14:paraId="51A906E6" w14:textId="6D514CB2" w:rsidR="00D41C93" w:rsidRPr="0052549F" w:rsidRDefault="00D41C93" w:rsidP="00D41C93">
      <w:pPr>
        <w:tabs>
          <w:tab w:val="left" w:pos="1134"/>
          <w:tab w:val="right" w:pos="7371"/>
        </w:tabs>
        <w:spacing w:after="0"/>
        <w:ind w:left="1701" w:hanging="567"/>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2.2. </w:t>
      </w:r>
      <w:r w:rsidRPr="0052549F">
        <w:rPr>
          <w:rFonts w:ascii="Times New Roman" w:hAnsi="Times New Roman" w:cs="Times New Roman"/>
          <w:sz w:val="24"/>
          <w:szCs w:val="24"/>
          <w:lang w:val="hr-HR"/>
        </w:rPr>
        <w:tab/>
        <w:t xml:space="preserve">TELEKOMUNIKACIJE </w:t>
      </w:r>
      <w:r w:rsidRPr="0052549F">
        <w:rPr>
          <w:rFonts w:ascii="Times New Roman" w:hAnsi="Times New Roman" w:cs="Times New Roman"/>
          <w:sz w:val="24"/>
          <w:szCs w:val="24"/>
          <w:lang w:val="hr-HR"/>
        </w:rPr>
        <w:tab/>
      </w:r>
      <w:r w:rsidR="0052549F">
        <w:rPr>
          <w:rFonts w:ascii="Times New Roman" w:hAnsi="Times New Roman" w:cs="Times New Roman"/>
          <w:sz w:val="24"/>
          <w:szCs w:val="24"/>
          <w:lang w:val="hr-HR"/>
        </w:rPr>
        <w:tab/>
      </w:r>
      <w:r w:rsidRPr="0052549F">
        <w:rPr>
          <w:rFonts w:ascii="Times New Roman" w:hAnsi="Times New Roman" w:cs="Times New Roman"/>
          <w:sz w:val="24"/>
          <w:szCs w:val="24"/>
          <w:lang w:val="hr-HR"/>
        </w:rPr>
        <w:t>MJ 1: 5000</w:t>
      </w:r>
    </w:p>
    <w:p w14:paraId="5C7A865C" w14:textId="62F83622" w:rsidR="00D41C93" w:rsidRPr="0052549F" w:rsidRDefault="00D41C93" w:rsidP="00D41C93">
      <w:pPr>
        <w:tabs>
          <w:tab w:val="left" w:pos="1134"/>
          <w:tab w:val="right" w:pos="7371"/>
        </w:tabs>
        <w:spacing w:after="0"/>
        <w:ind w:left="1701" w:hanging="567"/>
        <w:rPr>
          <w:rFonts w:ascii="Times New Roman" w:hAnsi="Times New Roman" w:cs="Times New Roman"/>
          <w:sz w:val="24"/>
          <w:szCs w:val="24"/>
          <w:lang w:val="hr-HR"/>
        </w:rPr>
      </w:pPr>
      <w:r w:rsidRPr="0052549F">
        <w:rPr>
          <w:rFonts w:ascii="Times New Roman" w:hAnsi="Times New Roman" w:cs="Times New Roman"/>
          <w:sz w:val="24"/>
          <w:szCs w:val="24"/>
          <w:lang w:val="hr-HR"/>
        </w:rPr>
        <w:t>2.3.</w:t>
      </w:r>
      <w:r w:rsidRPr="0052549F">
        <w:rPr>
          <w:rFonts w:ascii="Times New Roman" w:hAnsi="Times New Roman" w:cs="Times New Roman"/>
          <w:sz w:val="24"/>
          <w:szCs w:val="24"/>
          <w:lang w:val="hr-HR"/>
        </w:rPr>
        <w:tab/>
        <w:t>VODOOPSKRBA</w:t>
      </w:r>
      <w:r w:rsidRPr="0052549F">
        <w:rPr>
          <w:rFonts w:ascii="Times New Roman" w:hAnsi="Times New Roman" w:cs="Times New Roman"/>
          <w:sz w:val="24"/>
          <w:szCs w:val="24"/>
          <w:lang w:val="hr-HR"/>
        </w:rPr>
        <w:tab/>
      </w:r>
      <w:r w:rsidR="0052549F">
        <w:rPr>
          <w:rFonts w:ascii="Times New Roman" w:hAnsi="Times New Roman" w:cs="Times New Roman"/>
          <w:sz w:val="24"/>
          <w:szCs w:val="24"/>
          <w:lang w:val="hr-HR"/>
        </w:rPr>
        <w:tab/>
      </w:r>
      <w:r w:rsidRPr="0052549F">
        <w:rPr>
          <w:rFonts w:ascii="Times New Roman" w:hAnsi="Times New Roman" w:cs="Times New Roman"/>
          <w:sz w:val="24"/>
          <w:szCs w:val="24"/>
          <w:lang w:val="hr-HR"/>
        </w:rPr>
        <w:t>MJ 1: 5000</w:t>
      </w:r>
    </w:p>
    <w:p w14:paraId="63816B56" w14:textId="67419EB9" w:rsidR="00D41C93" w:rsidRPr="0052549F" w:rsidRDefault="00D41C93" w:rsidP="00D41C93">
      <w:pPr>
        <w:tabs>
          <w:tab w:val="left" w:pos="1134"/>
          <w:tab w:val="right" w:pos="7371"/>
        </w:tabs>
        <w:spacing w:after="0"/>
        <w:ind w:left="1701" w:hanging="567"/>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2.4. </w:t>
      </w:r>
      <w:r w:rsidRPr="0052549F">
        <w:rPr>
          <w:rFonts w:ascii="Times New Roman" w:hAnsi="Times New Roman" w:cs="Times New Roman"/>
          <w:sz w:val="24"/>
          <w:szCs w:val="24"/>
          <w:lang w:val="hr-HR"/>
        </w:rPr>
        <w:tab/>
        <w:t>ODVODNJA OTPADNIH VODA</w:t>
      </w:r>
      <w:r w:rsidRPr="0052549F">
        <w:rPr>
          <w:rFonts w:ascii="Times New Roman" w:hAnsi="Times New Roman" w:cs="Times New Roman"/>
          <w:sz w:val="24"/>
          <w:szCs w:val="24"/>
          <w:lang w:val="hr-HR"/>
        </w:rPr>
        <w:tab/>
      </w:r>
      <w:r w:rsidR="0052549F">
        <w:rPr>
          <w:rFonts w:ascii="Times New Roman" w:hAnsi="Times New Roman" w:cs="Times New Roman"/>
          <w:sz w:val="24"/>
          <w:szCs w:val="24"/>
          <w:lang w:val="hr-HR"/>
        </w:rPr>
        <w:tab/>
      </w:r>
      <w:r w:rsidRPr="0052549F">
        <w:rPr>
          <w:rFonts w:ascii="Times New Roman" w:hAnsi="Times New Roman" w:cs="Times New Roman"/>
          <w:sz w:val="24"/>
          <w:szCs w:val="24"/>
          <w:lang w:val="hr-HR"/>
        </w:rPr>
        <w:t>MJ 1: 5000</w:t>
      </w:r>
    </w:p>
    <w:p w14:paraId="76FF9C01" w14:textId="5B732062" w:rsidR="00D41C93" w:rsidRPr="0052549F" w:rsidRDefault="00D41C93" w:rsidP="00D41C93">
      <w:pPr>
        <w:tabs>
          <w:tab w:val="left" w:pos="1134"/>
          <w:tab w:val="right" w:pos="7371"/>
        </w:tabs>
        <w:spacing w:after="0"/>
        <w:ind w:left="1701" w:hanging="567"/>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2.5. </w:t>
      </w:r>
      <w:r w:rsidRPr="0052549F">
        <w:rPr>
          <w:rFonts w:ascii="Times New Roman" w:hAnsi="Times New Roman" w:cs="Times New Roman"/>
          <w:sz w:val="24"/>
          <w:szCs w:val="24"/>
          <w:lang w:val="hr-HR"/>
        </w:rPr>
        <w:tab/>
        <w:t>ENERGETIKA</w:t>
      </w:r>
      <w:r w:rsidRPr="0052549F">
        <w:rPr>
          <w:rFonts w:ascii="Times New Roman" w:hAnsi="Times New Roman" w:cs="Times New Roman"/>
          <w:sz w:val="24"/>
          <w:szCs w:val="24"/>
          <w:lang w:val="hr-HR"/>
        </w:rPr>
        <w:tab/>
      </w:r>
      <w:r w:rsidR="0052549F">
        <w:rPr>
          <w:rFonts w:ascii="Times New Roman" w:hAnsi="Times New Roman" w:cs="Times New Roman"/>
          <w:sz w:val="24"/>
          <w:szCs w:val="24"/>
          <w:lang w:val="hr-HR"/>
        </w:rPr>
        <w:tab/>
      </w:r>
      <w:r w:rsidRPr="0052549F">
        <w:rPr>
          <w:rFonts w:ascii="Times New Roman" w:hAnsi="Times New Roman" w:cs="Times New Roman"/>
          <w:sz w:val="24"/>
          <w:szCs w:val="24"/>
          <w:lang w:val="hr-HR"/>
        </w:rPr>
        <w:t>MJ 1: 5000</w:t>
      </w:r>
    </w:p>
    <w:p w14:paraId="4710C36E" w14:textId="78A5DE2F" w:rsidR="00D41C93" w:rsidRPr="0052549F" w:rsidRDefault="00D41C93" w:rsidP="00D41C93">
      <w:pPr>
        <w:tabs>
          <w:tab w:val="right" w:pos="7371"/>
        </w:tabs>
        <w:spacing w:after="0"/>
        <w:ind w:left="1134" w:hanging="567"/>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3. </w:t>
      </w:r>
      <w:r w:rsidRPr="0052549F">
        <w:rPr>
          <w:rFonts w:ascii="Times New Roman" w:hAnsi="Times New Roman" w:cs="Times New Roman"/>
          <w:sz w:val="24"/>
          <w:szCs w:val="24"/>
          <w:lang w:val="hr-HR"/>
        </w:rPr>
        <w:tab/>
        <w:t>UVJETI KORIŠTENJA, UREĐENJA I ZAŠTITE POVRŠINA</w:t>
      </w:r>
      <w:r w:rsidR="0052549F">
        <w:rPr>
          <w:rFonts w:ascii="Times New Roman" w:hAnsi="Times New Roman" w:cs="Times New Roman"/>
          <w:sz w:val="24"/>
          <w:szCs w:val="24"/>
          <w:lang w:val="hr-HR"/>
        </w:rPr>
        <w:tab/>
      </w:r>
      <w:r w:rsidRPr="0052549F">
        <w:rPr>
          <w:rFonts w:ascii="Times New Roman" w:hAnsi="Times New Roman" w:cs="Times New Roman"/>
          <w:sz w:val="24"/>
          <w:szCs w:val="24"/>
          <w:lang w:val="hr-HR"/>
        </w:rPr>
        <w:tab/>
        <w:t>MJ 1: 5000</w:t>
      </w:r>
    </w:p>
    <w:p w14:paraId="6926308B" w14:textId="6AAE2F22" w:rsidR="00D41C93" w:rsidRPr="0052549F" w:rsidRDefault="00D41C93" w:rsidP="0052549F">
      <w:pPr>
        <w:tabs>
          <w:tab w:val="right" w:pos="7371"/>
        </w:tabs>
        <w:ind w:left="1134" w:hanging="567"/>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4. </w:t>
      </w:r>
      <w:r w:rsidRPr="0052549F">
        <w:rPr>
          <w:rFonts w:ascii="Times New Roman" w:hAnsi="Times New Roman" w:cs="Times New Roman"/>
          <w:sz w:val="24"/>
          <w:szCs w:val="24"/>
          <w:lang w:val="hr-HR"/>
        </w:rPr>
        <w:tab/>
        <w:t>NAČIN I UVJETI GRADNJE</w:t>
      </w:r>
      <w:r w:rsidRPr="0052549F">
        <w:rPr>
          <w:rFonts w:ascii="Times New Roman" w:hAnsi="Times New Roman" w:cs="Times New Roman"/>
          <w:sz w:val="24"/>
          <w:szCs w:val="24"/>
          <w:lang w:val="hr-HR"/>
        </w:rPr>
        <w:tab/>
      </w:r>
      <w:r w:rsidR="0052549F">
        <w:rPr>
          <w:rFonts w:ascii="Times New Roman" w:hAnsi="Times New Roman" w:cs="Times New Roman"/>
          <w:sz w:val="24"/>
          <w:szCs w:val="24"/>
          <w:lang w:val="hr-HR"/>
        </w:rPr>
        <w:tab/>
      </w:r>
      <w:r w:rsidRPr="0052549F">
        <w:rPr>
          <w:rFonts w:ascii="Times New Roman" w:hAnsi="Times New Roman" w:cs="Times New Roman"/>
          <w:sz w:val="24"/>
          <w:szCs w:val="24"/>
          <w:lang w:val="hr-HR"/>
        </w:rPr>
        <w:t>MJ 1: 5000</w:t>
      </w:r>
    </w:p>
    <w:p w14:paraId="79213FAD" w14:textId="77777777" w:rsidR="00D41C93" w:rsidRPr="0052549F" w:rsidRDefault="00D41C93" w:rsidP="0052549F">
      <w:pPr>
        <w:spacing w:after="0"/>
        <w:ind w:left="567" w:hanging="567"/>
        <w:rPr>
          <w:rFonts w:ascii="Times New Roman" w:hAnsi="Times New Roman" w:cs="Times New Roman"/>
          <w:sz w:val="24"/>
          <w:szCs w:val="24"/>
          <w:lang w:val="hr-HR"/>
        </w:rPr>
      </w:pPr>
      <w:r w:rsidRPr="0052549F">
        <w:rPr>
          <w:rFonts w:ascii="Times New Roman" w:hAnsi="Times New Roman" w:cs="Times New Roman"/>
          <w:sz w:val="24"/>
          <w:szCs w:val="24"/>
          <w:lang w:val="hr-HR"/>
        </w:rPr>
        <w:t>C.</w:t>
      </w:r>
      <w:r w:rsidRPr="0052549F">
        <w:rPr>
          <w:rFonts w:ascii="Times New Roman" w:hAnsi="Times New Roman" w:cs="Times New Roman"/>
          <w:sz w:val="24"/>
          <w:szCs w:val="24"/>
          <w:lang w:val="hr-HR"/>
        </w:rPr>
        <w:tab/>
        <w:t>PRILOZI PLANA, nisu predmet objave i sadrže sljedeće:</w:t>
      </w:r>
    </w:p>
    <w:p w14:paraId="0B94C15E" w14:textId="77777777" w:rsidR="00D41C93" w:rsidRPr="0052549F" w:rsidRDefault="00D41C93" w:rsidP="00D41C93">
      <w:pPr>
        <w:numPr>
          <w:ilvl w:val="0"/>
          <w:numId w:val="4"/>
        </w:numPr>
        <w:spacing w:before="60" w:after="0" w:line="240" w:lineRule="auto"/>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OBRAZLOŽENJE</w:t>
      </w:r>
    </w:p>
    <w:p w14:paraId="64CAEDD1" w14:textId="77777777" w:rsidR="00D41C93" w:rsidRPr="0052549F" w:rsidRDefault="00D41C93" w:rsidP="00D41C93">
      <w:pPr>
        <w:numPr>
          <w:ilvl w:val="0"/>
          <w:numId w:val="4"/>
        </w:numPr>
        <w:spacing w:after="0" w:line="240" w:lineRule="auto"/>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POPIS SEKTORSKIH STRATEGIJA, PLANOVA, STUDIJA I DRUGIH DOKUMENATA PROPISANIH POSEBNIM ZAKONIMA U SKLADU S KOJIMA SE UTVRĐUJU ZAHTJEVI ZA IZRADU IZMJENE I DOPUNE PLANA</w:t>
      </w:r>
    </w:p>
    <w:p w14:paraId="58124D61" w14:textId="77777777" w:rsidR="00D41C93" w:rsidRPr="0052549F" w:rsidRDefault="00D41C93" w:rsidP="00D41C93">
      <w:pPr>
        <w:numPr>
          <w:ilvl w:val="0"/>
          <w:numId w:val="4"/>
        </w:numPr>
        <w:spacing w:after="0" w:line="240" w:lineRule="auto"/>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POPIS SEKTORSKIH DOKUMENATA I PROPISA KOJE JE BILO POTREBNO POŠTIVATI U IZRADI IZMJENE I DOPUNE PLANA</w:t>
      </w:r>
    </w:p>
    <w:p w14:paraId="512F7600" w14:textId="77777777" w:rsidR="00D41C93" w:rsidRPr="0052549F" w:rsidRDefault="00D41C93" w:rsidP="00D41C93">
      <w:pPr>
        <w:numPr>
          <w:ilvl w:val="0"/>
          <w:numId w:val="4"/>
        </w:numPr>
        <w:spacing w:after="0" w:line="240" w:lineRule="auto"/>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 ZAHTJEVI JAVNOPRAVNIH TIJELA IZ ČLANKA 90. ZAKONA</w:t>
      </w:r>
    </w:p>
    <w:p w14:paraId="24CED031" w14:textId="77777777" w:rsidR="00D41C93" w:rsidRPr="0052549F" w:rsidRDefault="00D41C93" w:rsidP="00D41C93">
      <w:pPr>
        <w:numPr>
          <w:ilvl w:val="0"/>
          <w:numId w:val="4"/>
        </w:numPr>
        <w:spacing w:after="0" w:line="240" w:lineRule="auto"/>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SAŽETAK ZA JAVNOST</w:t>
      </w:r>
    </w:p>
    <w:p w14:paraId="2D15BABF" w14:textId="77777777" w:rsidR="00D41C93" w:rsidRPr="0052549F" w:rsidRDefault="00D41C93" w:rsidP="00D41C93">
      <w:pPr>
        <w:numPr>
          <w:ilvl w:val="0"/>
          <w:numId w:val="4"/>
        </w:numPr>
        <w:spacing w:after="0" w:line="240" w:lineRule="auto"/>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IZVJEŠĆE O JAVNOJ RASPRAVI</w:t>
      </w:r>
    </w:p>
    <w:p w14:paraId="35AA0E26" w14:textId="77777777" w:rsidR="00D41C93" w:rsidRPr="0052549F" w:rsidRDefault="00D41C93" w:rsidP="00D41C93">
      <w:pPr>
        <w:numPr>
          <w:ilvl w:val="0"/>
          <w:numId w:val="4"/>
        </w:numPr>
        <w:spacing w:after="0" w:line="240" w:lineRule="auto"/>
        <w:ind w:left="1134" w:hanging="567"/>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EVIDENCIJA POSTUPKA IZRADE I DONOŠENJA PLANA</w:t>
      </w:r>
    </w:p>
    <w:p w14:paraId="57ED9CB3" w14:textId="77777777" w:rsidR="00D41C93" w:rsidRDefault="00D41C93" w:rsidP="00D41C93">
      <w:pPr>
        <w:rPr>
          <w:rFonts w:ascii="Times New Roman" w:hAnsi="Times New Roman" w:cs="Times New Roman"/>
          <w:sz w:val="24"/>
          <w:szCs w:val="24"/>
          <w:lang w:val="hr-HR"/>
        </w:rPr>
      </w:pPr>
    </w:p>
    <w:p w14:paraId="2D1C1584" w14:textId="77777777" w:rsidR="00D52F9B" w:rsidRPr="0052549F" w:rsidRDefault="00D52F9B" w:rsidP="00D41C93">
      <w:pPr>
        <w:rPr>
          <w:rFonts w:ascii="Times New Roman" w:hAnsi="Times New Roman" w:cs="Times New Roman"/>
          <w:sz w:val="24"/>
          <w:szCs w:val="24"/>
          <w:lang w:val="hr-HR"/>
        </w:rPr>
      </w:pPr>
    </w:p>
    <w:p w14:paraId="51A15126" w14:textId="77777777" w:rsidR="00D41C93" w:rsidRPr="0052549F" w:rsidRDefault="00D41C93" w:rsidP="00D41C93">
      <w:pPr>
        <w:rPr>
          <w:rFonts w:ascii="Times New Roman" w:hAnsi="Times New Roman" w:cs="Times New Roman"/>
          <w:b/>
          <w:sz w:val="24"/>
          <w:szCs w:val="24"/>
          <w:lang w:val="hr-HR"/>
        </w:rPr>
      </w:pPr>
      <w:r w:rsidRPr="0052549F">
        <w:rPr>
          <w:rFonts w:ascii="Times New Roman" w:hAnsi="Times New Roman" w:cs="Times New Roman"/>
          <w:b/>
          <w:sz w:val="24"/>
          <w:szCs w:val="24"/>
          <w:lang w:val="hr-HR"/>
        </w:rPr>
        <w:t>II.</w:t>
      </w:r>
      <w:r w:rsidRPr="0052549F">
        <w:rPr>
          <w:rFonts w:ascii="Times New Roman" w:hAnsi="Times New Roman" w:cs="Times New Roman"/>
          <w:b/>
          <w:sz w:val="24"/>
          <w:szCs w:val="24"/>
          <w:lang w:val="hr-HR"/>
        </w:rPr>
        <w:tab/>
        <w:t>ODREDBE ZA PROVEDBU PLANA</w:t>
      </w:r>
    </w:p>
    <w:p w14:paraId="34B2FBA4" w14:textId="12048DB8"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3.</w:t>
      </w:r>
    </w:p>
    <w:p w14:paraId="516C9E71" w14:textId="77777777" w:rsidR="00D41C93" w:rsidRPr="0052549F" w:rsidRDefault="00D41C93" w:rsidP="00D52F9B">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3. članku, drugom stavku, pod naslovom INFRASTRUKTURNA NAMJENA dodaje se treća alineja koja glasi:</w:t>
      </w:r>
    </w:p>
    <w:p w14:paraId="4F07230D" w14:textId="77777777" w:rsidR="00D41C93" w:rsidRPr="0052549F" w:rsidRDefault="00D41C93" w:rsidP="00D52F9B">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„IS3</w:t>
      </w:r>
      <w:r w:rsidRPr="0052549F">
        <w:rPr>
          <w:rFonts w:ascii="Times New Roman" w:hAnsi="Times New Roman" w:cs="Times New Roman"/>
          <w:sz w:val="24"/>
          <w:szCs w:val="24"/>
          <w:lang w:val="hr-HR"/>
        </w:rPr>
        <w:tab/>
        <w:t>infrastrukturne građevine“.</w:t>
      </w:r>
    </w:p>
    <w:p w14:paraId="5FD886EF" w14:textId="07CCC7C9"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4.</w:t>
      </w:r>
    </w:p>
    <w:p w14:paraId="10BD572B" w14:textId="77777777" w:rsidR="00D41C93" w:rsidRPr="0052549F" w:rsidRDefault="00D41C93" w:rsidP="00D52F9B">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4. članku, prvom stavku, unutar zagrade se nakon riječi: „F3“ briše zarez i dodaje riječ: „i“ a nakon riječi: „G1“ briše se zarez i riječi: „G2, G3 i G4“.</w:t>
      </w:r>
    </w:p>
    <w:p w14:paraId="4AC5C604" w14:textId="77777777" w:rsidR="00D41C93" w:rsidRPr="0052549F" w:rsidRDefault="00D41C93" w:rsidP="00D52F9B">
      <w:pPr>
        <w:spacing w:after="0"/>
        <w:rPr>
          <w:rFonts w:ascii="Times New Roman" w:hAnsi="Times New Roman" w:cs="Times New Roman"/>
          <w:sz w:val="24"/>
          <w:szCs w:val="24"/>
          <w:lang w:val="hr-HR"/>
        </w:rPr>
      </w:pPr>
    </w:p>
    <w:p w14:paraId="204A668A" w14:textId="77777777" w:rsidR="00D41C93" w:rsidRDefault="00D41C93" w:rsidP="00D52F9B">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Dodaje se treći stavak koji glasi: „Na površini platoa G1 dozvoljavaju se organizirati djelatnost reciklažnog dvorišta za građevinski otpad i djelatnosti gospodarenja neopasnim otpadom.“</w:t>
      </w:r>
    </w:p>
    <w:p w14:paraId="79EE332D" w14:textId="77777777" w:rsidR="00D52F9B" w:rsidRDefault="00D52F9B" w:rsidP="00D52F9B">
      <w:pPr>
        <w:jc w:val="both"/>
        <w:rPr>
          <w:rFonts w:ascii="Times New Roman" w:hAnsi="Times New Roman" w:cs="Times New Roman"/>
          <w:sz w:val="24"/>
          <w:szCs w:val="24"/>
          <w:lang w:val="hr-HR"/>
        </w:rPr>
      </w:pPr>
    </w:p>
    <w:p w14:paraId="614C82DD" w14:textId="7E8F723F"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lastRenderedPageBreak/>
        <w:t>Članak 5.</w:t>
      </w:r>
    </w:p>
    <w:p w14:paraId="4F45441B" w14:textId="77777777" w:rsidR="00D41C93" w:rsidRPr="0052549F" w:rsidRDefault="00D41C93" w:rsidP="00D52F9B">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7. članku se dodaje treći stavak koji glasi: „Infrastrukturne građevine (IS3)</w:t>
      </w:r>
      <w:r w:rsidRPr="0052549F">
        <w:rPr>
          <w:rFonts w:ascii="Times New Roman" w:hAnsi="Times New Roman" w:cs="Times New Roman"/>
          <w:b/>
          <w:sz w:val="24"/>
          <w:szCs w:val="24"/>
          <w:lang w:val="hr-HR"/>
        </w:rPr>
        <w:t xml:space="preserve"> </w:t>
      </w:r>
      <w:r w:rsidRPr="0052549F">
        <w:rPr>
          <w:rFonts w:ascii="Times New Roman" w:hAnsi="Times New Roman" w:cs="Times New Roman"/>
          <w:sz w:val="24"/>
          <w:szCs w:val="24"/>
          <w:lang w:val="hr-HR"/>
        </w:rPr>
        <w:t>je površina namijenjena izgradnji infrastrukturnih građevina u funkciji ove poslovne zone Miklavija i susjednih gospodarskih zona.“</w:t>
      </w:r>
    </w:p>
    <w:p w14:paraId="2F52A843" w14:textId="79BCABC6"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6.</w:t>
      </w:r>
    </w:p>
    <w:p w14:paraId="110DCDC3" w14:textId="77777777" w:rsidR="00D41C93" w:rsidRPr="0052549F" w:rsidRDefault="00D41C93" w:rsidP="00D52F9B">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9. članku, prvom stavku dodaje se treća alineja koja glasi: „- sabirna cesta  SC 1a, SC 1b, SC 1r i SC 1c, od planiranog čvora Miklavija  do sabirne ceste SC 2, kategorizirati će se u autocestu ili državnu cestu, prema odluci nadležnih tijela,“, a dosadašnje treća i četvrta postaju četvrta i peta alineja.</w:t>
      </w:r>
    </w:p>
    <w:p w14:paraId="599B66E3" w14:textId="12E1B31B"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7.</w:t>
      </w:r>
    </w:p>
    <w:p w14:paraId="39C70362" w14:textId="77777777" w:rsidR="00D41C93" w:rsidRPr="0052549F" w:rsidRDefault="00D41C93" w:rsidP="00D52F9B">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13. članku, prvom stavku, nakon riječi: „G1“ briše zarez i riječi: „G2, G3 i G4“  i dodaju se riječi: „i IS3“.</w:t>
      </w:r>
    </w:p>
    <w:p w14:paraId="22D9962D" w14:textId="77777777" w:rsidR="00D41C93" w:rsidRPr="0052549F" w:rsidRDefault="00D41C93" w:rsidP="00D52F9B">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trećem stavku, nakon riječi: „F2“ briše zarez i dodaje riječ „i“ a nakon riječi: „F3“ brišu se riječi: „G2, G3 i G4“.</w:t>
      </w:r>
    </w:p>
    <w:p w14:paraId="10631272" w14:textId="77777777" w:rsidR="00D41C93" w:rsidRPr="0052549F" w:rsidRDefault="00D41C93" w:rsidP="00D52F9B">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Dodaje se šesti stavak koji glasi: „Građevna čestica sadržaja za skladištenje i distribuciju plina (postrojenja za isparavanje UNP-a) određuje se unutar površine infrastrukturne namjene IS3 najmanje dopuštene površine 2.000 m2 i najveće dopuštene površine 10.000 m2.“, a dosadašnji šesti postaje sedmi stavak.</w:t>
      </w:r>
      <w:r w:rsidRPr="0052549F">
        <w:rPr>
          <w:rFonts w:ascii="Times New Roman" w:hAnsi="Times New Roman" w:cs="Times New Roman"/>
          <w:b/>
          <w:sz w:val="24"/>
          <w:szCs w:val="24"/>
          <w:lang w:val="hr-HR"/>
        </w:rPr>
        <w:tab/>
      </w:r>
    </w:p>
    <w:p w14:paraId="43C74793" w14:textId="00E33C53"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8.</w:t>
      </w:r>
    </w:p>
    <w:p w14:paraId="4F11BA07" w14:textId="77777777" w:rsidR="00D41C93" w:rsidRPr="0052549F" w:rsidRDefault="00D41C93" w:rsidP="003C4F7D">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14. članak se mijenja i glasi:</w:t>
      </w:r>
    </w:p>
    <w:p w14:paraId="761A8065" w14:textId="77777777" w:rsidR="00D41C93" w:rsidRPr="0052549F" w:rsidRDefault="00D41C93" w:rsidP="00D52F9B">
      <w:pPr>
        <w:tabs>
          <w:tab w:val="left" w:pos="500"/>
        </w:tabs>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„Na pojedinoj građevnoj čestici, uz uvjet da su u skladu s propisanim mjerama zaštite okoliša i ostalim odredbama ovog Plana, mogu se organizirati slijedeće djelatnosti:</w:t>
      </w:r>
    </w:p>
    <w:p w14:paraId="71BCAB6F" w14:textId="77777777" w:rsidR="00D41C93" w:rsidRPr="0052549F" w:rsidRDefault="00D41C93" w:rsidP="00D52F9B">
      <w:pPr>
        <w:tabs>
          <w:tab w:val="left" w:pos="284"/>
        </w:tabs>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w:t>
      </w:r>
      <w:r w:rsidRPr="0052549F">
        <w:rPr>
          <w:rFonts w:ascii="Times New Roman" w:hAnsi="Times New Roman" w:cs="Times New Roman"/>
          <w:sz w:val="24"/>
          <w:szCs w:val="24"/>
          <w:lang w:val="hr-HR"/>
        </w:rPr>
        <w:tab/>
        <w:t>Prerađivačka industrija</w:t>
      </w:r>
    </w:p>
    <w:p w14:paraId="6E09AE31" w14:textId="77777777" w:rsidR="00D41C93" w:rsidRPr="0052549F" w:rsidRDefault="00D41C93" w:rsidP="00D52F9B">
      <w:pPr>
        <w:tabs>
          <w:tab w:val="left" w:pos="284"/>
        </w:tabs>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w:t>
      </w:r>
      <w:r w:rsidRPr="0052549F">
        <w:rPr>
          <w:rFonts w:ascii="Times New Roman" w:hAnsi="Times New Roman" w:cs="Times New Roman"/>
          <w:sz w:val="24"/>
          <w:szCs w:val="24"/>
          <w:lang w:val="hr-HR"/>
        </w:rPr>
        <w:tab/>
        <w:t>Opskrba električnom energijom, plinom, parom i klimatizacija</w:t>
      </w:r>
    </w:p>
    <w:p w14:paraId="046C8B29" w14:textId="77777777" w:rsidR="00D41C93" w:rsidRPr="0052549F" w:rsidRDefault="00D41C93" w:rsidP="00D52F9B">
      <w:pPr>
        <w:tabs>
          <w:tab w:val="left" w:pos="284"/>
        </w:tabs>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w:t>
      </w:r>
      <w:r w:rsidRPr="0052549F">
        <w:rPr>
          <w:rFonts w:ascii="Times New Roman" w:hAnsi="Times New Roman" w:cs="Times New Roman"/>
          <w:sz w:val="24"/>
          <w:szCs w:val="24"/>
          <w:lang w:val="hr-HR"/>
        </w:rPr>
        <w:tab/>
        <w:t>Opskrba vodom; uklanjanje otpadnih voda, gospodarenje otpadom te djelatnosti sanacije okoliša</w:t>
      </w:r>
    </w:p>
    <w:p w14:paraId="53235306" w14:textId="77777777" w:rsidR="00D41C93" w:rsidRPr="0052549F" w:rsidRDefault="00D41C93" w:rsidP="00D52F9B">
      <w:pPr>
        <w:tabs>
          <w:tab w:val="left" w:pos="284"/>
        </w:tabs>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w:t>
      </w:r>
      <w:r w:rsidRPr="0052549F">
        <w:rPr>
          <w:rFonts w:ascii="Times New Roman" w:hAnsi="Times New Roman" w:cs="Times New Roman"/>
          <w:sz w:val="24"/>
          <w:szCs w:val="24"/>
          <w:lang w:val="hr-HR"/>
        </w:rPr>
        <w:tab/>
        <w:t xml:space="preserve">Trgovina na veliko i na malo </w:t>
      </w:r>
    </w:p>
    <w:p w14:paraId="0D34F0B0" w14:textId="77777777" w:rsidR="00D41C93" w:rsidRPr="0052549F" w:rsidRDefault="00D41C93" w:rsidP="00D52F9B">
      <w:pPr>
        <w:tabs>
          <w:tab w:val="left" w:pos="284"/>
        </w:tabs>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w:t>
      </w:r>
      <w:r w:rsidRPr="0052549F">
        <w:rPr>
          <w:rFonts w:ascii="Times New Roman" w:hAnsi="Times New Roman" w:cs="Times New Roman"/>
          <w:sz w:val="24"/>
          <w:szCs w:val="24"/>
          <w:lang w:val="hr-HR"/>
        </w:rPr>
        <w:tab/>
        <w:t>Prijevoz i skladištenje.</w:t>
      </w:r>
    </w:p>
    <w:p w14:paraId="4F3B50B0" w14:textId="77777777" w:rsidR="00D52F9B" w:rsidRDefault="00D52F9B" w:rsidP="00D52F9B">
      <w:pPr>
        <w:tabs>
          <w:tab w:val="left" w:pos="500"/>
        </w:tabs>
        <w:spacing w:after="0"/>
        <w:rPr>
          <w:rFonts w:ascii="Times New Roman" w:hAnsi="Times New Roman" w:cs="Times New Roman"/>
          <w:sz w:val="24"/>
          <w:szCs w:val="24"/>
          <w:lang w:val="hr-HR"/>
        </w:rPr>
      </w:pPr>
    </w:p>
    <w:p w14:paraId="43024BCE" w14:textId="0F0BB56A" w:rsidR="00D41C93" w:rsidRPr="0052549F" w:rsidRDefault="00D41C93" w:rsidP="00D52F9B">
      <w:pPr>
        <w:tabs>
          <w:tab w:val="left" w:pos="500"/>
        </w:tabs>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Na građevnoj čestici koja se formira na platou G1 dozvoljeno je organizirati djelatnosti reciklažnog dvorišta i djelatnost gospodarenja neopasnim otpadom.</w:t>
      </w:r>
    </w:p>
    <w:p w14:paraId="4A22FCB2" w14:textId="77777777" w:rsidR="00D41C93" w:rsidRPr="0052549F" w:rsidRDefault="00D41C93" w:rsidP="00D52F9B">
      <w:pPr>
        <w:tabs>
          <w:tab w:val="left" w:pos="500"/>
        </w:tabs>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sklopu reciklažnog dvorišta za građevinski otpad smještaju se građevine namijenjene preuzimanju, razvrstavanju, privremenom skladištenju, obradi, prodaji i drugom potrebnom za obavljanje djelatnosti gospodarenja  građevinskim otpadom.</w:t>
      </w:r>
    </w:p>
    <w:p w14:paraId="3B4510DB" w14:textId="77777777" w:rsidR="00D41C93" w:rsidRPr="0052549F" w:rsidRDefault="00D41C93" w:rsidP="00D52F9B">
      <w:pPr>
        <w:tabs>
          <w:tab w:val="left" w:pos="500"/>
        </w:tabs>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Građevine za gospodarenje neopasnim otpadom mogu biti namijenjene preuzimanju, razvrstavanju, privremenom skladištenju, obradi, prodaji i drugom potrebnom za obavljanje djelatnosti gospodarenja  otpadom.</w:t>
      </w:r>
    </w:p>
    <w:p w14:paraId="63A47361" w14:textId="77777777" w:rsidR="00D41C93" w:rsidRPr="0052549F" w:rsidRDefault="00D41C93" w:rsidP="00D52F9B">
      <w:pPr>
        <w:tabs>
          <w:tab w:val="left" w:pos="500"/>
        </w:tabs>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Na građevnoj čestici građevina iz drugog stavka ovog članka isključuje se sadržaj za energetsku oporabu te se ne planiraju djelatnosti vezane uz komunalni, opasni ili otpad druge vrste koji bi imao značajni negativni utjecaj na okoliš.</w:t>
      </w:r>
    </w:p>
    <w:p w14:paraId="36EB3791" w14:textId="77777777" w:rsidR="00D41C93" w:rsidRPr="0052549F" w:rsidRDefault="00D41C93" w:rsidP="00D52F9B">
      <w:pPr>
        <w:tabs>
          <w:tab w:val="left" w:pos="500"/>
        </w:tabs>
        <w:jc w:val="both"/>
        <w:rPr>
          <w:rFonts w:ascii="Times New Roman" w:hAnsi="Times New Roman" w:cs="Times New Roman"/>
          <w:b/>
          <w:sz w:val="24"/>
          <w:szCs w:val="24"/>
          <w:lang w:val="hr-HR"/>
        </w:rPr>
      </w:pPr>
      <w:r w:rsidRPr="0052549F">
        <w:rPr>
          <w:rFonts w:ascii="Times New Roman" w:hAnsi="Times New Roman" w:cs="Times New Roman"/>
          <w:sz w:val="24"/>
          <w:szCs w:val="24"/>
          <w:lang w:val="hr-HR"/>
        </w:rPr>
        <w:lastRenderedPageBreak/>
        <w:t>Postrojenje u funkciji opskrbe isparenim plinom, poslovne zone i potencijalno korisnika u širem prostoru, planirano je unutar površine infrastrukturne namjene IS3 i uključuje spremnike plina (podzemne, poluukopane, nadzemne), mjerno-redukcijsku stanicu s isparivačem i odorizatorom, prateće sadržaje (skladište, radionice, prostor za zaposlenike i sl.) te prema potrebi zajedničku kotlovnicu - energanu zone.“</w:t>
      </w:r>
    </w:p>
    <w:p w14:paraId="78BF7BA8" w14:textId="32D490B0"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9.</w:t>
      </w:r>
    </w:p>
    <w:p w14:paraId="64F7CEE5" w14:textId="77777777" w:rsidR="00D41C93" w:rsidRPr="0052549F" w:rsidRDefault="00D41C93" w:rsidP="00D52F9B">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44. članku, na kraju prvog stavka dodaju se riječi: „i na površini infrastrukturne namjene IS3, sukladno članku 13. ovih odredbi za provedbu plana“.</w:t>
      </w:r>
    </w:p>
    <w:p w14:paraId="11C91291" w14:textId="77777777" w:rsidR="00D41C93" w:rsidRPr="0052549F" w:rsidRDefault="00D41C93" w:rsidP="00D52F9B">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drugom stavku se riječ: „odonizatorom“ zamjenjuje riječju: „odorizatorom“.</w:t>
      </w:r>
    </w:p>
    <w:p w14:paraId="69DA0350" w14:textId="01CAD604"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10.</w:t>
      </w:r>
    </w:p>
    <w:p w14:paraId="6BBE0E91" w14:textId="77777777" w:rsidR="00D41C93" w:rsidRPr="0052549F" w:rsidRDefault="00D41C93" w:rsidP="003C4F7D">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55. članku se dodaje drugi stavak koji glasi:</w:t>
      </w:r>
    </w:p>
    <w:p w14:paraId="7541D033" w14:textId="77777777" w:rsidR="00D41C93" w:rsidRPr="0052549F" w:rsidRDefault="00D41C93" w:rsidP="003C4F7D">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 izgradnje javne kanalizacije dozvoljava se građevnu česticu koja se formira na  platou D7, E8, E9, E10, F2 i G1 te na površini IS3 priključiti na individualni sustav.“</w:t>
      </w:r>
    </w:p>
    <w:p w14:paraId="4DFAC672" w14:textId="77777777" w:rsidR="003C4F7D" w:rsidRDefault="003C4F7D" w:rsidP="003C4F7D">
      <w:pPr>
        <w:spacing w:after="0"/>
        <w:jc w:val="both"/>
        <w:rPr>
          <w:rFonts w:ascii="Times New Roman" w:hAnsi="Times New Roman" w:cs="Times New Roman"/>
          <w:sz w:val="24"/>
          <w:szCs w:val="24"/>
          <w:lang w:val="hr-HR"/>
        </w:rPr>
      </w:pPr>
    </w:p>
    <w:p w14:paraId="78DD3AB9" w14:textId="3D3FA71D"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Dosadašnji drugi i treći postaju  treći i četvrti stavak.</w:t>
      </w:r>
    </w:p>
    <w:p w14:paraId="5A22B155" w14:textId="1538205C"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11.</w:t>
      </w:r>
    </w:p>
    <w:p w14:paraId="7FF9F9E5"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Nakon naslova 5. UVJETI UREĐENJA ODNOSNO GRADNJE, REKONSTRUKCIJE I OPREMANJA, PROMETNE, TELEKOMUNIKACIJSKE I KOMUNALNE MREŽE S PRIPADAJUĆIM OBJEKTIMA I POVRŠINAMA dodaje se novi članak 62a. koji glasi:</w:t>
      </w:r>
    </w:p>
    <w:p w14:paraId="33F4B53C"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„Pri provedbi plana se plansko rješenje prometne, telekomunikacijske i komunalne infrastrukture, uključujući tehničko rješenje, faznost gradnje, podsustave, priključke i drugo planirano u okviru platoa D7, E8, E9, E10, F2, G1 i IS3 i koridora prometnica SC1, SC1a, SC1b, SC1c i SC1r,  može optimizirati izradom projektne dokumentacije i uskladiti s posebnim uvjetima i uvjetima priključenja te važećim propisima.“</w:t>
      </w:r>
    </w:p>
    <w:p w14:paraId="4DD9A021" w14:textId="6A3F206B"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12.</w:t>
      </w:r>
    </w:p>
    <w:p w14:paraId="30E0E9F5" w14:textId="77777777" w:rsidR="00D41C93" w:rsidRPr="0052549F" w:rsidRDefault="00D41C93" w:rsidP="003C4F7D">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Nakon članka 65. dodaje se članak 65a. koji glasi:</w:t>
      </w:r>
    </w:p>
    <w:p w14:paraId="3F7C18EC"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„Za neposredno povezivanje poslovne zone Miklavija (K8) (u daljnjem tekstu PZ (K8), na  autocestu A7,  planira se izgradnja čvora „Miklavija“, ulazno-izlaznog iz oba smjera prometa, s kojim se područje poslovne zone povezuje planiranim sabirnim cestama.</w:t>
      </w:r>
    </w:p>
    <w:p w14:paraId="16D4E310"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Prometna veza s Proizvodnom zonom (I2) Brgud  (prijašnjeg naziva: Radna zona (RZ 11) Veli Brgud) planira se u sklopu čvora Miklavija, nadvožnjakom preko autoceste A7.“</w:t>
      </w:r>
    </w:p>
    <w:p w14:paraId="0017A1AD" w14:textId="4C8017B8"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13.</w:t>
      </w:r>
    </w:p>
    <w:p w14:paraId="25A21A8E"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66. članku, prvom stavku, se unutar zagrade nakon riječi: „SC1“ dodaje dvotočka i riječi: „SC1, SC1a, SC1b, SC1c i SC1r“.</w:t>
      </w:r>
    </w:p>
    <w:p w14:paraId="56E16F9C" w14:textId="77777777" w:rsidR="00D41C93" w:rsidRPr="0052549F" w:rsidRDefault="00D41C93" w:rsidP="00CA50ED">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Dodaju se novi drugi i treći stavak koji glase: </w:t>
      </w:r>
    </w:p>
    <w:p w14:paraId="218399BA"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„Pored navedenog, sabirna cesta SC1a, SC1b, SC1c i SC1r treba imati izdvojene trake za lijeve skretače na križanjima s drugim prometnicama i priključcima radnih platoa te kružna raskrižja  na križanjima intenzivnih prometnih smjerova </w:t>
      </w:r>
    </w:p>
    <w:p w14:paraId="50AD372E"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lastRenderedPageBreak/>
        <w:t>Križanje na sabirnoj cesti SC1a, SC1b, SC1c i SC1r izvedeno u obliku kružnog raskrižja mora imati minimalni radijus vanjskog ruba kolnika od 15,0 m.“</w:t>
      </w:r>
    </w:p>
    <w:p w14:paraId="24DD6836"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Dosadašnji drugi postaje četvrti stavak i u njemu se nakon riječi: „SC1“ dodaje dvotočka i riječi: „SC1, SC1a, SC1b, SC1c i SC1r“.</w:t>
      </w:r>
      <w:r w:rsidRPr="0052549F">
        <w:rPr>
          <w:rFonts w:ascii="Times New Roman" w:hAnsi="Times New Roman" w:cs="Times New Roman"/>
          <w:b/>
          <w:sz w:val="24"/>
          <w:szCs w:val="24"/>
          <w:lang w:val="hr-HR"/>
        </w:rPr>
        <w:tab/>
      </w:r>
    </w:p>
    <w:p w14:paraId="5CF3ACCB" w14:textId="2E10577E"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14.</w:t>
      </w:r>
    </w:p>
    <w:p w14:paraId="0B38C509"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U 67. članku, prvom stavku, se riječ: „PC5“ zamjenjuje riječju: „PC4“. </w:t>
      </w:r>
    </w:p>
    <w:p w14:paraId="39E1509E" w14:textId="77777777" w:rsidR="00D41C93" w:rsidRPr="0052549F" w:rsidRDefault="00D41C93" w:rsidP="003C4F7D">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Dodaje se peti stavak koji glasi:</w:t>
      </w:r>
    </w:p>
    <w:p w14:paraId="13DE9CDC"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„Priključci pristupnih cesta na sabirnu cestu SC1a, SC1b, SC1c i SC1r se izvode kao kružna križanja minimalnog vanjskog radijusa kolnika od 15,00 m ili križanja tipa 2 ili 3 (prema HRN U.C4.050), s “kapljom” na pristupnoj cesti. Minimalni radijusi zaobljenja za desne skretače iznose 15,0 m.“</w:t>
      </w:r>
    </w:p>
    <w:p w14:paraId="5E346722" w14:textId="7BCD2A81"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15.</w:t>
      </w:r>
    </w:p>
    <w:p w14:paraId="1B655A92" w14:textId="77777777" w:rsidR="00D41C93" w:rsidRPr="0052549F" w:rsidRDefault="00D41C93" w:rsidP="003C4F7D">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68. članku se dodaje drugi stavak koji glasi:</w:t>
      </w:r>
    </w:p>
    <w:p w14:paraId="1A505700"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„Pristupna cesta na platou D7, E8, E9, E10, F2 i G1 iznimno može imati uzdužni nagibi do 4% u zoni križanja s drugim prometnicama, a priključci građevnih čestica na pristupnu cestu dozvoljavaju se na međusobnoj udaljenosti najmanje 20,0 m.“</w:t>
      </w:r>
    </w:p>
    <w:p w14:paraId="17266B2D" w14:textId="7A1F1DB9"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16.</w:t>
      </w:r>
    </w:p>
    <w:p w14:paraId="37EA5E76"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74. članku, prvom stavku se nakon riječi: „SC1“ dodaje se zarez i riječi: „SC1a, SC1b, SC1c, SC1r“.</w:t>
      </w:r>
    </w:p>
    <w:p w14:paraId="3536A8CA" w14:textId="5DEC67AA"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17.</w:t>
      </w:r>
    </w:p>
    <w:p w14:paraId="0CF611A5"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84. članku, drugom stavku nakon riječi: „1“ briše se riječ: “i“ i dodaje zarez, a nakon riječi: „2“ dodaje se zarez i riječi: „3 i 4“.</w:t>
      </w:r>
    </w:p>
    <w:p w14:paraId="570FACA0"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Na kraju petog stavka dodaje se zarez i riječi: „odnosno do površine infrastrukturne namjene IS3“.</w:t>
      </w:r>
    </w:p>
    <w:p w14:paraId="0F5E4D1F" w14:textId="77777777" w:rsidR="00D41C93" w:rsidRPr="0052549F" w:rsidRDefault="00D41C93" w:rsidP="00CA50ED">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Dodaje se osmi stavak koji glasi: </w:t>
      </w:r>
    </w:p>
    <w:p w14:paraId="2FC14D51"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koridoru prometnice SC1, SC1a, SC1b, SC1c i SC1r, kabelske TK ormariće smjestiti na mjestu koncentracije kućne TK instalacije  i na mjestu priključka korisničkih jedinica, odnosno na mjestu povezivanja sučelja vanjske pristupne elektroničke komunikacijske mreže i distribucijskog čvora.“</w:t>
      </w:r>
    </w:p>
    <w:p w14:paraId="50BEDBB8" w14:textId="54922333"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Dosadašnji osmi, deveti, deseti i jedanaesti postaju  deveti, deseti, jedanaesti i dvanaesti stavak.</w:t>
      </w:r>
    </w:p>
    <w:p w14:paraId="2C19723B" w14:textId="77777777" w:rsidR="00D41C93" w:rsidRPr="0052549F" w:rsidRDefault="00D41C93" w:rsidP="00CA50ED">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Dodaje se trinaesti stavak koji glasi:</w:t>
      </w:r>
    </w:p>
    <w:p w14:paraId="6740017F"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„Na površini infrastrukturne namjene IS3, kao samostojeći objekt na izdvojenoj građevnoj čestici najmanje veličine 80 m2, potrebno je osigurati izgrađenu površinu od cca 20 m2 za smještaj komutacijskog čvora odgovarajućeg kapaciteta i opreme za smještaj GSM bazne postaje.“</w:t>
      </w:r>
    </w:p>
    <w:p w14:paraId="1D864A98" w14:textId="0F0F0DC8"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18.</w:t>
      </w:r>
    </w:p>
    <w:p w14:paraId="43E85A72"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U 85. članku, prvom stavku, se riječi: „RZ 12“ zamjenjuju riječima: „PZ (K8)“. </w:t>
      </w:r>
    </w:p>
    <w:p w14:paraId="43E2AE37" w14:textId="77777777" w:rsidR="00D41C93" w:rsidRPr="0052549F" w:rsidRDefault="00D41C93" w:rsidP="00CA50ED">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lastRenderedPageBreak/>
        <w:t>Dodaje se druga alineja koja glasi:</w:t>
      </w:r>
    </w:p>
    <w:p w14:paraId="6A4255E9"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„-ugradnju TK opreme za komutacijski čvor smješten na površini infrastrukturne namjene IS3“, a dosadašnja druga postaje treća alineja.</w:t>
      </w:r>
    </w:p>
    <w:p w14:paraId="0DE6B4FF" w14:textId="77777777" w:rsidR="00D41C93" w:rsidRPr="0052549F" w:rsidRDefault="00D41C93" w:rsidP="002238D4">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Dodaje se četvrta alineja koja glasi:</w:t>
      </w:r>
    </w:p>
    <w:p w14:paraId="66BA5CF2"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„-ugradnju TK opreme za GSM baznu postaju sa pripadajućim antenama na površini infrastrukturne namjene IS3“, a dosadašnje treća i četvrta postaju peta i šesta alineja.</w:t>
      </w:r>
    </w:p>
    <w:p w14:paraId="168CA69A" w14:textId="77777777" w:rsidR="00D41C93" w:rsidRPr="0052549F" w:rsidRDefault="00D41C93" w:rsidP="002238D4">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Dodaje se sedma alineja koja glasi:</w:t>
      </w:r>
    </w:p>
    <w:p w14:paraId="2CE030FF" w14:textId="77777777" w:rsidR="00D41C93" w:rsidRPr="0052549F" w:rsidRDefault="00D41C93" w:rsidP="002238D4">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„-ugradnja mikrocijevne infrastrukture za svjetlovodne kabele u cijevi kabelske kanalizacije, na prostorima koridora prometnice SC1, SC1a, SC1b, SC1c i SC1r i na površinama platoa D7, E8, E9, E10, F2, G1 i IS3, uvažavajući faznost izgradnje poslovne zone Miklavija (K8)   te prema programu i zahtjevu investitora“.</w:t>
      </w:r>
    </w:p>
    <w:p w14:paraId="21F1B192" w14:textId="77777777" w:rsidR="002238D4" w:rsidRDefault="002238D4" w:rsidP="002238D4">
      <w:pPr>
        <w:spacing w:after="0"/>
        <w:jc w:val="both"/>
        <w:rPr>
          <w:rFonts w:ascii="Times New Roman" w:hAnsi="Times New Roman" w:cs="Times New Roman"/>
          <w:sz w:val="24"/>
          <w:szCs w:val="24"/>
          <w:lang w:val="hr-HR"/>
        </w:rPr>
      </w:pPr>
    </w:p>
    <w:p w14:paraId="1E625270" w14:textId="4C1A245C" w:rsidR="00D41C93" w:rsidRPr="0052549F" w:rsidRDefault="00D41C93" w:rsidP="002238D4">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Dodaje se drugi stavak koji glasi:</w:t>
      </w:r>
    </w:p>
    <w:p w14:paraId="3D015154" w14:textId="77777777" w:rsidR="00D41C93" w:rsidRPr="0052549F" w:rsidRDefault="00D41C93" w:rsidP="00CA50ED">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„Elektronička komunikacijska infrastruktura se planira projektirati i graditi zajedno sa ostalom infrastrukturom.“</w:t>
      </w:r>
    </w:p>
    <w:p w14:paraId="7699D7A8" w14:textId="232F4E5E"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19.</w:t>
      </w:r>
    </w:p>
    <w:p w14:paraId="06F34790" w14:textId="77777777" w:rsidR="00D41C93" w:rsidRPr="0052549F" w:rsidRDefault="00D41C93" w:rsidP="00D41C93">
      <w:pPr>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U 88. članku se riječi: „RZ 12“ zamjenjuju riječima: „PZ (K8)“. </w:t>
      </w:r>
    </w:p>
    <w:p w14:paraId="3E0D18C8" w14:textId="44F096B9"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20.</w:t>
      </w:r>
    </w:p>
    <w:p w14:paraId="177C96B6" w14:textId="77777777" w:rsidR="00D41C93" w:rsidRPr="0052549F" w:rsidRDefault="00D41C93" w:rsidP="00073234">
      <w:pPr>
        <w:spacing w:after="0"/>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U 89. članku se dodaje drugi stavak koji glasi: </w:t>
      </w:r>
    </w:p>
    <w:p w14:paraId="21AE86BB"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„Za trase razvodne i protupožarne vodovodne opskrbne mreže koje se vode planiranim prometnicama: koridoru SC1, SC1a, SC1b, SC1c i SC1r i na površinama platoa D7, E8, E9, E10, F2, G1 i IS3, u zajedničkom kanalu s ostalim instalacijama, glavni cjevovodi su </w:t>
      </w:r>
      <w:r w:rsidRPr="0052549F">
        <w:rPr>
          <w:rFonts w:ascii="Times New Roman" w:hAnsi="Times New Roman" w:cs="Times New Roman"/>
          <w:sz w:val="24"/>
          <w:szCs w:val="24"/>
          <w:lang w:val="hr-HR"/>
        </w:rPr>
        <w:fldChar w:fldCharType="begin"/>
      </w:r>
      <w:r w:rsidRPr="0052549F">
        <w:rPr>
          <w:rFonts w:ascii="Times New Roman" w:hAnsi="Times New Roman" w:cs="Times New Roman"/>
          <w:sz w:val="24"/>
          <w:szCs w:val="24"/>
          <w:lang w:val="hr-HR"/>
        </w:rPr>
        <w:instrText>symbol 198 \f "Symbol" \s 11</w:instrText>
      </w:r>
      <w:r w:rsidRPr="0052549F">
        <w:rPr>
          <w:rFonts w:ascii="Times New Roman" w:hAnsi="Times New Roman" w:cs="Times New Roman"/>
          <w:sz w:val="24"/>
          <w:szCs w:val="24"/>
          <w:lang w:val="hr-HR"/>
        </w:rPr>
        <w:fldChar w:fldCharType="separate"/>
      </w:r>
      <w:r w:rsidRPr="0052549F">
        <w:rPr>
          <w:rFonts w:ascii="Times New Roman" w:hAnsi="Times New Roman" w:cs="Times New Roman"/>
          <w:sz w:val="24"/>
          <w:szCs w:val="24"/>
          <w:lang w:val="hr-HR"/>
        </w:rPr>
        <w:t>Æ</w:t>
      </w:r>
      <w:r w:rsidRPr="0052549F">
        <w:rPr>
          <w:rFonts w:ascii="Times New Roman" w:hAnsi="Times New Roman" w:cs="Times New Roman"/>
          <w:sz w:val="24"/>
          <w:szCs w:val="24"/>
          <w:lang w:val="hr-HR"/>
        </w:rPr>
        <w:fldChar w:fldCharType="end"/>
      </w:r>
      <w:r w:rsidRPr="0052549F">
        <w:rPr>
          <w:rFonts w:ascii="Times New Roman" w:hAnsi="Times New Roman" w:cs="Times New Roman"/>
          <w:sz w:val="24"/>
          <w:szCs w:val="24"/>
          <w:lang w:val="hr-HR"/>
        </w:rPr>
        <w:t xml:space="preserve"> 150 mm i </w:t>
      </w:r>
      <w:r w:rsidRPr="0052549F">
        <w:rPr>
          <w:rFonts w:ascii="Times New Roman" w:hAnsi="Times New Roman" w:cs="Times New Roman"/>
          <w:sz w:val="24"/>
          <w:szCs w:val="24"/>
          <w:lang w:val="hr-HR"/>
        </w:rPr>
        <w:fldChar w:fldCharType="begin"/>
      </w:r>
      <w:r w:rsidRPr="0052549F">
        <w:rPr>
          <w:rFonts w:ascii="Times New Roman" w:hAnsi="Times New Roman" w:cs="Times New Roman"/>
          <w:sz w:val="24"/>
          <w:szCs w:val="24"/>
          <w:lang w:val="hr-HR"/>
        </w:rPr>
        <w:instrText>symbol 198 \f "Symbol" \s 11</w:instrText>
      </w:r>
      <w:r w:rsidRPr="0052549F">
        <w:rPr>
          <w:rFonts w:ascii="Times New Roman" w:hAnsi="Times New Roman" w:cs="Times New Roman"/>
          <w:sz w:val="24"/>
          <w:szCs w:val="24"/>
          <w:lang w:val="hr-HR"/>
        </w:rPr>
        <w:fldChar w:fldCharType="separate"/>
      </w:r>
      <w:r w:rsidRPr="0052549F">
        <w:rPr>
          <w:rFonts w:ascii="Times New Roman" w:hAnsi="Times New Roman" w:cs="Times New Roman"/>
          <w:sz w:val="24"/>
          <w:szCs w:val="24"/>
          <w:lang w:val="hr-HR"/>
        </w:rPr>
        <w:t>Æ</w:t>
      </w:r>
      <w:r w:rsidRPr="0052549F">
        <w:rPr>
          <w:rFonts w:ascii="Times New Roman" w:hAnsi="Times New Roman" w:cs="Times New Roman"/>
          <w:sz w:val="24"/>
          <w:szCs w:val="24"/>
          <w:lang w:val="hr-HR"/>
        </w:rPr>
        <w:fldChar w:fldCharType="end"/>
      </w:r>
      <w:r w:rsidRPr="0052549F">
        <w:rPr>
          <w:rFonts w:ascii="Times New Roman" w:hAnsi="Times New Roman" w:cs="Times New Roman"/>
          <w:sz w:val="24"/>
          <w:szCs w:val="24"/>
          <w:lang w:val="hr-HR"/>
        </w:rPr>
        <w:t xml:space="preserve"> 100 mm, od "Duktile" nodularnog liva ili materijala koji zadovoljavaju uvjete Zakona o vodi za ljudsku potrošnju, za radni pritisak do 10 bara. Cjevovode je dozvoljeno postavljati i u okviru zaštitnih zelenih i površina zaštitne šume, oprema sustava se smješta u revizijska okna, a vodoopskrbne cijevi se u pravilu polažu na koti višoj od kote kanalizacije. Tehnički elementi; brzine, gubici tlaka u sustavu i drugi, moraju se projektirati u skladu s pravilima, struke, važećim normama i posebnim uvjetima nadležne službe koja upravlja vodovodom.“</w:t>
      </w:r>
    </w:p>
    <w:p w14:paraId="3F7379C4"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Dosadašnji drugi postaje treći stavak i u i u njemu se broj: „120“ zamjenjuje brojem: „100“, dosadašnji treći postaje četvrti stavak i u njemu se broj: „100“ zamjenjuje brojem: „80“, a dosadašnji četvrti postaje peti stavak.</w:t>
      </w:r>
    </w:p>
    <w:p w14:paraId="4C133922" w14:textId="406BD78B"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21.</w:t>
      </w:r>
    </w:p>
    <w:p w14:paraId="18839A88"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U 91. članku, prvom stavku se broj: „6“ zamjenjuje brojem: „7“. </w:t>
      </w:r>
    </w:p>
    <w:p w14:paraId="0BCC0A55" w14:textId="77777777" w:rsidR="00D41C93" w:rsidRPr="0052549F" w:rsidRDefault="00D41C93" w:rsidP="00073234">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Dodaje se četvrti stavak koji glasi:</w:t>
      </w:r>
    </w:p>
    <w:p w14:paraId="2DB517D3"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„Na građevnoj čestici koja se formira u okviru platoa D7, E8, E9, E10, F2, G1 i IS3, do izgradnje lokalnog uređaja dozvoljava se sanitarno-potrošne i slične otpadne vode i dio tehnoloških otpadnih voda zbrinjavati izgradnjom individualnog uređaja, a po izgradnji lokalnog uređaja obvezno je priključenje na isti.“</w:t>
      </w:r>
    </w:p>
    <w:p w14:paraId="175FD54B" w14:textId="3903F44D"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22.</w:t>
      </w:r>
    </w:p>
    <w:p w14:paraId="52865757" w14:textId="77777777" w:rsidR="00D41C93" w:rsidRPr="0052549F" w:rsidRDefault="00D41C93" w:rsidP="00073234">
      <w:pPr>
        <w:spacing w:after="0"/>
        <w:rPr>
          <w:rFonts w:ascii="Times New Roman" w:hAnsi="Times New Roman" w:cs="Times New Roman"/>
          <w:sz w:val="24"/>
          <w:szCs w:val="24"/>
          <w:lang w:val="hr-HR"/>
        </w:rPr>
      </w:pPr>
      <w:r w:rsidRPr="0052549F">
        <w:rPr>
          <w:rFonts w:ascii="Times New Roman" w:hAnsi="Times New Roman" w:cs="Times New Roman"/>
          <w:sz w:val="24"/>
          <w:szCs w:val="24"/>
          <w:lang w:val="hr-HR"/>
        </w:rPr>
        <w:t>U 94. članku dodaje se treći stavak koji glasi:</w:t>
      </w:r>
    </w:p>
    <w:p w14:paraId="06D18E2F"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lastRenderedPageBreak/>
        <w:t xml:space="preserve">„Kanalska mreža obje kanalizacije koja se izvodi u koridoru prometnice SC1, SC1a, SC1b, SC1c i SC1r i na površinama platoa D7, E8, E9, E10, F2, G1 i IS3, predviđena je od primjenjivih vodonepropusnih materijala, profila </w:t>
      </w:r>
      <w:r w:rsidRPr="0052549F">
        <w:rPr>
          <w:rFonts w:ascii="Times New Roman" w:hAnsi="Times New Roman" w:cs="Times New Roman"/>
          <w:sz w:val="24"/>
          <w:szCs w:val="24"/>
          <w:lang w:val="hr-HR"/>
        </w:rPr>
        <w:sym w:font="Symbol" w:char="F0C6"/>
      </w:r>
      <w:r w:rsidRPr="0052549F">
        <w:rPr>
          <w:rFonts w:ascii="Times New Roman" w:hAnsi="Times New Roman" w:cs="Times New Roman"/>
          <w:sz w:val="24"/>
          <w:szCs w:val="24"/>
          <w:lang w:val="hr-HR"/>
        </w:rPr>
        <w:t xml:space="preserve"> 40, </w:t>
      </w:r>
      <w:r w:rsidRPr="0052549F">
        <w:rPr>
          <w:rFonts w:ascii="Times New Roman" w:hAnsi="Times New Roman" w:cs="Times New Roman"/>
          <w:sz w:val="24"/>
          <w:szCs w:val="24"/>
          <w:lang w:val="hr-HR"/>
        </w:rPr>
        <w:sym w:font="Symbol" w:char="F0C6"/>
      </w:r>
      <w:r w:rsidRPr="0052549F">
        <w:rPr>
          <w:rFonts w:ascii="Times New Roman" w:hAnsi="Times New Roman" w:cs="Times New Roman"/>
          <w:sz w:val="24"/>
          <w:szCs w:val="24"/>
          <w:lang w:val="hr-HR"/>
        </w:rPr>
        <w:t xml:space="preserve"> 30 i </w:t>
      </w:r>
      <w:r w:rsidRPr="0052549F">
        <w:rPr>
          <w:rFonts w:ascii="Times New Roman" w:hAnsi="Times New Roman" w:cs="Times New Roman"/>
          <w:sz w:val="24"/>
          <w:szCs w:val="24"/>
          <w:lang w:val="hr-HR"/>
        </w:rPr>
        <w:sym w:font="Symbol" w:char="F0C6"/>
      </w:r>
      <w:r w:rsidRPr="0052549F">
        <w:rPr>
          <w:rFonts w:ascii="Times New Roman" w:hAnsi="Times New Roman" w:cs="Times New Roman"/>
          <w:sz w:val="24"/>
          <w:szCs w:val="24"/>
          <w:lang w:val="hr-HR"/>
        </w:rPr>
        <w:t xml:space="preserve"> 25, niže od vodovodne mreže i s minimalnim razmakom 50 cm između cijevi. Cjevovode je dozvoljeno postavljati i u okviru zaštitnih zelenih i površina zaštitne šume, vode se na udaljenosti minimalno 0,5 m od ostale infrastrukture, odnosno sukladno posebnim uvjetima nadležnih tijela, pri čemu je potrebno osigurati koridor minimalne širine za intervenciju na cjevovodu. Dubina na koju se polažu cijevi kanalske mreže u trup prometnice u pravilu iznosi 1,5 - 2,0 m (nadsloj iznad tjemena cijevi ne manji od 1,0 m).“</w:t>
      </w:r>
    </w:p>
    <w:p w14:paraId="304851EE" w14:textId="77777777" w:rsidR="00D41C93" w:rsidRPr="0052549F" w:rsidRDefault="00D41C93" w:rsidP="00D41C93">
      <w:pPr>
        <w:rPr>
          <w:rFonts w:ascii="Times New Roman" w:hAnsi="Times New Roman" w:cs="Times New Roman"/>
          <w:sz w:val="24"/>
          <w:szCs w:val="24"/>
          <w:lang w:val="hr-HR"/>
        </w:rPr>
      </w:pPr>
      <w:r w:rsidRPr="0052549F">
        <w:rPr>
          <w:rFonts w:ascii="Times New Roman" w:hAnsi="Times New Roman" w:cs="Times New Roman"/>
          <w:sz w:val="24"/>
          <w:szCs w:val="24"/>
          <w:lang w:val="hr-HR"/>
        </w:rPr>
        <w:t>Dosadašnji treći postaje četvrti stavak.</w:t>
      </w:r>
    </w:p>
    <w:p w14:paraId="617BDB6B" w14:textId="708A41C8"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23.</w:t>
      </w:r>
    </w:p>
    <w:p w14:paraId="679D8E68"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98. članku, prvom stavku se nakon riječi: „ korisnika“ dodaju riječi: „i na površini infrastrukturne namjene oznake IS3“.</w:t>
      </w:r>
    </w:p>
    <w:p w14:paraId="226D1342" w14:textId="77777777" w:rsidR="00D41C93" w:rsidRPr="0052549F" w:rsidRDefault="00D41C93" w:rsidP="00073234">
      <w:pPr>
        <w:spacing w:after="0"/>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Dodaje se treći stavak koji glasi:</w:t>
      </w:r>
    </w:p>
    <w:p w14:paraId="4D889EE5"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„Trafostanica koja se gradi kao slobodnostojeća na površini infrastrukturne namjene oznake IS3 i na platoima D7, E8, E9, E10, F2 i G1 mora imati zasebnu građevnu česticu i biti udaljena najmanje 1 m od granice građevne čestice i najmanje 2 m od kolnika.“</w:t>
      </w:r>
    </w:p>
    <w:p w14:paraId="0D44A1D1" w14:textId="5499AF9D"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24.</w:t>
      </w:r>
    </w:p>
    <w:p w14:paraId="1D00949D" w14:textId="77777777" w:rsidR="00D41C93" w:rsidRPr="0052549F" w:rsidRDefault="00D41C93" w:rsidP="00073234">
      <w:pPr>
        <w:spacing w:after="0"/>
        <w:rPr>
          <w:rFonts w:ascii="Times New Roman" w:hAnsi="Times New Roman" w:cs="Times New Roman"/>
          <w:sz w:val="24"/>
          <w:szCs w:val="24"/>
          <w:lang w:val="hr-HR"/>
        </w:rPr>
      </w:pPr>
      <w:r w:rsidRPr="0052549F">
        <w:rPr>
          <w:rFonts w:ascii="Times New Roman" w:hAnsi="Times New Roman" w:cs="Times New Roman"/>
          <w:sz w:val="24"/>
          <w:szCs w:val="24"/>
          <w:lang w:val="hr-HR"/>
        </w:rPr>
        <w:t>U 101. članku dodaje se drugi stavak koji glasi:</w:t>
      </w:r>
    </w:p>
    <w:p w14:paraId="3A51FBAA"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„Javna rasvjeta duž koridora prometnice SC1, SC1a, SC1b, SC1c i SC1r te javna i vanjska rasvjeta na površinama platoa D7, E8, E9, E10, F2, G1, i IS3 planira se kao ekološka pri čemu se planira koristiti ekološka rasvjetna tijela sa zaštitom od svjetlosnog zagađenja, koja je potrebno postaviti  na način da ne dolazi do štetnih isijavanja svjetlosti prema susjednim građevinama i površinama. U sustavu javne i vanjske rasvjete moraju se primjenjivati svjetiljke koje daju isti svjetlosni učinak uz manju potrošnju energije, uzimajući u obzir najučinkovitije tehnologije.“</w:t>
      </w:r>
    </w:p>
    <w:p w14:paraId="76307E2C" w14:textId="1B4D641F"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Članka 25.</w:t>
      </w:r>
    </w:p>
    <w:p w14:paraId="3D6560E2" w14:textId="77777777" w:rsidR="00D41C93" w:rsidRPr="0052549F" w:rsidRDefault="00D41C93" w:rsidP="00073234">
      <w:pPr>
        <w:spacing w:after="0"/>
        <w:rPr>
          <w:rFonts w:ascii="Times New Roman" w:hAnsi="Times New Roman" w:cs="Times New Roman"/>
          <w:sz w:val="24"/>
          <w:szCs w:val="24"/>
          <w:lang w:val="hr-HR"/>
        </w:rPr>
      </w:pPr>
      <w:r w:rsidRPr="0052549F">
        <w:rPr>
          <w:rFonts w:ascii="Times New Roman" w:hAnsi="Times New Roman" w:cs="Times New Roman"/>
          <w:sz w:val="24"/>
          <w:szCs w:val="24"/>
          <w:lang w:val="hr-HR"/>
        </w:rPr>
        <w:t>U 106. članku dodaje se četvrti stavak koji glasi:</w:t>
      </w:r>
    </w:p>
    <w:p w14:paraId="7542A487"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„Na površini zaštitne šume (Š2)  dozvoljava se, u funkciji sadržaja planiranih na platou G1, formirati građevnu česticu sustava odvodnje otpadnih voda UP7, priključak pristupne ceste platoa i, prema potrebi drugi manji infrastrukturni objekti.“</w:t>
      </w:r>
    </w:p>
    <w:p w14:paraId="18AEB480" w14:textId="5CFDA7E2"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26.</w:t>
      </w:r>
    </w:p>
    <w:p w14:paraId="014F43E2"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110. članku, drugom stavku se riječi: „Zakona o otpadu (Narodne novine broj 151/03 i 111/06)“ zamjenjuju riječima: „Zakona o gospodarenju otpadom“.</w:t>
      </w:r>
    </w:p>
    <w:p w14:paraId="58EBDD1D" w14:textId="2F85A3C9" w:rsidR="00D41C93" w:rsidRPr="0052549F" w:rsidRDefault="002238D4" w:rsidP="002238D4">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27.</w:t>
      </w:r>
    </w:p>
    <w:p w14:paraId="6B8E7B39"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117. članku, prvom  stavku brišu se riječi: „(NN 82/94, 128/99), (NN 178/04), (NN 20/03) i  (NN 107/95)“ a riječi:  „Zakona o otpadu (NN 151/03 i 111/06)“ zamjenjuju se riječima: „Zakona o gospodarenju otpadom“.</w:t>
      </w:r>
    </w:p>
    <w:p w14:paraId="541A2F45" w14:textId="5BDD48A5"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lastRenderedPageBreak/>
        <w:t>Članak 28.</w:t>
      </w:r>
    </w:p>
    <w:p w14:paraId="0B9443C2"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119. članku se riječi: „Odlukom o sanitarnoj zaštiti vode za piće na Riječkom području, (“Službene novine Primorsko- goranske županije” 6/ 94; 12/ 94; 12/ 95; 17/ 96; 24/ 96) zamjenjuju se riječima: „Odlukom o zaštiti izvorišta vode za piće u slivu izvora u Gradu Rijeci i slivu izvora u Bakarskom zaljevu“.</w:t>
      </w:r>
    </w:p>
    <w:p w14:paraId="51F82D36" w14:textId="5351CDED"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29.</w:t>
      </w:r>
    </w:p>
    <w:p w14:paraId="38EB5240" w14:textId="77777777" w:rsidR="00D41C93" w:rsidRPr="0052549F" w:rsidRDefault="00D41C93" w:rsidP="00073234">
      <w:pPr>
        <w:pStyle w:val="LANAK"/>
        <w:numPr>
          <w:ilvl w:val="0"/>
          <w:numId w:val="0"/>
        </w:numPr>
        <w:tabs>
          <w:tab w:val="left" w:pos="1198"/>
        </w:tabs>
        <w:spacing w:before="0" w:after="0"/>
        <w:jc w:val="both"/>
        <w:rPr>
          <w:rFonts w:ascii="Times New Roman" w:hAnsi="Times New Roman" w:cs="Times New Roman"/>
          <w:sz w:val="24"/>
          <w:szCs w:val="24"/>
        </w:rPr>
      </w:pPr>
      <w:r w:rsidRPr="0052549F">
        <w:rPr>
          <w:rFonts w:ascii="Times New Roman" w:hAnsi="Times New Roman" w:cs="Times New Roman"/>
          <w:sz w:val="24"/>
          <w:szCs w:val="24"/>
        </w:rPr>
        <w:t>U 120. članku se riječi: „RZ 12“ zamjenjuju riječima: „PZ (K8)“ i riječi: „za koje je prema Pravilniku o procjeni utjecaja na okoliš (NN 59/00, 136/04 i 85/06) potrebna izrada studije utjecaja na okoliš“ zamjenjuju riječima: „koje bi imale značajni negativni utjecaj na okoliš“ .</w:t>
      </w:r>
    </w:p>
    <w:p w14:paraId="36BF2EBA" w14:textId="2C9C3F06"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30.</w:t>
      </w:r>
    </w:p>
    <w:p w14:paraId="5F70685D" w14:textId="77777777" w:rsidR="00D41C93" w:rsidRPr="0052549F" w:rsidRDefault="00D41C93" w:rsidP="00D41C93">
      <w:pPr>
        <w:pStyle w:val="LANAK"/>
        <w:numPr>
          <w:ilvl w:val="0"/>
          <w:numId w:val="0"/>
        </w:numPr>
        <w:tabs>
          <w:tab w:val="left" w:pos="1198"/>
        </w:tabs>
        <w:spacing w:before="0" w:after="0"/>
        <w:jc w:val="both"/>
        <w:rPr>
          <w:rFonts w:ascii="Times New Roman" w:hAnsi="Times New Roman" w:cs="Times New Roman"/>
          <w:sz w:val="24"/>
          <w:szCs w:val="24"/>
        </w:rPr>
      </w:pPr>
      <w:r w:rsidRPr="0052549F">
        <w:rPr>
          <w:rFonts w:ascii="Times New Roman" w:hAnsi="Times New Roman" w:cs="Times New Roman"/>
          <w:sz w:val="24"/>
          <w:szCs w:val="24"/>
        </w:rPr>
        <w:t>U 123. članku brišu se riječi: „(“Narodne novine” broj 178/04)“.</w:t>
      </w:r>
    </w:p>
    <w:p w14:paraId="7660ACF8" w14:textId="2831F58A"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31.</w:t>
      </w:r>
    </w:p>
    <w:p w14:paraId="75D8A997" w14:textId="77777777" w:rsidR="00D41C93" w:rsidRPr="0052549F" w:rsidRDefault="00D41C93" w:rsidP="00D41C93">
      <w:pPr>
        <w:pStyle w:val="LANAK"/>
        <w:numPr>
          <w:ilvl w:val="0"/>
          <w:numId w:val="0"/>
        </w:numPr>
        <w:tabs>
          <w:tab w:val="left" w:pos="1198"/>
        </w:tabs>
        <w:spacing w:before="0" w:after="0"/>
        <w:jc w:val="both"/>
        <w:rPr>
          <w:rFonts w:ascii="Times New Roman" w:hAnsi="Times New Roman" w:cs="Times New Roman"/>
          <w:sz w:val="24"/>
          <w:szCs w:val="24"/>
        </w:rPr>
      </w:pPr>
      <w:r w:rsidRPr="0052549F">
        <w:rPr>
          <w:rFonts w:ascii="Times New Roman" w:hAnsi="Times New Roman" w:cs="Times New Roman"/>
          <w:sz w:val="24"/>
          <w:szCs w:val="24"/>
        </w:rPr>
        <w:t>U 124. članku brišu se riječi: „(Narodne novine” broj 101/1996)“.</w:t>
      </w:r>
    </w:p>
    <w:p w14:paraId="13EEFDAB" w14:textId="033FE86F"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32.</w:t>
      </w:r>
    </w:p>
    <w:p w14:paraId="52864DAE" w14:textId="77777777" w:rsidR="00D41C93" w:rsidRPr="0052549F" w:rsidRDefault="00D41C93" w:rsidP="00D41C93">
      <w:pPr>
        <w:pStyle w:val="LANAK"/>
        <w:numPr>
          <w:ilvl w:val="0"/>
          <w:numId w:val="0"/>
        </w:numPr>
        <w:tabs>
          <w:tab w:val="left" w:pos="1198"/>
        </w:tabs>
        <w:spacing w:before="0" w:after="0"/>
        <w:jc w:val="both"/>
        <w:rPr>
          <w:rFonts w:ascii="Times New Roman" w:hAnsi="Times New Roman" w:cs="Times New Roman"/>
          <w:sz w:val="24"/>
          <w:szCs w:val="24"/>
        </w:rPr>
      </w:pPr>
      <w:r w:rsidRPr="0052549F">
        <w:rPr>
          <w:rFonts w:ascii="Times New Roman" w:hAnsi="Times New Roman" w:cs="Times New Roman"/>
          <w:sz w:val="24"/>
          <w:szCs w:val="24"/>
        </w:rPr>
        <w:t>U 125. članku, prvom stavku brišu se riječi: „(Narodne novine” broj 140/1997)“.</w:t>
      </w:r>
    </w:p>
    <w:p w14:paraId="055EEDC5" w14:textId="555AEA04"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33.</w:t>
      </w:r>
    </w:p>
    <w:p w14:paraId="25D46513" w14:textId="77777777" w:rsidR="00D41C93" w:rsidRDefault="00D41C93" w:rsidP="00073234">
      <w:pPr>
        <w:pStyle w:val="LANAK"/>
        <w:numPr>
          <w:ilvl w:val="0"/>
          <w:numId w:val="0"/>
        </w:numPr>
        <w:tabs>
          <w:tab w:val="left" w:pos="1198"/>
        </w:tabs>
        <w:spacing w:before="0" w:after="0"/>
        <w:jc w:val="both"/>
        <w:rPr>
          <w:rFonts w:ascii="Times New Roman" w:hAnsi="Times New Roman" w:cs="Times New Roman"/>
          <w:sz w:val="24"/>
          <w:szCs w:val="24"/>
        </w:rPr>
      </w:pPr>
      <w:r w:rsidRPr="0052549F">
        <w:rPr>
          <w:rFonts w:ascii="Times New Roman" w:hAnsi="Times New Roman" w:cs="Times New Roman"/>
          <w:sz w:val="24"/>
          <w:szCs w:val="24"/>
        </w:rPr>
        <w:t>U 128. članku, prvom stavku brišu se riječi: „(NN broj 107/95)“.</w:t>
      </w:r>
    </w:p>
    <w:p w14:paraId="21B5A0AB" w14:textId="77777777" w:rsidR="00073234" w:rsidRPr="0052549F" w:rsidRDefault="00073234" w:rsidP="00073234">
      <w:pPr>
        <w:pStyle w:val="LANAK"/>
        <w:numPr>
          <w:ilvl w:val="0"/>
          <w:numId w:val="0"/>
        </w:numPr>
        <w:tabs>
          <w:tab w:val="left" w:pos="1198"/>
        </w:tabs>
        <w:spacing w:before="0" w:after="0"/>
        <w:jc w:val="both"/>
        <w:rPr>
          <w:rFonts w:ascii="Times New Roman" w:hAnsi="Times New Roman" w:cs="Times New Roman"/>
          <w:sz w:val="24"/>
          <w:szCs w:val="24"/>
        </w:rPr>
      </w:pPr>
    </w:p>
    <w:p w14:paraId="603660D1"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drugom stavku se riječi: „Odluci o sanitarnoj zaštiti vode za piće na Riječkom području, (“Službene novine Primorsko- goranske županije” 6/ 94; 12/ 94; 12/ 95; 17/ 96; 24/ 96)“ zamjenjuju se riječima: „Odluci o zaštiti izvorišta vode za piće u slivu izvora u Gradu Rijeci i slivu izvora u Bakarskom zaljevu“.</w:t>
      </w:r>
    </w:p>
    <w:p w14:paraId="212D26BE" w14:textId="2382CE3D"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34.</w:t>
      </w:r>
    </w:p>
    <w:p w14:paraId="5C340151"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U 130. članku se riječi: „pokazatelja, otpadnih i drugih tvari u otpadnim vodama  (NN 40/99)“ zamjenjuju se riječima: „emisija otpadnih voda“.</w:t>
      </w:r>
    </w:p>
    <w:p w14:paraId="52236667" w14:textId="4B8496FC"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35.</w:t>
      </w:r>
    </w:p>
    <w:p w14:paraId="331C5F6D" w14:textId="77777777" w:rsidR="00D41C93" w:rsidRPr="0052549F" w:rsidRDefault="00D41C93" w:rsidP="00D41C93">
      <w:pPr>
        <w:pStyle w:val="LANAK"/>
        <w:keepNext w:val="0"/>
        <w:numPr>
          <w:ilvl w:val="0"/>
          <w:numId w:val="0"/>
        </w:numPr>
        <w:tabs>
          <w:tab w:val="left" w:pos="1198"/>
        </w:tabs>
        <w:spacing w:before="0" w:after="0"/>
        <w:jc w:val="both"/>
        <w:rPr>
          <w:rFonts w:ascii="Times New Roman" w:hAnsi="Times New Roman" w:cs="Times New Roman"/>
          <w:sz w:val="24"/>
          <w:szCs w:val="24"/>
        </w:rPr>
      </w:pPr>
      <w:r w:rsidRPr="0052549F">
        <w:rPr>
          <w:rFonts w:ascii="Times New Roman" w:hAnsi="Times New Roman" w:cs="Times New Roman"/>
          <w:sz w:val="24"/>
          <w:szCs w:val="24"/>
        </w:rPr>
        <w:t>U 132. članku, prvom stavku brišu se riječi: „(„Narodne novine” broj 20/03) i (“Narodne novine” broj 37/90)“.</w:t>
      </w:r>
    </w:p>
    <w:p w14:paraId="6285A28D" w14:textId="604B1FDB"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36.</w:t>
      </w:r>
    </w:p>
    <w:p w14:paraId="3BB9DFC7" w14:textId="77777777" w:rsidR="00D41C93" w:rsidRPr="0052549F" w:rsidRDefault="00D41C93" w:rsidP="00073234">
      <w:pPr>
        <w:pStyle w:val="LANAK"/>
        <w:keepNext w:val="0"/>
        <w:numPr>
          <w:ilvl w:val="0"/>
          <w:numId w:val="0"/>
        </w:numPr>
        <w:tabs>
          <w:tab w:val="left" w:pos="1198"/>
        </w:tabs>
        <w:spacing w:before="0" w:after="0"/>
        <w:jc w:val="both"/>
        <w:rPr>
          <w:rFonts w:ascii="Times New Roman" w:hAnsi="Times New Roman" w:cs="Times New Roman"/>
          <w:sz w:val="24"/>
          <w:szCs w:val="24"/>
        </w:rPr>
      </w:pPr>
      <w:r w:rsidRPr="0052549F">
        <w:rPr>
          <w:rFonts w:ascii="Times New Roman" w:hAnsi="Times New Roman" w:cs="Times New Roman"/>
          <w:sz w:val="24"/>
          <w:szCs w:val="24"/>
        </w:rPr>
        <w:t>Nakon 134. članka dodaje se naslov: „Mjere zaštite od požara“.</w:t>
      </w:r>
    </w:p>
    <w:p w14:paraId="64CAA5FD" w14:textId="137EA9C1"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37.</w:t>
      </w:r>
    </w:p>
    <w:p w14:paraId="4D4ECCCD" w14:textId="77777777" w:rsidR="00D41C93" w:rsidRPr="0052549F" w:rsidRDefault="00D41C93" w:rsidP="00D41C93">
      <w:pPr>
        <w:pStyle w:val="LANAK"/>
        <w:keepNext w:val="0"/>
        <w:numPr>
          <w:ilvl w:val="0"/>
          <w:numId w:val="0"/>
        </w:numPr>
        <w:tabs>
          <w:tab w:val="left" w:pos="1198"/>
        </w:tabs>
        <w:spacing w:before="0" w:after="0"/>
        <w:jc w:val="both"/>
        <w:rPr>
          <w:rFonts w:ascii="Times New Roman" w:hAnsi="Times New Roman" w:cs="Times New Roman"/>
          <w:sz w:val="24"/>
          <w:szCs w:val="24"/>
        </w:rPr>
      </w:pPr>
      <w:r w:rsidRPr="0052549F">
        <w:rPr>
          <w:rFonts w:ascii="Times New Roman" w:hAnsi="Times New Roman" w:cs="Times New Roman"/>
          <w:sz w:val="24"/>
          <w:szCs w:val="24"/>
        </w:rPr>
        <w:t>135. članak se mijenja i glasi:</w:t>
      </w:r>
    </w:p>
    <w:p w14:paraId="6313B1E8" w14:textId="77777777" w:rsidR="00D41C93" w:rsidRPr="0052549F" w:rsidRDefault="00D41C93" w:rsidP="00D41C93">
      <w:pPr>
        <w:pStyle w:val="LANAK"/>
        <w:keepNext w:val="0"/>
        <w:numPr>
          <w:ilvl w:val="0"/>
          <w:numId w:val="0"/>
        </w:numPr>
        <w:tabs>
          <w:tab w:val="left" w:pos="1198"/>
        </w:tabs>
        <w:spacing w:before="120" w:after="0"/>
        <w:jc w:val="both"/>
        <w:rPr>
          <w:rFonts w:ascii="Times New Roman" w:hAnsi="Times New Roman" w:cs="Times New Roman"/>
          <w:sz w:val="24"/>
          <w:szCs w:val="24"/>
        </w:rPr>
      </w:pPr>
      <w:r w:rsidRPr="0052549F">
        <w:rPr>
          <w:rFonts w:ascii="Times New Roman" w:hAnsi="Times New Roman" w:cs="Times New Roman"/>
          <w:sz w:val="24"/>
          <w:szCs w:val="24"/>
        </w:rPr>
        <w:t>„Zaštitu od požara potrebno je provoditi sukladno zakonu, i provedbenim propisima kojima se regulira zaštita od požara.</w:t>
      </w:r>
    </w:p>
    <w:p w14:paraId="059CFE88" w14:textId="77777777" w:rsidR="00D41C93" w:rsidRPr="0052549F" w:rsidRDefault="00D41C93" w:rsidP="00D41C93">
      <w:pPr>
        <w:pStyle w:val="LANAK"/>
        <w:keepNext w:val="0"/>
        <w:numPr>
          <w:ilvl w:val="0"/>
          <w:numId w:val="0"/>
        </w:numPr>
        <w:tabs>
          <w:tab w:val="left" w:pos="1198"/>
        </w:tabs>
        <w:spacing w:before="120" w:after="0"/>
        <w:jc w:val="both"/>
        <w:rPr>
          <w:rFonts w:ascii="Times New Roman" w:hAnsi="Times New Roman" w:cs="Times New Roman"/>
          <w:sz w:val="24"/>
          <w:szCs w:val="24"/>
        </w:rPr>
      </w:pPr>
      <w:r w:rsidRPr="0052549F">
        <w:rPr>
          <w:rFonts w:ascii="Times New Roman" w:hAnsi="Times New Roman" w:cs="Times New Roman"/>
          <w:sz w:val="24"/>
          <w:szCs w:val="24"/>
        </w:rPr>
        <w:lastRenderedPageBreak/>
        <w:t>Za izvedbenu projektnu dokumentaciju za izgradnju građevina za koje su posebnim propisima predviđene mjere zaštite od požara, ili posebnim uvjetima građenja zatražen prikaz primijenjenih mjera zaštite od požara, obveza je investitora ishoditi suglasnost od nadležnih državnih upravnih tijela.</w:t>
      </w:r>
    </w:p>
    <w:p w14:paraId="72DD546F" w14:textId="77777777" w:rsidR="00D41C93" w:rsidRPr="0052549F" w:rsidRDefault="00D41C93" w:rsidP="00D41C93">
      <w:pPr>
        <w:pStyle w:val="LANAK"/>
        <w:keepNext w:val="0"/>
        <w:numPr>
          <w:ilvl w:val="0"/>
          <w:numId w:val="0"/>
        </w:numPr>
        <w:tabs>
          <w:tab w:val="left" w:pos="1198"/>
        </w:tabs>
        <w:spacing w:before="120" w:after="0"/>
        <w:jc w:val="both"/>
        <w:rPr>
          <w:rFonts w:ascii="Times New Roman" w:hAnsi="Times New Roman" w:cs="Times New Roman"/>
          <w:sz w:val="24"/>
          <w:szCs w:val="24"/>
        </w:rPr>
      </w:pPr>
      <w:r w:rsidRPr="0052549F">
        <w:rPr>
          <w:rFonts w:ascii="Times New Roman" w:hAnsi="Times New Roman" w:cs="Times New Roman"/>
          <w:sz w:val="24"/>
          <w:szCs w:val="24"/>
        </w:rPr>
        <w:t>Kod projektiranja građevina, prilikom procjene ugroženosti od požara, u prikazu mjera zaštite od požara kao sastavnom dijelu projektne dokumentacije, potrebno je primjenjivati odredbe propisa kojim se regulira  otpornosti na požar i drugi zahtjevi koje građevine moraju zadovoljiti u slučaju požara.</w:t>
      </w:r>
    </w:p>
    <w:p w14:paraId="2FFD2CE6" w14:textId="77777777" w:rsidR="00D41C93" w:rsidRPr="0052549F" w:rsidRDefault="00D41C93" w:rsidP="00D41C93">
      <w:pPr>
        <w:pStyle w:val="LANAK"/>
        <w:keepNext w:val="0"/>
        <w:numPr>
          <w:ilvl w:val="0"/>
          <w:numId w:val="0"/>
        </w:numPr>
        <w:tabs>
          <w:tab w:val="left" w:pos="1198"/>
        </w:tabs>
        <w:spacing w:before="120" w:after="0"/>
        <w:jc w:val="both"/>
        <w:rPr>
          <w:rFonts w:ascii="Times New Roman" w:hAnsi="Times New Roman" w:cs="Times New Roman"/>
          <w:sz w:val="24"/>
          <w:szCs w:val="24"/>
        </w:rPr>
      </w:pPr>
      <w:r w:rsidRPr="0052549F">
        <w:rPr>
          <w:rFonts w:ascii="Times New Roman" w:hAnsi="Times New Roman" w:cs="Times New Roman"/>
          <w:sz w:val="24"/>
          <w:szCs w:val="24"/>
        </w:rPr>
        <w:t>Kod određivanje međusobne udaljenosti objekata voditi računa o požarnom opterećenju objekata, intenzitetu toplinskog zračenja kroz otvore objekata, vatrootpornosti objekata i fasadnih zidova, meteorološkim uvjetima i dr. Ako se izvode slobodnostojeći niski građevinski objekti, njihova međusobna udaljenost trebala bi biti jednaka visini višeg objekta, odnosno minimalno 6,0 metara. Ukoliko se ne može postići minimalna propisana udaljenost među objektima potrebno je predvidjeti dodatne, pojačane mjere zaštite od požara sukladno važećem propisu kojim se regulira  otpornosti na požar i drugi zahtjevi koje građevine moraju zadovoljiti u slučaju požara.</w:t>
      </w:r>
    </w:p>
    <w:p w14:paraId="1EB02FB9" w14:textId="77777777" w:rsidR="00D41C93" w:rsidRPr="0052549F" w:rsidRDefault="00D41C93" w:rsidP="00D41C93">
      <w:pPr>
        <w:pStyle w:val="LANAK"/>
        <w:keepNext w:val="0"/>
        <w:numPr>
          <w:ilvl w:val="0"/>
          <w:numId w:val="0"/>
        </w:numPr>
        <w:tabs>
          <w:tab w:val="left" w:pos="1198"/>
        </w:tabs>
        <w:spacing w:before="120" w:after="0"/>
        <w:jc w:val="both"/>
        <w:rPr>
          <w:rFonts w:ascii="Times New Roman" w:hAnsi="Times New Roman" w:cs="Times New Roman"/>
          <w:sz w:val="24"/>
          <w:szCs w:val="24"/>
        </w:rPr>
      </w:pPr>
      <w:r w:rsidRPr="0052549F">
        <w:rPr>
          <w:rFonts w:ascii="Times New Roman" w:hAnsi="Times New Roman" w:cs="Times New Roman"/>
          <w:sz w:val="24"/>
          <w:szCs w:val="24"/>
        </w:rPr>
        <w:t>Radi spašavanja osoba iz građevina i gašenja požara na građevinama i otvorenom prostoru građevine moraju imati vatrogasne pristupe propisanih tehničkih karakteristika. Vatrogasni pristupi osiguravaju se javnim prometnim površinama i površinama u sklopu građevnih čestica.</w:t>
      </w:r>
    </w:p>
    <w:p w14:paraId="6823A093" w14:textId="77777777" w:rsidR="00D41C93" w:rsidRPr="0052549F" w:rsidRDefault="00D41C93" w:rsidP="00D41C93">
      <w:pPr>
        <w:pStyle w:val="LANAK"/>
        <w:keepNext w:val="0"/>
        <w:numPr>
          <w:ilvl w:val="0"/>
          <w:numId w:val="0"/>
        </w:numPr>
        <w:tabs>
          <w:tab w:val="left" w:pos="1198"/>
        </w:tabs>
        <w:spacing w:before="120" w:after="0"/>
        <w:jc w:val="both"/>
        <w:rPr>
          <w:rFonts w:ascii="Times New Roman" w:hAnsi="Times New Roman" w:cs="Times New Roman"/>
          <w:sz w:val="24"/>
          <w:szCs w:val="24"/>
        </w:rPr>
      </w:pPr>
      <w:r w:rsidRPr="0052549F">
        <w:rPr>
          <w:rFonts w:ascii="Times New Roman" w:hAnsi="Times New Roman" w:cs="Times New Roman"/>
          <w:sz w:val="24"/>
          <w:szCs w:val="24"/>
        </w:rPr>
        <w:t>Kod projektiranja novih prometnica i mjesnih ulica ili rekonstrukcije postojećih obavezno je planiranje vatrogasnih pristupa koji imaju propisanu širinu, nagibe, okretišta, nosivost i radijuse zaokretanja, a sve u skladu s propisom kojim se određuju uvjeti za vatrogasne pristupe.</w:t>
      </w:r>
    </w:p>
    <w:p w14:paraId="39D41579" w14:textId="77777777" w:rsidR="00D41C93" w:rsidRPr="0052549F" w:rsidRDefault="00D41C93" w:rsidP="00D41C93">
      <w:pPr>
        <w:pStyle w:val="LANAK"/>
        <w:keepNext w:val="0"/>
        <w:numPr>
          <w:ilvl w:val="0"/>
          <w:numId w:val="0"/>
        </w:numPr>
        <w:tabs>
          <w:tab w:val="left" w:pos="1198"/>
        </w:tabs>
        <w:spacing w:before="120" w:after="0"/>
        <w:jc w:val="both"/>
        <w:rPr>
          <w:rFonts w:ascii="Times New Roman" w:hAnsi="Times New Roman" w:cs="Times New Roman"/>
          <w:sz w:val="24"/>
          <w:szCs w:val="24"/>
        </w:rPr>
      </w:pPr>
      <w:r w:rsidRPr="0052549F">
        <w:rPr>
          <w:rFonts w:ascii="Times New Roman" w:hAnsi="Times New Roman" w:cs="Times New Roman"/>
          <w:sz w:val="24"/>
          <w:szCs w:val="24"/>
        </w:rPr>
        <w:t>Prilikom gradnje i rekonstrukcije vodoopskrbne mreže potrebno je izvesti vanjsku hidrantsku mrežu, nadzemne hidrante na propisanim međusobnim razmacima, sukladno propisu kojim se određuju uvjeti za hidrantsku mrežu za gašenje požara.</w:t>
      </w:r>
    </w:p>
    <w:p w14:paraId="18489648" w14:textId="77777777" w:rsidR="00D41C93" w:rsidRPr="0052549F" w:rsidRDefault="00D41C93" w:rsidP="00D41C93">
      <w:pPr>
        <w:pStyle w:val="LANAK"/>
        <w:keepNext w:val="0"/>
        <w:numPr>
          <w:ilvl w:val="0"/>
          <w:numId w:val="0"/>
        </w:numPr>
        <w:tabs>
          <w:tab w:val="left" w:pos="1198"/>
        </w:tabs>
        <w:spacing w:before="120" w:after="0"/>
        <w:jc w:val="both"/>
        <w:rPr>
          <w:rFonts w:ascii="Times New Roman" w:hAnsi="Times New Roman" w:cs="Times New Roman"/>
          <w:sz w:val="24"/>
          <w:szCs w:val="24"/>
        </w:rPr>
      </w:pPr>
      <w:r w:rsidRPr="0052549F">
        <w:rPr>
          <w:rFonts w:ascii="Times New Roman" w:hAnsi="Times New Roman" w:cs="Times New Roman"/>
          <w:sz w:val="24"/>
          <w:szCs w:val="24"/>
        </w:rPr>
        <w:t>Gradnju građevina i postrojenja za skladištenje i promet zapaljivih tekućina i plinova potrebno je provoditi sukladno zakonu i propisima o zapaljivim tekućinama i plinovima .</w:t>
      </w:r>
    </w:p>
    <w:p w14:paraId="33B9FB09" w14:textId="77777777" w:rsidR="00D41C93" w:rsidRPr="0052549F" w:rsidRDefault="00D41C93" w:rsidP="00D41C93">
      <w:pPr>
        <w:pStyle w:val="LANAK"/>
        <w:keepNext w:val="0"/>
        <w:numPr>
          <w:ilvl w:val="0"/>
          <w:numId w:val="0"/>
        </w:numPr>
        <w:tabs>
          <w:tab w:val="left" w:pos="1198"/>
        </w:tabs>
        <w:spacing w:before="120" w:after="0"/>
        <w:jc w:val="both"/>
        <w:rPr>
          <w:rFonts w:ascii="Times New Roman" w:hAnsi="Times New Roman" w:cs="Times New Roman"/>
          <w:sz w:val="24"/>
          <w:szCs w:val="24"/>
        </w:rPr>
      </w:pPr>
      <w:r w:rsidRPr="0052549F">
        <w:rPr>
          <w:rFonts w:ascii="Times New Roman" w:hAnsi="Times New Roman" w:cs="Times New Roman"/>
          <w:sz w:val="24"/>
          <w:szCs w:val="24"/>
        </w:rPr>
        <w:t>Potrebno je pridržavati prijedloga tehničkih i organizacijskih mjera iz Procjene ugroženosti od požara Općine Matulji i važeće zakonske regulative i pravila tehničke prakse iz područja zaštite od požara.</w:t>
      </w:r>
    </w:p>
    <w:p w14:paraId="00E04890" w14:textId="6D2B4CEE" w:rsidR="00D41C93" w:rsidRPr="0052549F" w:rsidRDefault="00D41C93" w:rsidP="00D41C93">
      <w:pPr>
        <w:pStyle w:val="LANAK"/>
        <w:keepNext w:val="0"/>
        <w:numPr>
          <w:ilvl w:val="0"/>
          <w:numId w:val="0"/>
        </w:numPr>
        <w:tabs>
          <w:tab w:val="left" w:pos="1198"/>
        </w:tabs>
        <w:spacing w:before="120" w:after="0"/>
        <w:jc w:val="both"/>
        <w:rPr>
          <w:rFonts w:ascii="Times New Roman" w:hAnsi="Times New Roman" w:cs="Times New Roman"/>
          <w:sz w:val="24"/>
          <w:szCs w:val="24"/>
        </w:rPr>
      </w:pPr>
      <w:r w:rsidRPr="0052549F">
        <w:rPr>
          <w:rFonts w:ascii="Times New Roman" w:hAnsi="Times New Roman" w:cs="Times New Roman"/>
          <w:sz w:val="24"/>
          <w:szCs w:val="24"/>
        </w:rPr>
        <w:t>Prilikom projektiranja i gradnje natkrivenih parkirnih mjesta i garaža s korisnom površinom većom od 15 m2 primijeniti austrijske smjernice za protupožarnu zaštitu u garažama, natkrivenim parkirnim mjestima i parkirnim etažama (Austrijski institut za građevinsku</w:t>
      </w:r>
      <w:r w:rsidR="00F104A4">
        <w:rPr>
          <w:rFonts w:ascii="Times New Roman" w:hAnsi="Times New Roman" w:cs="Times New Roman"/>
          <w:sz w:val="24"/>
          <w:szCs w:val="24"/>
        </w:rPr>
        <w:t xml:space="preserve"> </w:t>
      </w:r>
      <w:r w:rsidRPr="0052549F">
        <w:rPr>
          <w:rFonts w:ascii="Times New Roman" w:hAnsi="Times New Roman" w:cs="Times New Roman"/>
          <w:sz w:val="24"/>
          <w:szCs w:val="24"/>
        </w:rPr>
        <w:t>tehniku (OiB)-Smjernica 2.2.).</w:t>
      </w:r>
    </w:p>
    <w:p w14:paraId="374C69F2" w14:textId="77777777" w:rsidR="00D41C93" w:rsidRPr="0052549F" w:rsidRDefault="00D41C93" w:rsidP="00D41C93">
      <w:pPr>
        <w:pStyle w:val="LANAK"/>
        <w:keepNext w:val="0"/>
        <w:numPr>
          <w:ilvl w:val="0"/>
          <w:numId w:val="0"/>
        </w:numPr>
        <w:tabs>
          <w:tab w:val="left" w:pos="1198"/>
        </w:tabs>
        <w:spacing w:before="120" w:after="0"/>
        <w:jc w:val="both"/>
        <w:rPr>
          <w:rFonts w:ascii="Times New Roman" w:hAnsi="Times New Roman" w:cs="Times New Roman"/>
          <w:sz w:val="24"/>
          <w:szCs w:val="24"/>
        </w:rPr>
      </w:pPr>
      <w:r w:rsidRPr="0052549F">
        <w:rPr>
          <w:rFonts w:ascii="Times New Roman" w:hAnsi="Times New Roman" w:cs="Times New Roman"/>
          <w:sz w:val="24"/>
          <w:szCs w:val="24"/>
        </w:rPr>
        <w:t>Potrebno je izraditi prikaz svih primijenjenih mjera zaštite od požara za složenije građevine (građevine skupine 2) koji minimalno mora sadržavati odredbe kao Elaborat zaštite od požara.“</w:t>
      </w:r>
    </w:p>
    <w:p w14:paraId="09893426" w14:textId="53824EE0"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38.</w:t>
      </w:r>
    </w:p>
    <w:p w14:paraId="6FA23C77" w14:textId="77777777" w:rsidR="00D41C93" w:rsidRPr="0052549F" w:rsidRDefault="00D41C93" w:rsidP="00D41C93">
      <w:pPr>
        <w:pStyle w:val="LANAK"/>
        <w:keepNext w:val="0"/>
        <w:numPr>
          <w:ilvl w:val="0"/>
          <w:numId w:val="0"/>
        </w:numPr>
        <w:tabs>
          <w:tab w:val="left" w:pos="1198"/>
        </w:tabs>
        <w:spacing w:before="0" w:after="0"/>
        <w:jc w:val="both"/>
        <w:rPr>
          <w:rFonts w:ascii="Times New Roman" w:hAnsi="Times New Roman" w:cs="Times New Roman"/>
          <w:sz w:val="24"/>
          <w:szCs w:val="24"/>
        </w:rPr>
      </w:pPr>
      <w:r w:rsidRPr="0052549F">
        <w:rPr>
          <w:rFonts w:ascii="Times New Roman" w:hAnsi="Times New Roman" w:cs="Times New Roman"/>
          <w:sz w:val="24"/>
          <w:szCs w:val="24"/>
        </w:rPr>
        <w:t>U 138. članku  brišu se riječi: „(„Narodne novine” broj 151/05))“.</w:t>
      </w:r>
    </w:p>
    <w:p w14:paraId="3DF696F1" w14:textId="5D578AE4"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39.</w:t>
      </w:r>
    </w:p>
    <w:p w14:paraId="3809832D" w14:textId="77777777" w:rsidR="00D41C93" w:rsidRPr="0052549F" w:rsidRDefault="00D41C93" w:rsidP="00D41C93">
      <w:pPr>
        <w:pStyle w:val="LANAK"/>
        <w:keepNext w:val="0"/>
        <w:numPr>
          <w:ilvl w:val="0"/>
          <w:numId w:val="0"/>
        </w:numPr>
        <w:tabs>
          <w:tab w:val="left" w:pos="1198"/>
        </w:tabs>
        <w:spacing w:before="0" w:after="0"/>
        <w:jc w:val="both"/>
        <w:rPr>
          <w:rFonts w:ascii="Times New Roman" w:hAnsi="Times New Roman" w:cs="Times New Roman"/>
          <w:sz w:val="24"/>
          <w:szCs w:val="24"/>
        </w:rPr>
      </w:pPr>
      <w:r w:rsidRPr="0052549F">
        <w:rPr>
          <w:rFonts w:ascii="Times New Roman" w:hAnsi="Times New Roman" w:cs="Times New Roman"/>
          <w:sz w:val="24"/>
          <w:szCs w:val="24"/>
        </w:rPr>
        <w:t>U 139. članku  dodaje se drugi stavak koji glasi:</w:t>
      </w:r>
    </w:p>
    <w:p w14:paraId="5FFA3734" w14:textId="77777777" w:rsidR="00D41C93" w:rsidRDefault="00D41C93" w:rsidP="00D41C93">
      <w:pPr>
        <w:pStyle w:val="LANAK"/>
        <w:keepNext w:val="0"/>
        <w:numPr>
          <w:ilvl w:val="0"/>
          <w:numId w:val="0"/>
        </w:numPr>
        <w:tabs>
          <w:tab w:val="left" w:pos="1198"/>
        </w:tabs>
        <w:spacing w:before="0" w:after="0"/>
        <w:jc w:val="both"/>
        <w:rPr>
          <w:rFonts w:ascii="Times New Roman" w:hAnsi="Times New Roman" w:cs="Times New Roman"/>
          <w:sz w:val="24"/>
          <w:szCs w:val="24"/>
        </w:rPr>
      </w:pPr>
      <w:r w:rsidRPr="0052549F">
        <w:rPr>
          <w:rFonts w:ascii="Times New Roman" w:hAnsi="Times New Roman" w:cs="Times New Roman"/>
          <w:sz w:val="24"/>
          <w:szCs w:val="24"/>
        </w:rPr>
        <w:lastRenderedPageBreak/>
        <w:t xml:space="preserve"> „Naziv korišten u ovim odredbama za provedbu plana koji glasi „radna zona“ i oblici sklanjanja istog naziva prema ovim se odredbama za provedbu plana smatra istovjetnim nazivu „poslovna zona“ i oblicima sklanjanja istog naziva.“</w:t>
      </w:r>
    </w:p>
    <w:p w14:paraId="18A374AB" w14:textId="77777777" w:rsidR="00073234" w:rsidRPr="0052549F" w:rsidRDefault="00073234" w:rsidP="00D41C93">
      <w:pPr>
        <w:pStyle w:val="LANAK"/>
        <w:keepNext w:val="0"/>
        <w:numPr>
          <w:ilvl w:val="0"/>
          <w:numId w:val="0"/>
        </w:numPr>
        <w:tabs>
          <w:tab w:val="left" w:pos="1198"/>
        </w:tabs>
        <w:spacing w:before="0" w:after="0"/>
        <w:jc w:val="both"/>
        <w:rPr>
          <w:rFonts w:ascii="Times New Roman" w:hAnsi="Times New Roman" w:cs="Times New Roman"/>
          <w:sz w:val="24"/>
          <w:szCs w:val="24"/>
        </w:rPr>
      </w:pPr>
    </w:p>
    <w:p w14:paraId="1D24A846" w14:textId="77777777" w:rsidR="00D41C93" w:rsidRPr="0052549F" w:rsidRDefault="00D41C93" w:rsidP="00D41C93">
      <w:pPr>
        <w:keepNext/>
        <w:spacing w:before="360" w:line="240" w:lineRule="auto"/>
        <w:rPr>
          <w:rFonts w:ascii="Times New Roman" w:hAnsi="Times New Roman" w:cs="Times New Roman"/>
          <w:b/>
          <w:sz w:val="24"/>
          <w:szCs w:val="24"/>
          <w:lang w:val="hr-HR"/>
        </w:rPr>
      </w:pPr>
      <w:r w:rsidRPr="0052549F">
        <w:rPr>
          <w:rFonts w:ascii="Times New Roman" w:hAnsi="Times New Roman" w:cs="Times New Roman"/>
          <w:b/>
          <w:sz w:val="24"/>
          <w:szCs w:val="24"/>
          <w:lang w:val="hr-HR"/>
        </w:rPr>
        <w:t>III.</w:t>
      </w:r>
      <w:r w:rsidRPr="0052549F">
        <w:rPr>
          <w:rFonts w:ascii="Times New Roman" w:hAnsi="Times New Roman" w:cs="Times New Roman"/>
          <w:b/>
          <w:sz w:val="24"/>
          <w:szCs w:val="24"/>
          <w:lang w:val="hr-HR"/>
        </w:rPr>
        <w:tab/>
        <w:t>ZAVRŠNE ODREDBE</w:t>
      </w:r>
    </w:p>
    <w:p w14:paraId="22584BDD" w14:textId="37CDB926"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Članak 40.</w:t>
      </w:r>
    </w:p>
    <w:p w14:paraId="30632D3C" w14:textId="77777777" w:rsidR="00D41C93" w:rsidRPr="0052549F" w:rsidRDefault="00D41C93" w:rsidP="00073234">
      <w:pPr>
        <w:jc w:val="both"/>
        <w:rPr>
          <w:rFonts w:ascii="Times New Roman" w:hAnsi="Times New Roman" w:cs="Times New Roman"/>
          <w:sz w:val="24"/>
          <w:szCs w:val="24"/>
          <w:lang w:val="hr-HR"/>
        </w:rPr>
      </w:pPr>
      <w:r w:rsidRPr="0052549F">
        <w:rPr>
          <w:rFonts w:ascii="Times New Roman" w:hAnsi="Times New Roman" w:cs="Times New Roman"/>
          <w:sz w:val="24"/>
          <w:szCs w:val="24"/>
          <w:lang w:val="hr-HR"/>
        </w:rPr>
        <w:t>Elaborat Izmjena i dopuna urbanističkog plana uređenja 14 poslovne zone (K8) izrađen je u 6 (šest) izvornika koji su ovjereni pečatom Općinskog vijeća Općine Matulji i potpisom predsjednika Općinskog vijeća Općine Matulji.</w:t>
      </w:r>
    </w:p>
    <w:p w14:paraId="67CB295E" w14:textId="078CB8E1" w:rsidR="00D41C93" w:rsidRPr="0052549F" w:rsidRDefault="00717603" w:rsidP="00717603">
      <w:pPr>
        <w:pStyle w:val="LANAK"/>
        <w:numPr>
          <w:ilvl w:val="0"/>
          <w:numId w:val="0"/>
        </w:numPr>
        <w:rPr>
          <w:rFonts w:ascii="Times New Roman" w:hAnsi="Times New Roman" w:cs="Times New Roman"/>
          <w:sz w:val="24"/>
          <w:szCs w:val="24"/>
        </w:rPr>
      </w:pPr>
      <w:r>
        <w:rPr>
          <w:rFonts w:ascii="Times New Roman" w:hAnsi="Times New Roman" w:cs="Times New Roman"/>
          <w:sz w:val="24"/>
          <w:szCs w:val="24"/>
        </w:rPr>
        <w:t>Članka 41.</w:t>
      </w:r>
    </w:p>
    <w:p w14:paraId="77FEDB6E" w14:textId="77777777" w:rsidR="00D41C93" w:rsidRPr="0052549F" w:rsidRDefault="00D41C93" w:rsidP="00D41C93">
      <w:pPr>
        <w:rPr>
          <w:rFonts w:ascii="Times New Roman" w:hAnsi="Times New Roman" w:cs="Times New Roman"/>
          <w:sz w:val="24"/>
          <w:szCs w:val="24"/>
          <w:lang w:val="hr-HR"/>
        </w:rPr>
      </w:pPr>
      <w:r w:rsidRPr="0052549F">
        <w:rPr>
          <w:rFonts w:ascii="Times New Roman" w:hAnsi="Times New Roman" w:cs="Times New Roman"/>
          <w:sz w:val="24"/>
          <w:szCs w:val="24"/>
          <w:lang w:val="hr-HR"/>
        </w:rPr>
        <w:t>Ovaj Plan stupa na snagu osmog dana od objave u „Službenim novinama Općine Matulji“.</w:t>
      </w:r>
    </w:p>
    <w:p w14:paraId="0734F477" w14:textId="3C9D33EE" w:rsidR="00D41C93" w:rsidRDefault="00D41C93" w:rsidP="00D41C93">
      <w:pPr>
        <w:spacing w:line="240" w:lineRule="auto"/>
        <w:rPr>
          <w:rFonts w:ascii="Times New Roman" w:hAnsi="Times New Roman" w:cs="Times New Roman"/>
          <w:sz w:val="24"/>
          <w:szCs w:val="24"/>
          <w:lang w:val="hr-HR"/>
        </w:rPr>
      </w:pPr>
    </w:p>
    <w:p w14:paraId="1CBE6972" w14:textId="77777777" w:rsidR="00073234" w:rsidRPr="0052549F" w:rsidRDefault="00073234" w:rsidP="00D41C93">
      <w:pPr>
        <w:spacing w:line="240" w:lineRule="auto"/>
        <w:rPr>
          <w:rFonts w:ascii="Times New Roman" w:hAnsi="Times New Roman" w:cs="Times New Roman"/>
          <w:sz w:val="24"/>
          <w:szCs w:val="24"/>
          <w:lang w:val="hr-HR"/>
        </w:rPr>
      </w:pPr>
    </w:p>
    <w:p w14:paraId="2F3A55FC" w14:textId="58EDB5D2" w:rsidR="00D41C93" w:rsidRPr="0052549F" w:rsidRDefault="00D41C93" w:rsidP="00717603">
      <w:pPr>
        <w:spacing w:after="0"/>
        <w:rPr>
          <w:rFonts w:ascii="Times New Roman" w:hAnsi="Times New Roman" w:cs="Times New Roman"/>
          <w:sz w:val="24"/>
          <w:szCs w:val="24"/>
          <w:lang w:val="hr-HR"/>
        </w:rPr>
      </w:pPr>
      <w:r w:rsidRPr="0052549F">
        <w:rPr>
          <w:rFonts w:ascii="Times New Roman" w:hAnsi="Times New Roman" w:cs="Times New Roman"/>
          <w:sz w:val="24"/>
          <w:szCs w:val="24"/>
          <w:lang w:val="hr-HR"/>
        </w:rPr>
        <w:t>KLASA:</w:t>
      </w:r>
      <w:r w:rsidR="00717603">
        <w:rPr>
          <w:rFonts w:ascii="Times New Roman" w:hAnsi="Times New Roman" w:cs="Times New Roman"/>
          <w:sz w:val="24"/>
          <w:szCs w:val="24"/>
          <w:lang w:val="hr-HR"/>
        </w:rPr>
        <w:t xml:space="preserve"> 350-01/22-01/0004</w:t>
      </w:r>
    </w:p>
    <w:p w14:paraId="6C01692E" w14:textId="6D420741" w:rsidR="00D41C93" w:rsidRPr="0052549F" w:rsidRDefault="00D41C93" w:rsidP="00717603">
      <w:pPr>
        <w:spacing w:after="0"/>
        <w:rPr>
          <w:rFonts w:ascii="Times New Roman" w:hAnsi="Times New Roman" w:cs="Times New Roman"/>
          <w:sz w:val="24"/>
          <w:szCs w:val="24"/>
          <w:lang w:val="hr-HR"/>
        </w:rPr>
      </w:pPr>
      <w:r w:rsidRPr="0052549F">
        <w:rPr>
          <w:rFonts w:ascii="Times New Roman" w:hAnsi="Times New Roman" w:cs="Times New Roman"/>
          <w:sz w:val="24"/>
          <w:szCs w:val="24"/>
          <w:lang w:val="hr-HR"/>
        </w:rPr>
        <w:t>URBROJ:</w:t>
      </w:r>
      <w:r w:rsidR="003714E9">
        <w:rPr>
          <w:rFonts w:ascii="Times New Roman" w:hAnsi="Times New Roman" w:cs="Times New Roman"/>
          <w:sz w:val="24"/>
          <w:szCs w:val="24"/>
          <w:lang w:val="hr-HR"/>
        </w:rPr>
        <w:t xml:space="preserve"> 2170-27-01/1-25-___</w:t>
      </w:r>
      <w:r w:rsidR="00717603">
        <w:rPr>
          <w:rFonts w:ascii="Times New Roman" w:hAnsi="Times New Roman" w:cs="Times New Roman"/>
          <w:sz w:val="24"/>
          <w:szCs w:val="24"/>
          <w:lang w:val="hr-HR"/>
        </w:rPr>
        <w:t xml:space="preserve"> </w:t>
      </w:r>
    </w:p>
    <w:p w14:paraId="0D2CF23D" w14:textId="77777777" w:rsidR="00D41C93" w:rsidRPr="0052549F" w:rsidRDefault="00D41C93" w:rsidP="00717603">
      <w:pPr>
        <w:spacing w:after="0"/>
        <w:rPr>
          <w:rFonts w:ascii="Times New Roman" w:hAnsi="Times New Roman" w:cs="Times New Roman"/>
          <w:sz w:val="24"/>
          <w:szCs w:val="24"/>
          <w:lang w:val="hr-HR"/>
        </w:rPr>
      </w:pPr>
      <w:r w:rsidRPr="0052549F">
        <w:rPr>
          <w:rFonts w:ascii="Times New Roman" w:hAnsi="Times New Roman" w:cs="Times New Roman"/>
          <w:sz w:val="24"/>
          <w:szCs w:val="24"/>
          <w:lang w:val="hr-HR"/>
        </w:rPr>
        <w:t xml:space="preserve">Matulji, ______________ </w:t>
      </w:r>
    </w:p>
    <w:p w14:paraId="1055D0A0" w14:textId="77777777" w:rsidR="00D41C93" w:rsidRPr="0052549F" w:rsidRDefault="00D41C93" w:rsidP="00D41C93">
      <w:pPr>
        <w:rPr>
          <w:rFonts w:ascii="Times New Roman" w:hAnsi="Times New Roman" w:cs="Times New Roman"/>
          <w:sz w:val="24"/>
          <w:szCs w:val="24"/>
          <w:lang w:val="hr-HR"/>
        </w:rPr>
      </w:pPr>
    </w:p>
    <w:p w14:paraId="47314205" w14:textId="77777777" w:rsidR="00D41C93" w:rsidRPr="0052549F" w:rsidRDefault="00D41C93" w:rsidP="00D41C93">
      <w:pPr>
        <w:rPr>
          <w:rFonts w:ascii="Times New Roman" w:hAnsi="Times New Roman" w:cs="Times New Roman"/>
          <w:sz w:val="24"/>
          <w:szCs w:val="24"/>
          <w:lang w:val="hr-HR"/>
        </w:rPr>
      </w:pPr>
    </w:p>
    <w:p w14:paraId="47BEA6FD" w14:textId="77777777" w:rsidR="00D41C93" w:rsidRPr="0052549F" w:rsidRDefault="00D41C93" w:rsidP="00073234">
      <w:pPr>
        <w:spacing w:after="0"/>
        <w:ind w:left="2693"/>
        <w:jc w:val="center"/>
        <w:rPr>
          <w:rFonts w:ascii="Times New Roman" w:hAnsi="Times New Roman" w:cs="Times New Roman"/>
          <w:sz w:val="24"/>
          <w:szCs w:val="24"/>
          <w:lang w:val="hr-HR"/>
        </w:rPr>
      </w:pPr>
      <w:r w:rsidRPr="0052549F">
        <w:rPr>
          <w:rFonts w:ascii="Times New Roman" w:hAnsi="Times New Roman" w:cs="Times New Roman"/>
          <w:sz w:val="24"/>
          <w:szCs w:val="24"/>
          <w:lang w:val="hr-HR"/>
        </w:rPr>
        <w:t>OPĆINSKO VIJEĆE OPĆINE MATULJI</w:t>
      </w:r>
    </w:p>
    <w:p w14:paraId="78190455" w14:textId="77777777" w:rsidR="00D41C93" w:rsidRPr="0052549F" w:rsidRDefault="00D41C93" w:rsidP="00073234">
      <w:pPr>
        <w:spacing w:after="0"/>
        <w:ind w:left="2693"/>
        <w:jc w:val="center"/>
        <w:rPr>
          <w:rFonts w:ascii="Times New Roman" w:hAnsi="Times New Roman" w:cs="Times New Roman"/>
          <w:sz w:val="24"/>
          <w:szCs w:val="24"/>
          <w:lang w:val="hr-HR"/>
        </w:rPr>
      </w:pPr>
      <w:r w:rsidRPr="0052549F">
        <w:rPr>
          <w:rFonts w:ascii="Times New Roman" w:hAnsi="Times New Roman" w:cs="Times New Roman"/>
          <w:sz w:val="24"/>
          <w:szCs w:val="24"/>
          <w:lang w:val="hr-HR"/>
        </w:rPr>
        <w:t>Predsjednica Općinskog vijeća</w:t>
      </w:r>
    </w:p>
    <w:p w14:paraId="72C83B92" w14:textId="77777777" w:rsidR="00D41C93" w:rsidRPr="0052549F" w:rsidRDefault="00D41C93" w:rsidP="00073234">
      <w:pPr>
        <w:spacing w:after="0"/>
        <w:ind w:left="2693"/>
        <w:jc w:val="center"/>
        <w:rPr>
          <w:rFonts w:ascii="Times New Roman" w:hAnsi="Times New Roman" w:cs="Times New Roman"/>
          <w:sz w:val="24"/>
          <w:szCs w:val="24"/>
          <w:lang w:val="hr-HR"/>
        </w:rPr>
      </w:pPr>
      <w:r w:rsidRPr="0052549F">
        <w:rPr>
          <w:rFonts w:ascii="Times New Roman" w:hAnsi="Times New Roman" w:cs="Times New Roman"/>
          <w:sz w:val="24"/>
          <w:szCs w:val="24"/>
          <w:lang w:val="hr-HR"/>
        </w:rPr>
        <w:t>Iva Letina</w:t>
      </w:r>
    </w:p>
    <w:p w14:paraId="06A23246" w14:textId="77777777" w:rsidR="00D41C93" w:rsidRPr="0052549F" w:rsidRDefault="00D41C93" w:rsidP="00D41C93">
      <w:pPr>
        <w:rPr>
          <w:rFonts w:ascii="Times New Roman" w:hAnsi="Times New Roman" w:cs="Times New Roman"/>
          <w:sz w:val="24"/>
          <w:szCs w:val="24"/>
          <w:lang w:val="hr-HR"/>
        </w:rPr>
      </w:pPr>
    </w:p>
    <w:p w14:paraId="30297389" w14:textId="77777777" w:rsidR="00D41C93" w:rsidRPr="0052549F" w:rsidRDefault="00D41C93" w:rsidP="00F6715E">
      <w:pPr>
        <w:spacing w:after="0" w:line="270" w:lineRule="exact"/>
        <w:jc w:val="both"/>
        <w:rPr>
          <w:rFonts w:ascii="Times New Roman" w:eastAsia="Calibri" w:hAnsi="Times New Roman" w:cs="Times New Roman"/>
          <w:sz w:val="24"/>
          <w:szCs w:val="24"/>
          <w:lang w:val="hr-HR"/>
        </w:rPr>
      </w:pPr>
    </w:p>
    <w:sectPr w:rsidR="00D41C93" w:rsidRPr="0052549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50C6BDB"/>
    <w:multiLevelType w:val="hybridMultilevel"/>
    <w:tmpl w:val="905C8284"/>
    <w:lvl w:ilvl="0" w:tplc="A5AEA6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8F13025"/>
    <w:multiLevelType w:val="multilevel"/>
    <w:tmpl w:val="5018F91E"/>
    <w:lvl w:ilvl="0">
      <w:start w:val="1"/>
      <w:numFmt w:val="decimal"/>
      <w:pStyle w:val="LANAK"/>
      <w:suff w:val="nothing"/>
      <w:lvlText w:val="Članak %1."/>
      <w:lvlJc w:val="left"/>
      <w:pPr>
        <w:ind w:left="4754" w:hanging="360"/>
      </w:pPr>
      <w:rPr>
        <w:rFonts w:hint="default"/>
        <w:b w:val="0"/>
        <w:i w:val="0"/>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3A574AEB"/>
    <w:multiLevelType w:val="hybridMultilevel"/>
    <w:tmpl w:val="AEB043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02109030">
    <w:abstractNumId w:val="1"/>
  </w:num>
  <w:num w:numId="2" w16cid:durableId="94985282">
    <w:abstractNumId w:val="0"/>
  </w:num>
  <w:num w:numId="3" w16cid:durableId="171954593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9222116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843"/>
    <w:rsid w:val="0003336C"/>
    <w:rsid w:val="00062C41"/>
    <w:rsid w:val="00073234"/>
    <w:rsid w:val="00074118"/>
    <w:rsid w:val="000C22BF"/>
    <w:rsid w:val="00113C9C"/>
    <w:rsid w:val="00133DF3"/>
    <w:rsid w:val="001402CF"/>
    <w:rsid w:val="00182523"/>
    <w:rsid w:val="00187402"/>
    <w:rsid w:val="002238D4"/>
    <w:rsid w:val="00245118"/>
    <w:rsid w:val="00255980"/>
    <w:rsid w:val="002664EB"/>
    <w:rsid w:val="002956FE"/>
    <w:rsid w:val="002D3F96"/>
    <w:rsid w:val="002F4121"/>
    <w:rsid w:val="003155E7"/>
    <w:rsid w:val="00361367"/>
    <w:rsid w:val="00371469"/>
    <w:rsid w:val="003714E9"/>
    <w:rsid w:val="003A698C"/>
    <w:rsid w:val="003C4C1B"/>
    <w:rsid w:val="003C4F7D"/>
    <w:rsid w:val="00493966"/>
    <w:rsid w:val="004E2A4B"/>
    <w:rsid w:val="0052549F"/>
    <w:rsid w:val="005479D1"/>
    <w:rsid w:val="0055546E"/>
    <w:rsid w:val="006F41A7"/>
    <w:rsid w:val="00716AA2"/>
    <w:rsid w:val="00717603"/>
    <w:rsid w:val="00735006"/>
    <w:rsid w:val="00882DB1"/>
    <w:rsid w:val="008F1A53"/>
    <w:rsid w:val="008F2787"/>
    <w:rsid w:val="008F6140"/>
    <w:rsid w:val="00921F2D"/>
    <w:rsid w:val="00A74A05"/>
    <w:rsid w:val="00A94183"/>
    <w:rsid w:val="00B17EF6"/>
    <w:rsid w:val="00B428E8"/>
    <w:rsid w:val="00B5154F"/>
    <w:rsid w:val="00B64F1C"/>
    <w:rsid w:val="00B95002"/>
    <w:rsid w:val="00BB7090"/>
    <w:rsid w:val="00C0196C"/>
    <w:rsid w:val="00C41A34"/>
    <w:rsid w:val="00C6248E"/>
    <w:rsid w:val="00C838A1"/>
    <w:rsid w:val="00CA50ED"/>
    <w:rsid w:val="00CA7DDE"/>
    <w:rsid w:val="00CE7843"/>
    <w:rsid w:val="00D00321"/>
    <w:rsid w:val="00D173EE"/>
    <w:rsid w:val="00D17626"/>
    <w:rsid w:val="00D41C93"/>
    <w:rsid w:val="00D52F9B"/>
    <w:rsid w:val="00D66795"/>
    <w:rsid w:val="00DC4297"/>
    <w:rsid w:val="00DD5B6E"/>
    <w:rsid w:val="00E25A58"/>
    <w:rsid w:val="00F104A4"/>
    <w:rsid w:val="00F6715E"/>
    <w:rsid w:val="00FB5C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9562B5"/>
  <w15:chartTrackingRefBased/>
  <w15:docId w15:val="{CA0CB1C5-F1BC-496F-B219-D604748D6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Naslov1">
    <w:name w:val="heading 1"/>
    <w:basedOn w:val="Normal"/>
    <w:next w:val="Normal"/>
    <w:link w:val="Naslov1Char"/>
    <w:uiPriority w:val="9"/>
    <w:qFormat/>
    <w:rsid w:val="00CE7843"/>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slov2">
    <w:name w:val="heading 2"/>
    <w:basedOn w:val="Normal"/>
    <w:next w:val="Normal"/>
    <w:link w:val="Naslov2Char"/>
    <w:uiPriority w:val="9"/>
    <w:semiHidden/>
    <w:unhideWhenUsed/>
    <w:qFormat/>
    <w:rsid w:val="00CE7843"/>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slov3">
    <w:name w:val="heading 3"/>
    <w:basedOn w:val="Normal"/>
    <w:next w:val="Normal"/>
    <w:link w:val="Naslov3Char"/>
    <w:uiPriority w:val="9"/>
    <w:semiHidden/>
    <w:unhideWhenUsed/>
    <w:qFormat/>
    <w:rsid w:val="00CE7843"/>
    <w:pPr>
      <w:keepNext/>
      <w:keepLines/>
      <w:spacing w:before="160" w:after="80"/>
      <w:outlineLvl w:val="2"/>
    </w:pPr>
    <w:rPr>
      <w:rFonts w:eastAsiaTheme="majorEastAsia" w:cstheme="majorBidi"/>
      <w:color w:val="2F5496" w:themeColor="accent1" w:themeShade="BF"/>
      <w:sz w:val="28"/>
      <w:szCs w:val="28"/>
    </w:rPr>
  </w:style>
  <w:style w:type="paragraph" w:styleId="Naslov4">
    <w:name w:val="heading 4"/>
    <w:basedOn w:val="Normal"/>
    <w:next w:val="Normal"/>
    <w:link w:val="Naslov4Char"/>
    <w:uiPriority w:val="9"/>
    <w:semiHidden/>
    <w:unhideWhenUsed/>
    <w:qFormat/>
    <w:rsid w:val="00CE7843"/>
    <w:pPr>
      <w:keepNext/>
      <w:keepLines/>
      <w:spacing w:before="80" w:after="40"/>
      <w:outlineLvl w:val="3"/>
    </w:pPr>
    <w:rPr>
      <w:rFonts w:eastAsiaTheme="majorEastAsia" w:cstheme="majorBidi"/>
      <w:i/>
      <w:iCs/>
      <w:color w:val="2F5496" w:themeColor="accent1" w:themeShade="BF"/>
    </w:rPr>
  </w:style>
  <w:style w:type="paragraph" w:styleId="Naslov5">
    <w:name w:val="heading 5"/>
    <w:basedOn w:val="Normal"/>
    <w:next w:val="Normal"/>
    <w:link w:val="Naslov5Char"/>
    <w:uiPriority w:val="9"/>
    <w:semiHidden/>
    <w:unhideWhenUsed/>
    <w:qFormat/>
    <w:rsid w:val="00CE7843"/>
    <w:pPr>
      <w:keepNext/>
      <w:keepLines/>
      <w:spacing w:before="80" w:after="40"/>
      <w:outlineLvl w:val="4"/>
    </w:pPr>
    <w:rPr>
      <w:rFonts w:eastAsiaTheme="majorEastAsia" w:cstheme="majorBidi"/>
      <w:color w:val="2F5496" w:themeColor="accent1" w:themeShade="BF"/>
    </w:rPr>
  </w:style>
  <w:style w:type="paragraph" w:styleId="Naslov6">
    <w:name w:val="heading 6"/>
    <w:basedOn w:val="Normal"/>
    <w:next w:val="Normal"/>
    <w:link w:val="Naslov6Char"/>
    <w:uiPriority w:val="9"/>
    <w:semiHidden/>
    <w:unhideWhenUsed/>
    <w:qFormat/>
    <w:rsid w:val="00CE7843"/>
    <w:pPr>
      <w:keepNext/>
      <w:keepLines/>
      <w:spacing w:before="40" w:after="0"/>
      <w:outlineLvl w:val="5"/>
    </w:pPr>
    <w:rPr>
      <w:rFonts w:eastAsiaTheme="majorEastAsia" w:cstheme="majorBidi"/>
      <w:i/>
      <w:iCs/>
      <w:color w:val="595959" w:themeColor="text1" w:themeTint="A6"/>
    </w:rPr>
  </w:style>
  <w:style w:type="paragraph" w:styleId="Naslov7">
    <w:name w:val="heading 7"/>
    <w:basedOn w:val="Normal"/>
    <w:next w:val="Normal"/>
    <w:link w:val="Naslov7Char"/>
    <w:uiPriority w:val="9"/>
    <w:semiHidden/>
    <w:unhideWhenUsed/>
    <w:qFormat/>
    <w:rsid w:val="00CE7843"/>
    <w:pPr>
      <w:keepNext/>
      <w:keepLines/>
      <w:spacing w:before="40" w:after="0"/>
      <w:outlineLvl w:val="6"/>
    </w:pPr>
    <w:rPr>
      <w:rFonts w:eastAsiaTheme="majorEastAsia" w:cstheme="majorBidi"/>
      <w:color w:val="595959" w:themeColor="text1" w:themeTint="A6"/>
    </w:rPr>
  </w:style>
  <w:style w:type="paragraph" w:styleId="Naslov8">
    <w:name w:val="heading 8"/>
    <w:basedOn w:val="Normal"/>
    <w:next w:val="Normal"/>
    <w:link w:val="Naslov8Char"/>
    <w:uiPriority w:val="9"/>
    <w:semiHidden/>
    <w:unhideWhenUsed/>
    <w:qFormat/>
    <w:rsid w:val="00CE7843"/>
    <w:pPr>
      <w:keepNext/>
      <w:keepLines/>
      <w:spacing w:after="0"/>
      <w:outlineLvl w:val="7"/>
    </w:pPr>
    <w:rPr>
      <w:rFonts w:eastAsiaTheme="majorEastAsia" w:cstheme="majorBidi"/>
      <w:i/>
      <w:iCs/>
      <w:color w:val="272727" w:themeColor="text1" w:themeTint="D8"/>
    </w:rPr>
  </w:style>
  <w:style w:type="paragraph" w:styleId="Naslov9">
    <w:name w:val="heading 9"/>
    <w:basedOn w:val="Normal"/>
    <w:next w:val="Normal"/>
    <w:link w:val="Naslov9Char"/>
    <w:uiPriority w:val="9"/>
    <w:semiHidden/>
    <w:unhideWhenUsed/>
    <w:qFormat/>
    <w:rsid w:val="00CE7843"/>
    <w:pPr>
      <w:keepNext/>
      <w:keepLines/>
      <w:spacing w:after="0"/>
      <w:outlineLvl w:val="8"/>
    </w:pPr>
    <w:rPr>
      <w:rFonts w:eastAsiaTheme="majorEastAsia" w:cstheme="majorBidi"/>
      <w:color w:val="272727" w:themeColor="text1" w:themeTint="D8"/>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uiPriority w:val="9"/>
    <w:rsid w:val="00CE7843"/>
    <w:rPr>
      <w:rFonts w:asciiTheme="majorHAnsi" w:eastAsiaTheme="majorEastAsia" w:hAnsiTheme="majorHAnsi" w:cstheme="majorBidi"/>
      <w:color w:val="2F5496" w:themeColor="accent1" w:themeShade="BF"/>
      <w:sz w:val="40"/>
      <w:szCs w:val="40"/>
    </w:rPr>
  </w:style>
  <w:style w:type="character" w:customStyle="1" w:styleId="Naslov2Char">
    <w:name w:val="Naslov 2 Char"/>
    <w:basedOn w:val="Zadanifontodlomka"/>
    <w:link w:val="Naslov2"/>
    <w:uiPriority w:val="9"/>
    <w:semiHidden/>
    <w:rsid w:val="00CE7843"/>
    <w:rPr>
      <w:rFonts w:asciiTheme="majorHAnsi" w:eastAsiaTheme="majorEastAsia" w:hAnsiTheme="majorHAnsi" w:cstheme="majorBidi"/>
      <w:color w:val="2F5496" w:themeColor="accent1" w:themeShade="BF"/>
      <w:sz w:val="32"/>
      <w:szCs w:val="32"/>
    </w:rPr>
  </w:style>
  <w:style w:type="character" w:customStyle="1" w:styleId="Naslov3Char">
    <w:name w:val="Naslov 3 Char"/>
    <w:basedOn w:val="Zadanifontodlomka"/>
    <w:link w:val="Naslov3"/>
    <w:uiPriority w:val="9"/>
    <w:semiHidden/>
    <w:rsid w:val="00CE7843"/>
    <w:rPr>
      <w:rFonts w:eastAsiaTheme="majorEastAsia" w:cstheme="majorBidi"/>
      <w:color w:val="2F5496" w:themeColor="accent1" w:themeShade="BF"/>
      <w:sz w:val="28"/>
      <w:szCs w:val="28"/>
    </w:rPr>
  </w:style>
  <w:style w:type="character" w:customStyle="1" w:styleId="Naslov4Char">
    <w:name w:val="Naslov 4 Char"/>
    <w:basedOn w:val="Zadanifontodlomka"/>
    <w:link w:val="Naslov4"/>
    <w:uiPriority w:val="9"/>
    <w:semiHidden/>
    <w:rsid w:val="00CE7843"/>
    <w:rPr>
      <w:rFonts w:eastAsiaTheme="majorEastAsia" w:cstheme="majorBidi"/>
      <w:i/>
      <w:iCs/>
      <w:color w:val="2F5496" w:themeColor="accent1" w:themeShade="BF"/>
    </w:rPr>
  </w:style>
  <w:style w:type="character" w:customStyle="1" w:styleId="Naslov5Char">
    <w:name w:val="Naslov 5 Char"/>
    <w:basedOn w:val="Zadanifontodlomka"/>
    <w:link w:val="Naslov5"/>
    <w:uiPriority w:val="9"/>
    <w:semiHidden/>
    <w:rsid w:val="00CE7843"/>
    <w:rPr>
      <w:rFonts w:eastAsiaTheme="majorEastAsia" w:cstheme="majorBidi"/>
      <w:color w:val="2F5496" w:themeColor="accent1" w:themeShade="BF"/>
    </w:rPr>
  </w:style>
  <w:style w:type="character" w:customStyle="1" w:styleId="Naslov6Char">
    <w:name w:val="Naslov 6 Char"/>
    <w:basedOn w:val="Zadanifontodlomka"/>
    <w:link w:val="Naslov6"/>
    <w:uiPriority w:val="9"/>
    <w:semiHidden/>
    <w:rsid w:val="00CE7843"/>
    <w:rPr>
      <w:rFonts w:eastAsiaTheme="majorEastAsia" w:cstheme="majorBidi"/>
      <w:i/>
      <w:iCs/>
      <w:color w:val="595959" w:themeColor="text1" w:themeTint="A6"/>
    </w:rPr>
  </w:style>
  <w:style w:type="character" w:customStyle="1" w:styleId="Naslov7Char">
    <w:name w:val="Naslov 7 Char"/>
    <w:basedOn w:val="Zadanifontodlomka"/>
    <w:link w:val="Naslov7"/>
    <w:uiPriority w:val="9"/>
    <w:semiHidden/>
    <w:rsid w:val="00CE7843"/>
    <w:rPr>
      <w:rFonts w:eastAsiaTheme="majorEastAsia" w:cstheme="majorBidi"/>
      <w:color w:val="595959" w:themeColor="text1" w:themeTint="A6"/>
    </w:rPr>
  </w:style>
  <w:style w:type="character" w:customStyle="1" w:styleId="Naslov8Char">
    <w:name w:val="Naslov 8 Char"/>
    <w:basedOn w:val="Zadanifontodlomka"/>
    <w:link w:val="Naslov8"/>
    <w:uiPriority w:val="9"/>
    <w:semiHidden/>
    <w:rsid w:val="00CE7843"/>
    <w:rPr>
      <w:rFonts w:eastAsiaTheme="majorEastAsia" w:cstheme="majorBidi"/>
      <w:i/>
      <w:iCs/>
      <w:color w:val="272727" w:themeColor="text1" w:themeTint="D8"/>
    </w:rPr>
  </w:style>
  <w:style w:type="character" w:customStyle="1" w:styleId="Naslov9Char">
    <w:name w:val="Naslov 9 Char"/>
    <w:basedOn w:val="Zadanifontodlomka"/>
    <w:link w:val="Naslov9"/>
    <w:uiPriority w:val="9"/>
    <w:semiHidden/>
    <w:rsid w:val="00CE7843"/>
    <w:rPr>
      <w:rFonts w:eastAsiaTheme="majorEastAsia" w:cstheme="majorBidi"/>
      <w:color w:val="272727" w:themeColor="text1" w:themeTint="D8"/>
    </w:rPr>
  </w:style>
  <w:style w:type="paragraph" w:styleId="Naslov">
    <w:name w:val="Title"/>
    <w:basedOn w:val="Normal"/>
    <w:next w:val="Normal"/>
    <w:link w:val="NaslovChar"/>
    <w:uiPriority w:val="10"/>
    <w:qFormat/>
    <w:rsid w:val="00CE784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Char">
    <w:name w:val="Naslov Char"/>
    <w:basedOn w:val="Zadanifontodlomka"/>
    <w:link w:val="Naslov"/>
    <w:uiPriority w:val="10"/>
    <w:rsid w:val="00CE7843"/>
    <w:rPr>
      <w:rFonts w:asciiTheme="majorHAnsi" w:eastAsiaTheme="majorEastAsia" w:hAnsiTheme="majorHAnsi" w:cstheme="majorBidi"/>
      <w:spacing w:val="-10"/>
      <w:kern w:val="28"/>
      <w:sz w:val="56"/>
      <w:szCs w:val="56"/>
    </w:rPr>
  </w:style>
  <w:style w:type="paragraph" w:styleId="Podnaslov">
    <w:name w:val="Subtitle"/>
    <w:basedOn w:val="Normal"/>
    <w:next w:val="Normal"/>
    <w:link w:val="PodnaslovChar"/>
    <w:uiPriority w:val="11"/>
    <w:qFormat/>
    <w:rsid w:val="00CE7843"/>
    <w:pPr>
      <w:numPr>
        <w:ilvl w:val="1"/>
      </w:numPr>
    </w:pPr>
    <w:rPr>
      <w:rFonts w:eastAsiaTheme="majorEastAsia" w:cstheme="majorBidi"/>
      <w:color w:val="595959" w:themeColor="text1" w:themeTint="A6"/>
      <w:spacing w:val="15"/>
      <w:sz w:val="28"/>
      <w:szCs w:val="28"/>
    </w:rPr>
  </w:style>
  <w:style w:type="character" w:customStyle="1" w:styleId="PodnaslovChar">
    <w:name w:val="Podnaslov Char"/>
    <w:basedOn w:val="Zadanifontodlomka"/>
    <w:link w:val="Podnaslov"/>
    <w:uiPriority w:val="11"/>
    <w:rsid w:val="00CE7843"/>
    <w:rPr>
      <w:rFonts w:eastAsiaTheme="majorEastAsia" w:cstheme="majorBidi"/>
      <w:color w:val="595959" w:themeColor="text1" w:themeTint="A6"/>
      <w:spacing w:val="15"/>
      <w:sz w:val="28"/>
      <w:szCs w:val="28"/>
    </w:rPr>
  </w:style>
  <w:style w:type="paragraph" w:styleId="Citat">
    <w:name w:val="Quote"/>
    <w:basedOn w:val="Normal"/>
    <w:next w:val="Normal"/>
    <w:link w:val="CitatChar"/>
    <w:uiPriority w:val="29"/>
    <w:qFormat/>
    <w:rsid w:val="00CE7843"/>
    <w:pPr>
      <w:spacing w:before="160"/>
      <w:jc w:val="center"/>
    </w:pPr>
    <w:rPr>
      <w:i/>
      <w:iCs/>
      <w:color w:val="404040" w:themeColor="text1" w:themeTint="BF"/>
    </w:rPr>
  </w:style>
  <w:style w:type="character" w:customStyle="1" w:styleId="CitatChar">
    <w:name w:val="Citat Char"/>
    <w:basedOn w:val="Zadanifontodlomka"/>
    <w:link w:val="Citat"/>
    <w:uiPriority w:val="29"/>
    <w:rsid w:val="00CE7843"/>
    <w:rPr>
      <w:i/>
      <w:iCs/>
      <w:color w:val="404040" w:themeColor="text1" w:themeTint="BF"/>
    </w:rPr>
  </w:style>
  <w:style w:type="paragraph" w:styleId="Odlomakpopisa">
    <w:name w:val="List Paragraph"/>
    <w:basedOn w:val="Normal"/>
    <w:uiPriority w:val="34"/>
    <w:qFormat/>
    <w:rsid w:val="00CE7843"/>
    <w:pPr>
      <w:ind w:left="720"/>
      <w:contextualSpacing/>
    </w:pPr>
  </w:style>
  <w:style w:type="character" w:styleId="Jakoisticanje">
    <w:name w:val="Intense Emphasis"/>
    <w:basedOn w:val="Zadanifontodlomka"/>
    <w:uiPriority w:val="21"/>
    <w:qFormat/>
    <w:rsid w:val="00CE7843"/>
    <w:rPr>
      <w:i/>
      <w:iCs/>
      <w:color w:val="2F5496" w:themeColor="accent1" w:themeShade="BF"/>
    </w:rPr>
  </w:style>
  <w:style w:type="paragraph" w:styleId="Naglaencitat">
    <w:name w:val="Intense Quote"/>
    <w:basedOn w:val="Normal"/>
    <w:next w:val="Normal"/>
    <w:link w:val="NaglaencitatChar"/>
    <w:uiPriority w:val="30"/>
    <w:qFormat/>
    <w:rsid w:val="00CE7843"/>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NaglaencitatChar">
    <w:name w:val="Naglašen citat Char"/>
    <w:basedOn w:val="Zadanifontodlomka"/>
    <w:link w:val="Naglaencitat"/>
    <w:uiPriority w:val="30"/>
    <w:rsid w:val="00CE7843"/>
    <w:rPr>
      <w:i/>
      <w:iCs/>
      <w:color w:val="2F5496" w:themeColor="accent1" w:themeShade="BF"/>
    </w:rPr>
  </w:style>
  <w:style w:type="character" w:styleId="Istaknutareferenca">
    <w:name w:val="Intense Reference"/>
    <w:basedOn w:val="Zadanifontodlomka"/>
    <w:uiPriority w:val="32"/>
    <w:qFormat/>
    <w:rsid w:val="00CE7843"/>
    <w:rPr>
      <w:b/>
      <w:bCs/>
      <w:smallCaps/>
      <w:color w:val="2F5496" w:themeColor="accent1" w:themeShade="BF"/>
      <w:spacing w:val="5"/>
    </w:rPr>
  </w:style>
  <w:style w:type="table" w:styleId="Reetkatablice">
    <w:name w:val="Table Grid"/>
    <w:basedOn w:val="Obinatablica"/>
    <w:rsid w:val="00CE7843"/>
    <w:pPr>
      <w:spacing w:after="0" w:line="240" w:lineRule="auto"/>
    </w:pPr>
    <w:rPr>
      <w:rFonts w:ascii="Times New Roman" w:eastAsia="Times New Roman" w:hAnsi="Times New Roman" w:cs="Times New Roman"/>
      <w:sz w:val="20"/>
      <w:szCs w:val="20"/>
      <w:lang w:val="hr-HR"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ANAK">
    <w:name w:val="ČLANAK"/>
    <w:basedOn w:val="Odlomakpopisa"/>
    <w:qFormat/>
    <w:rsid w:val="00D41C93"/>
    <w:pPr>
      <w:keepNext/>
      <w:numPr>
        <w:numId w:val="1"/>
      </w:numPr>
      <w:autoSpaceDE w:val="0"/>
      <w:autoSpaceDN w:val="0"/>
      <w:adjustRightInd w:val="0"/>
      <w:spacing w:before="240" w:after="120" w:line="300" w:lineRule="atLeast"/>
      <w:ind w:left="720" w:right="-17"/>
      <w:contextualSpacing w:val="0"/>
      <w:jc w:val="center"/>
    </w:pPr>
    <w:rPr>
      <w:rFonts w:asciiTheme="majorHAnsi" w:eastAsia="Times New Roman" w:hAnsiTheme="majorHAnsi" w:cs="Arial"/>
      <w:snapToGrid w:val="0"/>
      <w:szCs w:val="20"/>
      <w:lang w:val="hr-HR" w:eastAsia="hr-HR"/>
      <w14:scene3d>
        <w14:camera w14:prst="orthographicFront"/>
        <w14:lightRig w14:rig="threePt" w14:dir="t">
          <w14:rot w14:lat="0" w14:lon="0" w14:rev="0"/>
        </w14:lightRig>
      </w14:scene3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226</TotalTime>
  <Pages>13</Pages>
  <Words>4081</Words>
  <Characters>23264</Characters>
  <Application>Microsoft Office Word</Application>
  <DocSecurity>0</DocSecurity>
  <Lines>193</Lines>
  <Paragraphs>54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27291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 Kurtović</dc:creator>
  <cp:keywords/>
  <dc:description/>
  <cp:lastModifiedBy>Diana Grbac Lazar</cp:lastModifiedBy>
  <cp:revision>38</cp:revision>
  <cp:lastPrinted>2025-02-14T12:31:00Z</cp:lastPrinted>
  <dcterms:created xsi:type="dcterms:W3CDTF">2025-02-10T07:23:00Z</dcterms:created>
  <dcterms:modified xsi:type="dcterms:W3CDTF">2025-02-18T14:49:00Z</dcterms:modified>
</cp:coreProperties>
</file>