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1A3D" w14:textId="57298F8C" w:rsidR="009E3038" w:rsidRPr="0042365C" w:rsidRDefault="009E3038" w:rsidP="0087326C">
      <w:pPr>
        <w:jc w:val="both"/>
      </w:pPr>
      <w:r w:rsidRPr="0042365C">
        <w:t>Na temelju članka 10.</w:t>
      </w:r>
      <w:r w:rsidR="00B77133" w:rsidRPr="0042365C">
        <w:t xml:space="preserve"> stavka 3.</w:t>
      </w:r>
      <w:r w:rsidRPr="0042365C">
        <w:t xml:space="preserve"> Zakona o financiranju političkih aktivnosti, izborne promidžbe i referenduma („Narodne novine“ broj 29/19 i 98/19) te članka 32. Statuta Općine Matulji („Službene novine Primorsko-goranske županije“ broj 26/09, 38/09, 8/13, 17/14, 29/14, 4/15 - pročišćeni tekst, 39/15, 7/18, 6/21</w:t>
      </w:r>
      <w:r w:rsidR="0087326C">
        <w:t>,</w:t>
      </w:r>
      <w:r w:rsidRPr="0042365C">
        <w:t xml:space="preserve"> 23/21</w:t>
      </w:r>
      <w:r w:rsidR="0087326C">
        <w:t xml:space="preserve"> i 36/23</w:t>
      </w:r>
      <w:r w:rsidRPr="0042365C">
        <w:t xml:space="preserve">), Općinsko vijeće Općine Matulji na sjednici održanoj dana </w:t>
      </w:r>
      <w:r w:rsidR="00BE6075">
        <w:t>05.09.</w:t>
      </w:r>
      <w:r w:rsidR="00F4393E" w:rsidRPr="0042365C">
        <w:t>202</w:t>
      </w:r>
      <w:r w:rsidR="0087326C">
        <w:t>4</w:t>
      </w:r>
      <w:r w:rsidRPr="0042365C">
        <w:t>. godine donijelo je</w:t>
      </w:r>
    </w:p>
    <w:p w14:paraId="7FFA9409" w14:textId="77777777" w:rsidR="009E3038" w:rsidRPr="0042365C" w:rsidRDefault="009E3038" w:rsidP="009E3038">
      <w:pPr>
        <w:widowControl w:val="0"/>
        <w:autoSpaceDE w:val="0"/>
        <w:autoSpaceDN w:val="0"/>
        <w:adjustRightInd w:val="0"/>
        <w:ind w:firstLine="720"/>
        <w:jc w:val="both"/>
      </w:pPr>
    </w:p>
    <w:p w14:paraId="4B0E2377" w14:textId="77777777" w:rsidR="009E3038" w:rsidRPr="0042365C" w:rsidRDefault="009E3038" w:rsidP="009E3038">
      <w:pPr>
        <w:jc w:val="center"/>
        <w:rPr>
          <w:b/>
          <w:bCs/>
        </w:rPr>
      </w:pPr>
      <w:r w:rsidRPr="0042365C">
        <w:rPr>
          <w:b/>
          <w:bCs/>
        </w:rPr>
        <w:t xml:space="preserve">Odluku </w:t>
      </w:r>
    </w:p>
    <w:p w14:paraId="7873725B" w14:textId="2442C46F" w:rsidR="009E3038" w:rsidRPr="0042365C" w:rsidRDefault="009E3038" w:rsidP="009E3038">
      <w:pPr>
        <w:jc w:val="center"/>
        <w:rPr>
          <w:b/>
          <w:bCs/>
        </w:rPr>
      </w:pPr>
      <w:r w:rsidRPr="0042365C">
        <w:rPr>
          <w:b/>
          <w:bCs/>
        </w:rPr>
        <w:t xml:space="preserve">o raspoređivanju sredstava </w:t>
      </w:r>
      <w:r w:rsidR="00F45910" w:rsidRPr="0042365C">
        <w:rPr>
          <w:b/>
          <w:bCs/>
        </w:rPr>
        <w:t xml:space="preserve">iz </w:t>
      </w:r>
      <w:r w:rsidRPr="0042365C">
        <w:rPr>
          <w:b/>
          <w:bCs/>
        </w:rPr>
        <w:t>Proračuna Općine Matulji za redovito godišnje financiranj</w:t>
      </w:r>
      <w:r w:rsidR="00F45910" w:rsidRPr="0042365C">
        <w:rPr>
          <w:b/>
          <w:bCs/>
        </w:rPr>
        <w:t xml:space="preserve">e </w:t>
      </w:r>
      <w:r w:rsidRPr="0042365C">
        <w:rPr>
          <w:b/>
          <w:bCs/>
        </w:rPr>
        <w:t>političkih stranaka i nezavisnih vijećnika u 202</w:t>
      </w:r>
      <w:r w:rsidR="0087326C">
        <w:rPr>
          <w:b/>
          <w:bCs/>
        </w:rPr>
        <w:t>4</w:t>
      </w:r>
      <w:r w:rsidRPr="0042365C">
        <w:rPr>
          <w:b/>
          <w:bCs/>
        </w:rPr>
        <w:t xml:space="preserve">. godini </w:t>
      </w:r>
    </w:p>
    <w:p w14:paraId="7FF6FCFF" w14:textId="77777777" w:rsidR="009E3038" w:rsidRPr="0042365C" w:rsidRDefault="009E3038" w:rsidP="009E3038">
      <w:pPr>
        <w:jc w:val="center"/>
      </w:pPr>
    </w:p>
    <w:p w14:paraId="4154D13A" w14:textId="77777777" w:rsidR="009E3038" w:rsidRPr="0042365C" w:rsidRDefault="009E3038" w:rsidP="009E3038">
      <w:pPr>
        <w:jc w:val="center"/>
      </w:pPr>
    </w:p>
    <w:p w14:paraId="6DEB6B05" w14:textId="77777777" w:rsidR="009E3038" w:rsidRPr="0042365C" w:rsidRDefault="009E3038" w:rsidP="009E3038">
      <w:pPr>
        <w:jc w:val="center"/>
      </w:pPr>
      <w:r w:rsidRPr="0042365C">
        <w:t>Članak 1.</w:t>
      </w:r>
    </w:p>
    <w:p w14:paraId="7B758D8F" w14:textId="0DC93401" w:rsidR="009E3038" w:rsidRPr="008067ED" w:rsidRDefault="009E3038" w:rsidP="009E3038">
      <w:pPr>
        <w:jc w:val="both"/>
      </w:pPr>
      <w:r w:rsidRPr="0042365C">
        <w:t xml:space="preserve">Ovom Odlukom </w:t>
      </w:r>
      <w:r w:rsidR="00015D14" w:rsidRPr="0042365C">
        <w:t xml:space="preserve">raspoređuje se </w:t>
      </w:r>
      <w:r w:rsidR="00A67D51" w:rsidRPr="008067ED">
        <w:t xml:space="preserve">preostali </w:t>
      </w:r>
      <w:r w:rsidRPr="008067ED">
        <w:t xml:space="preserve">iznos sredstava </w:t>
      </w:r>
      <w:r w:rsidR="00015D14" w:rsidRPr="008067ED">
        <w:t>iz Proračuna Općine Matulji za 202</w:t>
      </w:r>
      <w:r w:rsidR="0087326C" w:rsidRPr="008067ED">
        <w:t>4</w:t>
      </w:r>
      <w:r w:rsidR="00015D14" w:rsidRPr="008067ED">
        <w:t xml:space="preserve">. godinu za redovito godišnje financiranje </w:t>
      </w:r>
      <w:r w:rsidRPr="008067ED">
        <w:t>politički</w:t>
      </w:r>
      <w:r w:rsidR="00015D14" w:rsidRPr="008067ED">
        <w:t>h</w:t>
      </w:r>
      <w:r w:rsidRPr="008067ED">
        <w:t xml:space="preserve"> stra</w:t>
      </w:r>
      <w:r w:rsidR="00015D14" w:rsidRPr="008067ED">
        <w:t xml:space="preserve">naka </w:t>
      </w:r>
      <w:r w:rsidRPr="008067ED">
        <w:t>i nezavisni</w:t>
      </w:r>
      <w:r w:rsidR="00015D14" w:rsidRPr="008067ED">
        <w:t>h</w:t>
      </w:r>
      <w:r w:rsidRPr="008067ED">
        <w:t xml:space="preserve"> vijećni</w:t>
      </w:r>
      <w:r w:rsidR="00015D14" w:rsidRPr="008067ED">
        <w:t>ka</w:t>
      </w:r>
      <w:r w:rsidRPr="008067ED">
        <w:t>, rokovi isplat</w:t>
      </w:r>
      <w:r w:rsidR="00BD47F3" w:rsidRPr="008067ED">
        <w:t>e</w:t>
      </w:r>
      <w:r w:rsidRPr="008067ED">
        <w:t xml:space="preserve"> te način i rokovi objave izvješća o iznosu raspoređenih i isplaćenih sredstava u 202</w:t>
      </w:r>
      <w:r w:rsidR="0087326C" w:rsidRPr="008067ED">
        <w:t>4</w:t>
      </w:r>
      <w:r w:rsidRPr="008067ED">
        <w:t xml:space="preserve">. godini.  </w:t>
      </w:r>
    </w:p>
    <w:p w14:paraId="67C492C5" w14:textId="77777777" w:rsidR="009E3038" w:rsidRPr="008067ED" w:rsidRDefault="009E3038" w:rsidP="009E3038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54B7F7A" w14:textId="7E2EC042" w:rsidR="00A67D51" w:rsidRPr="008067ED" w:rsidRDefault="00C77BE6" w:rsidP="00CA043B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 w:rsidRPr="008067ED">
        <w:rPr>
          <w:rFonts w:ascii="Times New Roman" w:hAnsi="Times New Roman"/>
          <w:bCs/>
          <w:sz w:val="24"/>
          <w:szCs w:val="24"/>
        </w:rPr>
        <w:t>Članak</w:t>
      </w:r>
      <w:r w:rsidR="00772A3C" w:rsidRPr="008067ED">
        <w:rPr>
          <w:rFonts w:ascii="Times New Roman" w:hAnsi="Times New Roman"/>
          <w:bCs/>
          <w:sz w:val="24"/>
          <w:szCs w:val="24"/>
        </w:rPr>
        <w:t xml:space="preserve"> 2.</w:t>
      </w:r>
    </w:p>
    <w:p w14:paraId="5F9EB490" w14:textId="4BBFC020" w:rsidR="00CA043B" w:rsidRPr="00B855EC" w:rsidRDefault="00A67D51" w:rsidP="00A67D51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bookmarkStart w:id="0" w:name="_Hlk169003619"/>
      <w:r w:rsidRPr="00B855EC">
        <w:rPr>
          <w:rFonts w:ascii="Times New Roman" w:hAnsi="Times New Roman"/>
          <w:bCs/>
          <w:sz w:val="24"/>
          <w:szCs w:val="24"/>
        </w:rPr>
        <w:t xml:space="preserve">Dio sredstava za redovito godišnje financiranje političkih stranaka i nezavisnih vijećnika u razdoblju od 1. siječnja do 31. ožujka 2024. godine isplaćen je sukladno </w:t>
      </w:r>
      <w:r w:rsidR="00C77BE6" w:rsidRPr="00B855EC">
        <w:rPr>
          <w:rFonts w:ascii="Times New Roman" w:hAnsi="Times New Roman"/>
          <w:bCs/>
          <w:sz w:val="24"/>
          <w:szCs w:val="24"/>
        </w:rPr>
        <w:t>Odluci o raspoređivanju sredstava iz Proračuna Općine Matulji za redovito godišnje financiranje političkih stranaka i nezavisnih vijećnika u 2024. godini  („Službene novine Primorsko-goranske županije“ broj 4/24)</w:t>
      </w:r>
      <w:r w:rsidR="00CA043B" w:rsidRPr="00B855EC">
        <w:rPr>
          <w:rFonts w:ascii="Times New Roman" w:hAnsi="Times New Roman"/>
          <w:bCs/>
          <w:sz w:val="24"/>
          <w:szCs w:val="24"/>
        </w:rPr>
        <w:t xml:space="preserve"> </w:t>
      </w:r>
      <w:r w:rsidRPr="00B855EC">
        <w:rPr>
          <w:rFonts w:ascii="Times New Roman" w:hAnsi="Times New Roman"/>
          <w:bCs/>
          <w:sz w:val="24"/>
          <w:szCs w:val="24"/>
        </w:rPr>
        <w:t xml:space="preserve">u iznosu od </w:t>
      </w:r>
      <w:r w:rsidR="00C77BE6" w:rsidRPr="00B855EC">
        <w:rPr>
          <w:rFonts w:ascii="Times New Roman" w:hAnsi="Times New Roman"/>
          <w:bCs/>
          <w:sz w:val="24"/>
          <w:szCs w:val="24"/>
        </w:rPr>
        <w:t>5.058,75</w:t>
      </w:r>
      <w:r w:rsidRPr="00B855EC">
        <w:rPr>
          <w:rFonts w:ascii="Times New Roman" w:hAnsi="Times New Roman"/>
          <w:bCs/>
          <w:sz w:val="24"/>
          <w:szCs w:val="24"/>
        </w:rPr>
        <w:t xml:space="preserve"> eura.</w:t>
      </w:r>
    </w:p>
    <w:p w14:paraId="150DF877" w14:textId="77777777" w:rsidR="00B855EC" w:rsidRDefault="00B855EC" w:rsidP="00CA043B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62EBF59A" w14:textId="57092645" w:rsidR="00A67D51" w:rsidRPr="00B855EC" w:rsidRDefault="00CA043B" w:rsidP="00CA043B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B855EC">
        <w:rPr>
          <w:rFonts w:ascii="Times New Roman" w:hAnsi="Times New Roman"/>
          <w:bCs/>
          <w:sz w:val="24"/>
          <w:szCs w:val="24"/>
        </w:rPr>
        <w:t>Ovom Odlukom raspoređuje se preostali iznos sredstva za redovito godišnje financiranje političkih stranaka i nezavisnih vijećnika za razdoblje od 1. travnja do 30. lipnja 2024. godine u iznosu od 5.058,75 eura, od 1. srpnja do 30. rujna 2024. godine u iznosu od 5.058,75 eura te od 1. listopada do 31. prosinca 2024. godine u iznosu od 5.058,75 eura.</w:t>
      </w:r>
    </w:p>
    <w:bookmarkEnd w:id="0"/>
    <w:p w14:paraId="5CAED13C" w14:textId="77777777" w:rsidR="00CA043B" w:rsidRPr="00CA043B" w:rsidRDefault="00CA043B" w:rsidP="00CA043B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7B3F7817" w14:textId="2B39127F" w:rsidR="009E3038" w:rsidRPr="0042365C" w:rsidRDefault="009E3038" w:rsidP="009E303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42365C">
        <w:rPr>
          <w:rFonts w:ascii="Times New Roman" w:hAnsi="Times New Roman"/>
          <w:sz w:val="24"/>
          <w:szCs w:val="24"/>
        </w:rPr>
        <w:t xml:space="preserve">Članak </w:t>
      </w:r>
      <w:r w:rsidR="00772A3C">
        <w:rPr>
          <w:rFonts w:ascii="Times New Roman" w:hAnsi="Times New Roman"/>
          <w:sz w:val="24"/>
          <w:szCs w:val="24"/>
        </w:rPr>
        <w:t>3</w:t>
      </w:r>
      <w:r w:rsidRPr="0042365C">
        <w:rPr>
          <w:rFonts w:ascii="Times New Roman" w:hAnsi="Times New Roman"/>
          <w:sz w:val="24"/>
          <w:szCs w:val="24"/>
        </w:rPr>
        <w:t>.</w:t>
      </w:r>
    </w:p>
    <w:p w14:paraId="4CEEF31B" w14:textId="1F1781E9" w:rsidR="009E3038" w:rsidRPr="007D57C8" w:rsidRDefault="004F22CA" w:rsidP="009E303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D57C8">
        <w:rPr>
          <w:rFonts w:ascii="Times New Roman" w:hAnsi="Times New Roman"/>
          <w:sz w:val="24"/>
          <w:szCs w:val="24"/>
        </w:rPr>
        <w:t xml:space="preserve">Temeljem broja dobivenih mjesta članova u Općinskom vijeću Općine Matulji prema konačnim rezultatima izbora za članove Općinskog vijeća te planiranih </w:t>
      </w:r>
      <w:r w:rsidR="00B855EC" w:rsidRPr="007D57C8">
        <w:rPr>
          <w:rFonts w:ascii="Times New Roman" w:hAnsi="Times New Roman"/>
          <w:sz w:val="24"/>
          <w:szCs w:val="24"/>
        </w:rPr>
        <w:t xml:space="preserve">preostalih </w:t>
      </w:r>
      <w:r w:rsidRPr="007D57C8">
        <w:rPr>
          <w:rFonts w:ascii="Times New Roman" w:hAnsi="Times New Roman"/>
          <w:sz w:val="24"/>
          <w:szCs w:val="24"/>
        </w:rPr>
        <w:t xml:space="preserve">sredstava u Proračunu Općine Matulji </w:t>
      </w:r>
      <w:r w:rsidR="00095FEF" w:rsidRPr="007D57C8">
        <w:rPr>
          <w:rFonts w:ascii="Times New Roman" w:hAnsi="Times New Roman"/>
          <w:sz w:val="24"/>
          <w:szCs w:val="24"/>
        </w:rPr>
        <w:t>za 202</w:t>
      </w:r>
      <w:r w:rsidR="0087326C" w:rsidRPr="007D57C8">
        <w:rPr>
          <w:rFonts w:ascii="Times New Roman" w:hAnsi="Times New Roman"/>
          <w:sz w:val="24"/>
          <w:szCs w:val="24"/>
        </w:rPr>
        <w:t>4</w:t>
      </w:r>
      <w:r w:rsidR="00095FEF" w:rsidRPr="007D57C8">
        <w:rPr>
          <w:rFonts w:ascii="Times New Roman" w:hAnsi="Times New Roman"/>
          <w:sz w:val="24"/>
          <w:szCs w:val="24"/>
        </w:rPr>
        <w:t xml:space="preserve">. godinu </w:t>
      </w:r>
      <w:r w:rsidRPr="007D57C8">
        <w:rPr>
          <w:rFonts w:ascii="Times New Roman" w:hAnsi="Times New Roman"/>
          <w:sz w:val="24"/>
          <w:szCs w:val="24"/>
        </w:rPr>
        <w:t xml:space="preserve">za redovito godišnje financiranje političkih stranaka i nezavisnih vijećnika, </w:t>
      </w:r>
      <w:r w:rsidR="00B855EC" w:rsidRPr="007D57C8">
        <w:rPr>
          <w:rFonts w:ascii="Times New Roman" w:hAnsi="Times New Roman"/>
          <w:sz w:val="24"/>
          <w:szCs w:val="24"/>
        </w:rPr>
        <w:t>političkim strankama i nezavisnim vijećnicima</w:t>
      </w:r>
      <w:r w:rsidR="00015D14" w:rsidRPr="007D57C8">
        <w:rPr>
          <w:rFonts w:ascii="Times New Roman" w:hAnsi="Times New Roman"/>
          <w:sz w:val="24"/>
          <w:szCs w:val="24"/>
        </w:rPr>
        <w:t xml:space="preserve"> </w:t>
      </w:r>
      <w:r w:rsidR="009E3038" w:rsidRPr="007D57C8">
        <w:rPr>
          <w:rFonts w:ascii="Times New Roman" w:hAnsi="Times New Roman"/>
          <w:sz w:val="24"/>
          <w:szCs w:val="24"/>
        </w:rPr>
        <w:t xml:space="preserve">utvrđuje se </w:t>
      </w:r>
      <w:r w:rsidR="00CA043B" w:rsidRPr="007D57C8">
        <w:rPr>
          <w:rFonts w:ascii="Times New Roman" w:hAnsi="Times New Roman"/>
          <w:sz w:val="24"/>
          <w:szCs w:val="24"/>
        </w:rPr>
        <w:t xml:space="preserve">preostali </w:t>
      </w:r>
      <w:r w:rsidR="009E3038" w:rsidRPr="007D57C8">
        <w:rPr>
          <w:rFonts w:ascii="Times New Roman" w:hAnsi="Times New Roman"/>
          <w:sz w:val="24"/>
          <w:szCs w:val="24"/>
        </w:rPr>
        <w:t xml:space="preserve">iznos sredstava za redovito godišnje financiranje političkih stranaka i nezavisnih vijećnika </w:t>
      </w:r>
      <w:r w:rsidR="00B855EC" w:rsidRPr="007D57C8">
        <w:rPr>
          <w:rFonts w:ascii="Times New Roman" w:hAnsi="Times New Roman"/>
          <w:sz w:val="24"/>
          <w:szCs w:val="24"/>
        </w:rPr>
        <w:t>kako slijedi:</w:t>
      </w:r>
    </w:p>
    <w:p w14:paraId="05F12A41" w14:textId="77777777" w:rsidR="009E3038" w:rsidRPr="0042365C" w:rsidRDefault="009E3038" w:rsidP="009E3038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121"/>
        <w:gridCol w:w="1678"/>
        <w:gridCol w:w="1718"/>
        <w:gridCol w:w="1401"/>
      </w:tblGrid>
      <w:tr w:rsidR="003E795E" w:rsidRPr="0042365C" w14:paraId="5CFB476E" w14:textId="77777777" w:rsidTr="008067ED">
        <w:trPr>
          <w:trHeight w:val="801"/>
          <w:jc w:val="center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4AB" w14:textId="77777777" w:rsidR="003E795E" w:rsidRPr="0042365C" w:rsidRDefault="003E795E">
            <w:pPr>
              <w:jc w:val="center"/>
              <w:rPr>
                <w:b/>
                <w:bCs/>
                <w:color w:val="000000"/>
              </w:rPr>
            </w:pPr>
            <w:r w:rsidRPr="0042365C">
              <w:rPr>
                <w:b/>
                <w:bCs/>
                <w:color w:val="000000"/>
              </w:rPr>
              <w:t>POLITIČKA STRANKA/NEZAVISNI VIJEĆNIK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E73" w14:textId="77777777" w:rsidR="003E795E" w:rsidRPr="0042365C" w:rsidRDefault="003E795E">
            <w:pPr>
              <w:jc w:val="center"/>
              <w:rPr>
                <w:b/>
                <w:bCs/>
                <w:color w:val="000000"/>
              </w:rPr>
            </w:pPr>
            <w:r w:rsidRPr="0042365C">
              <w:rPr>
                <w:b/>
                <w:bCs/>
                <w:color w:val="000000"/>
              </w:rPr>
              <w:t>BROJ VIJEĆNIKA muškog spola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2D0" w14:textId="77777777" w:rsidR="003E795E" w:rsidRPr="0042365C" w:rsidRDefault="003E795E">
            <w:pPr>
              <w:jc w:val="center"/>
              <w:rPr>
                <w:b/>
                <w:bCs/>
                <w:color w:val="000000"/>
              </w:rPr>
            </w:pPr>
            <w:r w:rsidRPr="0042365C">
              <w:rPr>
                <w:b/>
                <w:bCs/>
                <w:color w:val="000000"/>
              </w:rPr>
              <w:t>BROJ VIJEĆNIKA ženskog spola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1A7" w14:textId="28D36923" w:rsidR="003E795E" w:rsidRPr="0042365C" w:rsidRDefault="003E795E">
            <w:pPr>
              <w:jc w:val="center"/>
              <w:rPr>
                <w:b/>
                <w:bCs/>
                <w:color w:val="000000"/>
              </w:rPr>
            </w:pPr>
            <w:r w:rsidRPr="0042365C">
              <w:rPr>
                <w:b/>
                <w:bCs/>
                <w:color w:val="000000"/>
              </w:rPr>
              <w:t xml:space="preserve">UKUPNO </w:t>
            </w:r>
          </w:p>
        </w:tc>
      </w:tr>
      <w:tr w:rsidR="002E54FA" w:rsidRPr="0042365C" w14:paraId="31E2FC10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927" w14:textId="77777777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SOCIJALDEMOKRATSKA PARTIJA HRVATSKE - SDP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01D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154B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D981" w14:textId="39BA5A84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4.060,55</w:t>
            </w:r>
          </w:p>
        </w:tc>
      </w:tr>
      <w:tr w:rsidR="002E54FA" w:rsidRPr="0042365C" w14:paraId="112133F4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AF40" w14:textId="77777777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HRVATSKA STRANKA UMIROVLJENIKA - HSU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85A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982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0F6" w14:textId="5CEA9631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1.025,32</w:t>
            </w:r>
          </w:p>
        </w:tc>
      </w:tr>
      <w:tr w:rsidR="002E54FA" w:rsidRPr="0042365C" w14:paraId="55D2A21D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CF2A" w14:textId="77777777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HRVATSKA DEMOKRATSKA ZAJEDNICA - HDZ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896" w14:textId="0532A8D2" w:rsidR="002E54FA" w:rsidRPr="0042365C" w:rsidRDefault="002E54FA" w:rsidP="002E5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8387" w14:textId="5CC747F7" w:rsidR="002E54FA" w:rsidRPr="0042365C" w:rsidRDefault="002E54FA" w:rsidP="002E5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8E22" w14:textId="00ABECE0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3.035,23</w:t>
            </w:r>
          </w:p>
        </w:tc>
      </w:tr>
      <w:tr w:rsidR="002E54FA" w:rsidRPr="0042365C" w14:paraId="5BF40807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64E" w14:textId="68136972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PRIMORSKO GORANSKI SAVEZ - PGS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E49D" w14:textId="4BC11F91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32A1" w14:textId="4AE4DFC2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0AED" w14:textId="5EA05BA5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1.004,97</w:t>
            </w:r>
          </w:p>
        </w:tc>
      </w:tr>
      <w:tr w:rsidR="002E54FA" w:rsidRPr="0042365C" w14:paraId="49CC7412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24BB" w14:textId="77777777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AKCIJA MLADIH - AM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684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92B6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4B61" w14:textId="24A1CBD1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1.004,97</w:t>
            </w:r>
          </w:p>
        </w:tc>
      </w:tr>
      <w:tr w:rsidR="002E54FA" w:rsidRPr="0042365C" w14:paraId="62234744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3D5D" w14:textId="77777777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MOST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E643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6B22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EC8A" w14:textId="2E01921E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1.004,97</w:t>
            </w:r>
          </w:p>
        </w:tc>
      </w:tr>
      <w:tr w:rsidR="002E54FA" w:rsidRPr="0042365C" w14:paraId="6A07882B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36F" w14:textId="673BE5A9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NEZAVISNI VIJEĆNIK SANDRO PECMAN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390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E077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02A" w14:textId="36C89E26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1.004,97</w:t>
            </w:r>
          </w:p>
        </w:tc>
      </w:tr>
      <w:tr w:rsidR="002E54FA" w:rsidRPr="0042365C" w14:paraId="746F404F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C74" w14:textId="64648062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NEZAVISNA VIJEĆNICA ENI ŠEBALJ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7806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567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853C" w14:textId="304FBF6A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1.025,33</w:t>
            </w:r>
          </w:p>
        </w:tc>
      </w:tr>
      <w:tr w:rsidR="002E54FA" w:rsidRPr="0042365C" w14:paraId="1F02C883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1E04" w14:textId="23A66A6C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 xml:space="preserve"> NEZAVISNI VIJEĆNIK ARSEN SUŠANJ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8173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EAD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9D1B" w14:textId="038EDEFF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1.004,97</w:t>
            </w:r>
          </w:p>
        </w:tc>
      </w:tr>
      <w:tr w:rsidR="002E54FA" w:rsidRPr="0042365C" w14:paraId="21D5C54F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09CE" w14:textId="43058E01" w:rsidR="002E54FA" w:rsidRPr="0042365C" w:rsidRDefault="002E54FA" w:rsidP="002E54FA">
            <w:pPr>
              <w:rPr>
                <w:color w:val="000000"/>
              </w:rPr>
            </w:pPr>
            <w:r w:rsidRPr="0042365C">
              <w:rPr>
                <w:color w:val="000000"/>
              </w:rPr>
              <w:t>NEZAVISNI VIJEĆNIK MILJENKO HEGEDUŠ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F0DC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DA3" w14:textId="77777777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42365C"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B767" w14:textId="735B6ED3" w:rsidR="002E54FA" w:rsidRPr="0042365C" w:rsidRDefault="002E54FA" w:rsidP="002E54FA">
            <w:pPr>
              <w:jc w:val="center"/>
              <w:rPr>
                <w:color w:val="000000"/>
              </w:rPr>
            </w:pPr>
            <w:r w:rsidRPr="002E54FA">
              <w:rPr>
                <w:color w:val="000000"/>
              </w:rPr>
              <w:t>1.004,97</w:t>
            </w:r>
          </w:p>
        </w:tc>
      </w:tr>
      <w:tr w:rsidR="002E54FA" w:rsidRPr="0042365C" w14:paraId="48DC868A" w14:textId="77777777" w:rsidTr="008067ED">
        <w:trPr>
          <w:trHeight w:val="300"/>
          <w:jc w:val="center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27D7" w14:textId="77777777" w:rsidR="002E54FA" w:rsidRPr="0042365C" w:rsidRDefault="002E54FA" w:rsidP="002E54FA">
            <w:pPr>
              <w:jc w:val="center"/>
              <w:rPr>
                <w:b/>
                <w:bCs/>
                <w:color w:val="000000"/>
              </w:rPr>
            </w:pPr>
            <w:r w:rsidRPr="0042365C">
              <w:rPr>
                <w:b/>
                <w:bCs/>
                <w:color w:val="000000"/>
              </w:rPr>
              <w:t xml:space="preserve">UKUPNO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929" w14:textId="3EDB0E54" w:rsidR="002E54FA" w:rsidRPr="0042365C" w:rsidRDefault="007D57C8" w:rsidP="002E5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03BB" w14:textId="3D12FC56" w:rsidR="002E54FA" w:rsidRPr="0042365C" w:rsidRDefault="007D57C8" w:rsidP="002E5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DDE5" w14:textId="3C2A4616" w:rsidR="002E54FA" w:rsidRPr="002E54FA" w:rsidRDefault="002E54FA" w:rsidP="002E54FA">
            <w:pPr>
              <w:jc w:val="center"/>
              <w:rPr>
                <w:b/>
                <w:bCs/>
                <w:color w:val="000000"/>
              </w:rPr>
            </w:pPr>
            <w:r w:rsidRPr="002E54FA">
              <w:rPr>
                <w:b/>
                <w:bCs/>
                <w:color w:val="000000"/>
              </w:rPr>
              <w:t>15.176,25</w:t>
            </w:r>
          </w:p>
        </w:tc>
      </w:tr>
    </w:tbl>
    <w:p w14:paraId="222936CD" w14:textId="42E6EB3B" w:rsidR="009E3038" w:rsidRPr="0042365C" w:rsidRDefault="009E3038" w:rsidP="009E3038">
      <w:pPr>
        <w:pStyle w:val="Tijeloteksta"/>
        <w:jc w:val="center"/>
        <w:rPr>
          <w:b w:val="0"/>
        </w:rPr>
      </w:pPr>
      <w:r w:rsidRPr="0042365C">
        <w:rPr>
          <w:b w:val="0"/>
        </w:rPr>
        <w:lastRenderedPageBreak/>
        <w:t xml:space="preserve">Članak </w:t>
      </w:r>
      <w:r w:rsidR="007D57C8">
        <w:rPr>
          <w:b w:val="0"/>
        </w:rPr>
        <w:t>4</w:t>
      </w:r>
      <w:r w:rsidRPr="0042365C">
        <w:rPr>
          <w:b w:val="0"/>
        </w:rPr>
        <w:t>.</w:t>
      </w:r>
    </w:p>
    <w:p w14:paraId="2228236D" w14:textId="45686C3D" w:rsidR="009E3038" w:rsidRPr="0042365C" w:rsidRDefault="009E3038" w:rsidP="009E3038">
      <w:pPr>
        <w:jc w:val="both"/>
        <w:rPr>
          <w:bCs/>
        </w:rPr>
      </w:pPr>
      <w:r w:rsidRPr="0042365C">
        <w:rPr>
          <w:bCs/>
        </w:rPr>
        <w:t xml:space="preserve">Izuzetno, za mjesec tijekom kojeg počinje mandat ili prestaje mandat vijećnika, </w:t>
      </w:r>
      <w:r w:rsidR="00C32935" w:rsidRPr="0042365C">
        <w:rPr>
          <w:bCs/>
        </w:rPr>
        <w:t>iznos sredstava</w:t>
      </w:r>
      <w:r w:rsidRPr="0042365C">
        <w:rPr>
          <w:bCs/>
        </w:rPr>
        <w:t xml:space="preserve"> će se utvrditi razmjerno broju dana</w:t>
      </w:r>
      <w:r w:rsidR="00015D14" w:rsidRPr="0042365C">
        <w:rPr>
          <w:bCs/>
        </w:rPr>
        <w:t xml:space="preserve"> trajanja mandata</w:t>
      </w:r>
      <w:r w:rsidRPr="0042365C">
        <w:rPr>
          <w:bCs/>
        </w:rPr>
        <w:t xml:space="preserve">. </w:t>
      </w:r>
    </w:p>
    <w:p w14:paraId="29124F54" w14:textId="77777777" w:rsidR="006E035C" w:rsidRPr="0042365C" w:rsidRDefault="006E035C" w:rsidP="009E3038">
      <w:pPr>
        <w:pStyle w:val="Tijeloteksta"/>
        <w:jc w:val="center"/>
        <w:rPr>
          <w:b w:val="0"/>
        </w:rPr>
      </w:pPr>
    </w:p>
    <w:p w14:paraId="576E667E" w14:textId="00F26BC8" w:rsidR="009E3038" w:rsidRPr="0042365C" w:rsidRDefault="009E3038" w:rsidP="009E3038">
      <w:pPr>
        <w:pStyle w:val="Tijeloteksta"/>
        <w:jc w:val="center"/>
        <w:rPr>
          <w:b w:val="0"/>
        </w:rPr>
      </w:pPr>
      <w:r w:rsidRPr="0042365C">
        <w:rPr>
          <w:b w:val="0"/>
        </w:rPr>
        <w:t xml:space="preserve">Članak </w:t>
      </w:r>
      <w:r w:rsidR="007D57C8">
        <w:rPr>
          <w:b w:val="0"/>
        </w:rPr>
        <w:t>5</w:t>
      </w:r>
      <w:r w:rsidRPr="0042365C">
        <w:rPr>
          <w:b w:val="0"/>
        </w:rPr>
        <w:t>.</w:t>
      </w:r>
    </w:p>
    <w:p w14:paraId="4603CA83" w14:textId="77777777" w:rsidR="008067ED" w:rsidRDefault="009E3038" w:rsidP="009E3038">
      <w:pPr>
        <w:ind w:left="66"/>
        <w:jc w:val="both"/>
        <w:rPr>
          <w:bCs/>
          <w:color w:val="231F20"/>
          <w:shd w:val="clear" w:color="auto" w:fill="FFFFFF"/>
        </w:rPr>
      </w:pPr>
      <w:r w:rsidRPr="0042365C">
        <w:rPr>
          <w:bCs/>
        </w:rPr>
        <w:t xml:space="preserve">Sredstva raspoređena prema članku </w:t>
      </w:r>
      <w:r w:rsidR="007D57C8">
        <w:rPr>
          <w:bCs/>
        </w:rPr>
        <w:t>3</w:t>
      </w:r>
      <w:r w:rsidRPr="0042365C">
        <w:rPr>
          <w:bCs/>
        </w:rPr>
        <w:t xml:space="preserve">. ove Odluke doznačuju se na </w:t>
      </w:r>
      <w:r w:rsidR="003E795E" w:rsidRPr="0042365C">
        <w:rPr>
          <w:bCs/>
        </w:rPr>
        <w:t>žiro</w:t>
      </w:r>
      <w:r w:rsidRPr="0042365C">
        <w:rPr>
          <w:bCs/>
        </w:rPr>
        <w:t xml:space="preserve">račun političke stranke odnosno poseban račun nezavisnih vijećnika tromjesečno </w:t>
      </w:r>
      <w:r w:rsidR="003E795E" w:rsidRPr="0042365C">
        <w:rPr>
          <w:bCs/>
        </w:rPr>
        <w:t xml:space="preserve">u jednakim iznosima </w:t>
      </w:r>
      <w:r w:rsidRPr="0042365C">
        <w:rPr>
          <w:bCs/>
        </w:rPr>
        <w:t xml:space="preserve">do </w:t>
      </w:r>
      <w:r w:rsidRPr="0042365C">
        <w:rPr>
          <w:bCs/>
          <w:color w:val="231F20"/>
          <w:shd w:val="clear" w:color="auto" w:fill="FFFFFF"/>
        </w:rPr>
        <w:t>posljednjeg dana tromjesečja.</w:t>
      </w:r>
    </w:p>
    <w:p w14:paraId="458C3C82" w14:textId="77777777" w:rsidR="008067ED" w:rsidRDefault="008067ED" w:rsidP="009E3038">
      <w:pPr>
        <w:ind w:left="66"/>
        <w:jc w:val="both"/>
        <w:rPr>
          <w:bCs/>
          <w:color w:val="231F20"/>
          <w:shd w:val="clear" w:color="auto" w:fill="FFFFFF"/>
        </w:rPr>
      </w:pPr>
    </w:p>
    <w:p w14:paraId="415ECA5D" w14:textId="6ECAF3DB" w:rsidR="009E3038" w:rsidRPr="0042365C" w:rsidRDefault="008067ED" w:rsidP="009E3038">
      <w:pPr>
        <w:ind w:left="66"/>
        <w:jc w:val="both"/>
        <w:rPr>
          <w:bCs/>
          <w:color w:val="231F20"/>
          <w:shd w:val="clear" w:color="auto" w:fill="FFFFFF"/>
        </w:rPr>
      </w:pPr>
      <w:r>
        <w:rPr>
          <w:bCs/>
          <w:color w:val="231F20"/>
          <w:shd w:val="clear" w:color="auto" w:fill="FFFFFF"/>
        </w:rPr>
        <w:t>Izuzetno od stavka 1. ovog članka, sredstva</w:t>
      </w:r>
      <w:r w:rsidR="009E3038" w:rsidRPr="0042365C">
        <w:rPr>
          <w:bCs/>
          <w:color w:val="231F20"/>
          <w:shd w:val="clear" w:color="auto" w:fill="FFFFFF"/>
        </w:rPr>
        <w:t xml:space="preserve"> </w:t>
      </w:r>
      <w:r w:rsidRPr="008067ED">
        <w:rPr>
          <w:bCs/>
          <w:color w:val="231F20"/>
          <w:shd w:val="clear" w:color="auto" w:fill="FFFFFF"/>
        </w:rPr>
        <w:t>za razdoblje od 1. travnja do 30. lipnja 2024. godine</w:t>
      </w:r>
      <w:r>
        <w:rPr>
          <w:bCs/>
          <w:color w:val="231F20"/>
          <w:shd w:val="clear" w:color="auto" w:fill="FFFFFF"/>
        </w:rPr>
        <w:t xml:space="preserve"> isplatiti će se u roku od osam dana od stupanja na snagu ove Odluke.</w:t>
      </w:r>
    </w:p>
    <w:p w14:paraId="6C861C69" w14:textId="77777777" w:rsidR="009E3038" w:rsidRPr="0042365C" w:rsidRDefault="009E3038" w:rsidP="009E3038">
      <w:pPr>
        <w:pStyle w:val="Tijeloteksta"/>
        <w:rPr>
          <w:b w:val="0"/>
          <w:bCs/>
          <w:iCs/>
        </w:rPr>
      </w:pPr>
    </w:p>
    <w:p w14:paraId="6FFCE50C" w14:textId="58A68919" w:rsidR="009E3038" w:rsidRPr="0042365C" w:rsidRDefault="009E3038" w:rsidP="009E3038">
      <w:pPr>
        <w:autoSpaceDE w:val="0"/>
        <w:autoSpaceDN w:val="0"/>
        <w:adjustRightInd w:val="0"/>
        <w:jc w:val="center"/>
        <w:rPr>
          <w:bCs/>
          <w:iCs/>
        </w:rPr>
      </w:pPr>
      <w:r w:rsidRPr="0042365C">
        <w:rPr>
          <w:bCs/>
          <w:iCs/>
        </w:rPr>
        <w:t xml:space="preserve">Članak </w:t>
      </w:r>
      <w:r w:rsidR="007D57C8">
        <w:rPr>
          <w:bCs/>
          <w:iCs/>
        </w:rPr>
        <w:t>6</w:t>
      </w:r>
      <w:r w:rsidRPr="0042365C">
        <w:t>.</w:t>
      </w:r>
    </w:p>
    <w:p w14:paraId="53EBF5C5" w14:textId="50E1539C" w:rsidR="009E3038" w:rsidRPr="0042365C" w:rsidRDefault="009E3038" w:rsidP="009E3038">
      <w:pPr>
        <w:ind w:left="66"/>
        <w:jc w:val="both"/>
      </w:pPr>
      <w:r w:rsidRPr="0042365C">
        <w:t>Na mrežn</w:t>
      </w:r>
      <w:r w:rsidR="00446AB2" w:rsidRPr="0042365C">
        <w:t>oj</w:t>
      </w:r>
      <w:r w:rsidRPr="0042365C">
        <w:t xml:space="preserve"> stranic</w:t>
      </w:r>
      <w:r w:rsidR="00446AB2" w:rsidRPr="0042365C">
        <w:t>i</w:t>
      </w:r>
      <w:r w:rsidRPr="0042365C">
        <w:t xml:space="preserve"> Općine Matulji, po završetku tekuće proračunske godine, a najkasnije do 1. ožujka 202</w:t>
      </w:r>
      <w:r w:rsidR="0087326C">
        <w:t>5</w:t>
      </w:r>
      <w:r w:rsidRPr="0042365C">
        <w:t xml:space="preserve">. godine, objavit će se izvješće o iznosu raspoređenih i isplaćenih sredstava </w:t>
      </w:r>
      <w:r w:rsidR="00E85720">
        <w:t xml:space="preserve">iz </w:t>
      </w:r>
      <w:r w:rsidRPr="0042365C">
        <w:t>Proračuna Općine Matulji za redovito godišnje financiranja političkih stranaka i nezavisnih vijećnika u 202</w:t>
      </w:r>
      <w:r w:rsidR="0087326C">
        <w:t>4</w:t>
      </w:r>
      <w:r w:rsidRPr="0042365C">
        <w:t>. godini.</w:t>
      </w:r>
    </w:p>
    <w:p w14:paraId="1E405C83" w14:textId="77777777" w:rsidR="009E3038" w:rsidRPr="0042365C" w:rsidRDefault="009E3038" w:rsidP="009E3038">
      <w:pPr>
        <w:ind w:left="66"/>
        <w:jc w:val="both"/>
      </w:pPr>
    </w:p>
    <w:p w14:paraId="2629CE2E" w14:textId="2B467D10" w:rsidR="009E3038" w:rsidRPr="0042365C" w:rsidRDefault="009E3038" w:rsidP="009E3038">
      <w:pPr>
        <w:ind w:left="66"/>
        <w:jc w:val="center"/>
      </w:pPr>
      <w:r w:rsidRPr="0042365C">
        <w:t xml:space="preserve">Članak </w:t>
      </w:r>
      <w:r w:rsidR="007D57C8">
        <w:t>7</w:t>
      </w:r>
      <w:r w:rsidRPr="0042365C">
        <w:t>.</w:t>
      </w:r>
    </w:p>
    <w:p w14:paraId="2CD78438" w14:textId="4ED2FF4E" w:rsidR="009E3038" w:rsidRPr="0042365C" w:rsidRDefault="009E3038" w:rsidP="009E3038">
      <w:pPr>
        <w:jc w:val="both"/>
      </w:pPr>
      <w:r w:rsidRPr="0042365C">
        <w:t>Ova Odluka stupa na snagu osm</w:t>
      </w:r>
      <w:r w:rsidR="00C32935" w:rsidRPr="0042365C">
        <w:t>i</w:t>
      </w:r>
      <w:r w:rsidRPr="0042365C">
        <w:t xml:space="preserve"> dan od dana objave u „Službenim novinama </w:t>
      </w:r>
      <w:r w:rsidR="00A67D51">
        <w:t>Općine Matulji</w:t>
      </w:r>
      <w:r w:rsidRPr="0042365C">
        <w:t>“.</w:t>
      </w:r>
    </w:p>
    <w:p w14:paraId="2679E08A" w14:textId="77777777" w:rsidR="008F1525" w:rsidRDefault="008F1525" w:rsidP="009E3038">
      <w:pPr>
        <w:ind w:left="66"/>
        <w:jc w:val="center"/>
      </w:pPr>
    </w:p>
    <w:p w14:paraId="7C225D63" w14:textId="79D629E8" w:rsidR="00846CBC" w:rsidRDefault="00846CBC" w:rsidP="008F1525">
      <w:pPr>
        <w:ind w:left="66"/>
        <w:jc w:val="center"/>
      </w:pPr>
      <w:r>
        <w:t xml:space="preserve">Članak </w:t>
      </w:r>
      <w:r w:rsidR="007D57C8">
        <w:t>8</w:t>
      </w:r>
      <w:r>
        <w:t xml:space="preserve">. </w:t>
      </w:r>
    </w:p>
    <w:p w14:paraId="500DB58E" w14:textId="5DAEF70D" w:rsidR="00846CBC" w:rsidRDefault="00846CBC" w:rsidP="008F1525">
      <w:pPr>
        <w:ind w:left="66"/>
        <w:jc w:val="both"/>
      </w:pPr>
      <w:r w:rsidRPr="00846CBC">
        <w:t xml:space="preserve">Stupanjem na snagu ove Odluke prestaje važiti </w:t>
      </w:r>
      <w:r>
        <w:t xml:space="preserve">Odluka o raspoređivanju sredstava iz Proračuna Općine Matulji za redovito godišnje financiranje političkih stranaka i nezavisnih vijećnika u 2024. godini </w:t>
      </w:r>
      <w:r w:rsidRPr="00846CBC">
        <w:t xml:space="preserve"> (</w:t>
      </w:r>
      <w:r>
        <w:t xml:space="preserve">„Službene novine Primorsko-goranske županije“ </w:t>
      </w:r>
      <w:r w:rsidRPr="00846CBC">
        <w:t>br</w:t>
      </w:r>
      <w:r>
        <w:t>oj</w:t>
      </w:r>
      <w:r w:rsidRPr="00846CBC">
        <w:t xml:space="preserve"> </w:t>
      </w:r>
      <w:r>
        <w:t>4</w:t>
      </w:r>
      <w:r w:rsidRPr="00846CBC">
        <w:t>/2</w:t>
      </w:r>
      <w:r>
        <w:t>4</w:t>
      </w:r>
      <w:r w:rsidRPr="00846CBC">
        <w:t>).</w:t>
      </w:r>
    </w:p>
    <w:p w14:paraId="0CFB13B2" w14:textId="77777777" w:rsidR="00846CBC" w:rsidRPr="0042365C" w:rsidRDefault="00846CBC" w:rsidP="00846CBC">
      <w:pPr>
        <w:ind w:left="66"/>
        <w:jc w:val="both"/>
      </w:pPr>
    </w:p>
    <w:p w14:paraId="3D3A768F" w14:textId="77777777" w:rsidR="00BD47F3" w:rsidRPr="0042365C" w:rsidRDefault="00BD47F3" w:rsidP="009E3038">
      <w:pPr>
        <w:ind w:left="66"/>
        <w:jc w:val="center"/>
      </w:pPr>
    </w:p>
    <w:p w14:paraId="40403157" w14:textId="77777777" w:rsidR="00974615" w:rsidRDefault="009E3038" w:rsidP="009E3038">
      <w:pPr>
        <w:pStyle w:val="Tijeloteksta2"/>
      </w:pPr>
      <w:r w:rsidRPr="0042365C">
        <w:t xml:space="preserve">KLASA: </w:t>
      </w:r>
      <w:r w:rsidR="00974615" w:rsidRPr="00974615">
        <w:t>012-03/24-01/1</w:t>
      </w:r>
    </w:p>
    <w:p w14:paraId="5FABFE26" w14:textId="6B4E4755" w:rsidR="009E3038" w:rsidRPr="0042365C" w:rsidRDefault="009E3038" w:rsidP="009E3038">
      <w:pPr>
        <w:pStyle w:val="Tijeloteksta2"/>
      </w:pPr>
      <w:r w:rsidRPr="0042365C">
        <w:t>URBROJ: 2170-27-01/1-2</w:t>
      </w:r>
      <w:r w:rsidR="0087326C">
        <w:t>4</w:t>
      </w:r>
      <w:r w:rsidRPr="0042365C">
        <w:t>-</w:t>
      </w:r>
      <w:r w:rsidR="00846B69">
        <w:t>8</w:t>
      </w:r>
    </w:p>
    <w:p w14:paraId="6441EA5E" w14:textId="0E1676D2" w:rsidR="009E3038" w:rsidRPr="0042365C" w:rsidRDefault="009E3038" w:rsidP="009E3038">
      <w:pPr>
        <w:pStyle w:val="Tijeloteksta2"/>
      </w:pPr>
      <w:r w:rsidRPr="0042365C">
        <w:t xml:space="preserve">Matulji, </w:t>
      </w:r>
      <w:r w:rsidR="00BE6075">
        <w:t>05.09.2024.</w:t>
      </w:r>
    </w:p>
    <w:p w14:paraId="4FC90DEF" w14:textId="39579859" w:rsidR="009E3038" w:rsidRPr="0042365C" w:rsidRDefault="009E3038" w:rsidP="009E3038">
      <w:pPr>
        <w:jc w:val="center"/>
      </w:pPr>
      <w:bookmarkStart w:id="1" w:name="_Hlk60644037"/>
    </w:p>
    <w:p w14:paraId="707C5031" w14:textId="77777777" w:rsidR="00BD47F3" w:rsidRPr="0042365C" w:rsidRDefault="00BD47F3" w:rsidP="009E3038">
      <w:pPr>
        <w:jc w:val="center"/>
      </w:pPr>
    </w:p>
    <w:p w14:paraId="6F287857" w14:textId="77777777" w:rsidR="009E3038" w:rsidRPr="0042365C" w:rsidRDefault="009E3038" w:rsidP="009E3038">
      <w:pPr>
        <w:jc w:val="center"/>
      </w:pPr>
    </w:p>
    <w:p w14:paraId="7E9D9EBB" w14:textId="77777777" w:rsidR="009E3038" w:rsidRPr="0042365C" w:rsidRDefault="009E3038" w:rsidP="009E3038">
      <w:pPr>
        <w:jc w:val="center"/>
        <w:rPr>
          <w:color w:val="000000"/>
        </w:rPr>
      </w:pPr>
      <w:r w:rsidRPr="0042365C">
        <w:rPr>
          <w:color w:val="000000"/>
        </w:rPr>
        <w:t>OPĆINSKO VIJEĆE OPĆINE MATULJI</w:t>
      </w:r>
    </w:p>
    <w:p w14:paraId="3B3E35B3" w14:textId="41E3C119" w:rsidR="009E3038" w:rsidRDefault="009E3038" w:rsidP="009E3038">
      <w:pPr>
        <w:jc w:val="center"/>
        <w:rPr>
          <w:color w:val="000000"/>
        </w:rPr>
      </w:pPr>
      <w:r w:rsidRPr="0042365C">
        <w:rPr>
          <w:color w:val="000000"/>
        </w:rPr>
        <w:t>Predsjedni</w:t>
      </w:r>
      <w:r w:rsidR="0087326C">
        <w:rPr>
          <w:color w:val="000000"/>
        </w:rPr>
        <w:t>ca</w:t>
      </w:r>
    </w:p>
    <w:p w14:paraId="5C9EF80E" w14:textId="7A08E6DD" w:rsidR="009E3038" w:rsidRPr="0042365C" w:rsidRDefault="0087326C" w:rsidP="009E3038">
      <w:pPr>
        <w:jc w:val="center"/>
        <w:rPr>
          <w:color w:val="000000"/>
        </w:rPr>
      </w:pPr>
      <w:r>
        <w:rPr>
          <w:color w:val="000000"/>
        </w:rPr>
        <w:t>Iva Letina</w:t>
      </w:r>
      <w:r w:rsidR="004C1B4E">
        <w:rPr>
          <w:color w:val="000000"/>
        </w:rPr>
        <w:t>, v.r.</w:t>
      </w:r>
    </w:p>
    <w:p w14:paraId="599F1DBB" w14:textId="77777777" w:rsidR="009E3038" w:rsidRPr="0042365C" w:rsidRDefault="009E3038" w:rsidP="009E3038">
      <w:pPr>
        <w:jc w:val="center"/>
        <w:rPr>
          <w:color w:val="000000"/>
        </w:rPr>
      </w:pPr>
      <w:r w:rsidRPr="0042365C">
        <w:rPr>
          <w:b/>
          <w:bCs/>
          <w:color w:val="000000"/>
        </w:rPr>
        <w:br/>
      </w:r>
    </w:p>
    <w:bookmarkEnd w:id="1"/>
    <w:p w14:paraId="4844774F" w14:textId="77777777" w:rsidR="009E3038" w:rsidRPr="0042365C" w:rsidRDefault="009E3038" w:rsidP="009E3038">
      <w:pPr>
        <w:pStyle w:val="Tijeloteksta2"/>
      </w:pPr>
    </w:p>
    <w:p w14:paraId="05A1EC84" w14:textId="77777777" w:rsidR="009E3038" w:rsidRPr="0042365C" w:rsidRDefault="009E3038" w:rsidP="009E3038">
      <w:pPr>
        <w:widowControl w:val="0"/>
        <w:autoSpaceDE w:val="0"/>
        <w:autoSpaceDN w:val="0"/>
        <w:adjustRightInd w:val="0"/>
        <w:ind w:firstLine="720"/>
        <w:jc w:val="both"/>
      </w:pPr>
    </w:p>
    <w:p w14:paraId="174E6AD2" w14:textId="77777777" w:rsidR="004106EC" w:rsidRPr="0042365C" w:rsidRDefault="004106EC"/>
    <w:sectPr w:rsidR="004106EC" w:rsidRPr="0042365C" w:rsidSect="008067ED">
      <w:pgSz w:w="11906" w:h="16838"/>
      <w:pgMar w:top="1276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19"/>
    <w:rsid w:val="00015D14"/>
    <w:rsid w:val="00025882"/>
    <w:rsid w:val="00092894"/>
    <w:rsid w:val="00095FEF"/>
    <w:rsid w:val="000D0188"/>
    <w:rsid w:val="000D07E7"/>
    <w:rsid w:val="00120E6C"/>
    <w:rsid w:val="001909D9"/>
    <w:rsid w:val="001E498C"/>
    <w:rsid w:val="00271ABC"/>
    <w:rsid w:val="002E54FA"/>
    <w:rsid w:val="00306BEB"/>
    <w:rsid w:val="00334351"/>
    <w:rsid w:val="003E795E"/>
    <w:rsid w:val="004106EC"/>
    <w:rsid w:val="0042365C"/>
    <w:rsid w:val="00436934"/>
    <w:rsid w:val="00446AB2"/>
    <w:rsid w:val="004C1B4E"/>
    <w:rsid w:val="004F22CA"/>
    <w:rsid w:val="00513BE4"/>
    <w:rsid w:val="00554498"/>
    <w:rsid w:val="00645319"/>
    <w:rsid w:val="006C10A2"/>
    <w:rsid w:val="006E035C"/>
    <w:rsid w:val="006F7C5A"/>
    <w:rsid w:val="00772A3C"/>
    <w:rsid w:val="007B3AAF"/>
    <w:rsid w:val="007D57C8"/>
    <w:rsid w:val="00803777"/>
    <w:rsid w:val="008067ED"/>
    <w:rsid w:val="00814DF7"/>
    <w:rsid w:val="008223CA"/>
    <w:rsid w:val="00846B69"/>
    <w:rsid w:val="00846CBC"/>
    <w:rsid w:val="00853EAE"/>
    <w:rsid w:val="0087326C"/>
    <w:rsid w:val="008E7A36"/>
    <w:rsid w:val="008F1525"/>
    <w:rsid w:val="00953DE7"/>
    <w:rsid w:val="00974615"/>
    <w:rsid w:val="009905D2"/>
    <w:rsid w:val="009E3038"/>
    <w:rsid w:val="00A1266D"/>
    <w:rsid w:val="00A37958"/>
    <w:rsid w:val="00A67D51"/>
    <w:rsid w:val="00B1072D"/>
    <w:rsid w:val="00B77133"/>
    <w:rsid w:val="00B855EC"/>
    <w:rsid w:val="00BC1D20"/>
    <w:rsid w:val="00BC56F6"/>
    <w:rsid w:val="00BD47F3"/>
    <w:rsid w:val="00BE6075"/>
    <w:rsid w:val="00C03948"/>
    <w:rsid w:val="00C24765"/>
    <w:rsid w:val="00C32935"/>
    <w:rsid w:val="00C6092D"/>
    <w:rsid w:val="00C77BE6"/>
    <w:rsid w:val="00C906D6"/>
    <w:rsid w:val="00CA043B"/>
    <w:rsid w:val="00CB3AD3"/>
    <w:rsid w:val="00CC7664"/>
    <w:rsid w:val="00CF4F5D"/>
    <w:rsid w:val="00D31800"/>
    <w:rsid w:val="00D772AF"/>
    <w:rsid w:val="00DB684F"/>
    <w:rsid w:val="00E2529A"/>
    <w:rsid w:val="00E27710"/>
    <w:rsid w:val="00E85720"/>
    <w:rsid w:val="00F349F7"/>
    <w:rsid w:val="00F4393E"/>
    <w:rsid w:val="00F45910"/>
    <w:rsid w:val="00F617C6"/>
    <w:rsid w:val="00FB0338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47FF"/>
  <w15:chartTrackingRefBased/>
  <w15:docId w15:val="{43D3B23C-C2B4-4F85-85BC-6FF2043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9E3038"/>
    <w:pPr>
      <w:jc w:val="both"/>
    </w:pPr>
    <w:rPr>
      <w:b/>
    </w:rPr>
  </w:style>
  <w:style w:type="character" w:customStyle="1" w:styleId="TijelotekstaChar">
    <w:name w:val="Tijelo teksta Char"/>
    <w:basedOn w:val="Zadanifontodlomka"/>
    <w:link w:val="Tijeloteksta"/>
    <w:semiHidden/>
    <w:rsid w:val="009E3038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9E3038"/>
    <w:pPr>
      <w:jc w:val="both"/>
    </w:pPr>
  </w:style>
  <w:style w:type="character" w:customStyle="1" w:styleId="Tijeloteksta2Char">
    <w:name w:val="Tijelo teksta 2 Char"/>
    <w:basedOn w:val="Zadanifontodlomka"/>
    <w:link w:val="Tijeloteksta2"/>
    <w:semiHidden/>
    <w:rsid w:val="009E30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E3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60019">
    <w:name w:val="box_460019"/>
    <w:basedOn w:val="Normal"/>
    <w:rsid w:val="00C32935"/>
    <w:pPr>
      <w:spacing w:before="100" w:beforeAutospacing="1" w:after="100" w:afterAutospacing="1"/>
    </w:pPr>
    <w:rPr>
      <w:lang w:val="en-GB" w:eastAsia="en-GB"/>
    </w:rPr>
  </w:style>
  <w:style w:type="table" w:styleId="Reetkatablice">
    <w:name w:val="Table Grid"/>
    <w:basedOn w:val="Obinatablica"/>
    <w:rsid w:val="00271ABC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Brumnjak</dc:creator>
  <cp:keywords/>
  <dc:description/>
  <cp:lastModifiedBy>Andrea Brumnjak</cp:lastModifiedBy>
  <cp:revision>4</cp:revision>
  <dcterms:created xsi:type="dcterms:W3CDTF">2024-09-06T08:30:00Z</dcterms:created>
  <dcterms:modified xsi:type="dcterms:W3CDTF">2024-09-06T08:35:00Z</dcterms:modified>
</cp:coreProperties>
</file>