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13C38909" w:rsidR="00B21FC4" w:rsidRPr="00B21FC4" w:rsidRDefault="00787C0F" w:rsidP="00D22D36">
            <w:pPr>
              <w:jc w:val="center"/>
              <w:rPr>
                <w:b/>
                <w:bCs/>
                <w:iCs/>
              </w:rPr>
            </w:pPr>
            <w:r w:rsidRPr="00787C0F">
              <w:rPr>
                <w:b/>
                <w:bCs/>
                <w:iCs/>
              </w:rPr>
              <w:t xml:space="preserve">PRIJEDLOG </w:t>
            </w:r>
            <w:r w:rsidR="00573115">
              <w:rPr>
                <w:b/>
                <w:bCs/>
                <w:iCs/>
              </w:rPr>
              <w:t>ODLUKE O PRIVREMENOJ ZABRANI IZVOĐENJA RADOVA</w:t>
            </w:r>
            <w:r w:rsidR="002D2599">
              <w:rPr>
                <w:b/>
                <w:bCs/>
                <w:iCs/>
              </w:rPr>
              <w:t xml:space="preserve"> U 202</w:t>
            </w:r>
            <w:r w:rsidR="0053408C">
              <w:rPr>
                <w:b/>
                <w:bCs/>
                <w:iCs/>
              </w:rPr>
              <w:t>5</w:t>
            </w:r>
            <w:r w:rsidR="002D2599">
              <w:rPr>
                <w:b/>
                <w:bCs/>
                <w:iCs/>
              </w:rPr>
              <w:t>.GODINI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5F51B29A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57311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1A0CDF">
              <w:rPr>
                <w:b w:val="0"/>
                <w:bCs w:val="0"/>
                <w:sz w:val="22"/>
                <w:szCs w:val="22"/>
                <w:lang w:val="hr-HR"/>
              </w:rPr>
              <w:t>8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>. listopada 2024.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traje do </w:t>
            </w:r>
            <w:r w:rsidR="0057311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1A0CDF">
              <w:rPr>
                <w:b w:val="0"/>
                <w:bCs w:val="0"/>
                <w:sz w:val="22"/>
                <w:szCs w:val="22"/>
                <w:lang w:val="hr-HR"/>
              </w:rPr>
              <w:t>7. studenog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 xml:space="preserve"> 2024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119B6"/>
    <w:rsid w:val="001A0CDF"/>
    <w:rsid w:val="00234E4A"/>
    <w:rsid w:val="002D2599"/>
    <w:rsid w:val="004106EC"/>
    <w:rsid w:val="00424177"/>
    <w:rsid w:val="0053408C"/>
    <w:rsid w:val="00573115"/>
    <w:rsid w:val="005A69A2"/>
    <w:rsid w:val="005E5112"/>
    <w:rsid w:val="007003BD"/>
    <w:rsid w:val="0074194E"/>
    <w:rsid w:val="00787C0F"/>
    <w:rsid w:val="00AB037B"/>
    <w:rsid w:val="00AB7B6B"/>
    <w:rsid w:val="00B072B9"/>
    <w:rsid w:val="00B21FC4"/>
    <w:rsid w:val="00EE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4</cp:revision>
  <dcterms:created xsi:type="dcterms:W3CDTF">2024-10-01T13:14:00Z</dcterms:created>
  <dcterms:modified xsi:type="dcterms:W3CDTF">2024-10-28T19:52:00Z</dcterms:modified>
</cp:coreProperties>
</file>