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D927D4" w14:paraId="2206C71F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D8942E" w14:textId="77777777" w:rsidR="000F45A1" w:rsidRPr="00344EA2" w:rsidRDefault="00F51166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30079EFC" wp14:editId="2F6AFE71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090082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70B98FE2" w14:textId="648C56E7" w:rsidR="000F45A1" w:rsidRDefault="0086061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F51166" w:rsidRPr="00344EA2">
              <w:rPr>
                <w:b/>
                <w:sz w:val="22"/>
              </w:rPr>
              <w:t>OPĆINA MATULJI</w:t>
            </w:r>
          </w:p>
          <w:p w14:paraId="19D1D5E1" w14:textId="77777777" w:rsidR="00694874" w:rsidRPr="00332354" w:rsidRDefault="00F51166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D927D4" w14:paraId="531E0C2D" w14:textId="77777777" w:rsidTr="000F45A1">
        <w:tc>
          <w:tcPr>
            <w:tcW w:w="4827" w:type="dxa"/>
            <w:gridSpan w:val="2"/>
          </w:tcPr>
          <w:p w14:paraId="7911B471" w14:textId="70A19BA2" w:rsidR="00D43FE0" w:rsidRPr="00344EA2" w:rsidRDefault="00F51166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860610" w:rsidRPr="00860610">
              <w:t>400-07/24-01/6</w:t>
            </w:r>
          </w:p>
          <w:p w14:paraId="37445E7E" w14:textId="59DB4154" w:rsidR="00D43FE0" w:rsidRPr="00344EA2" w:rsidRDefault="00F51166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0E4AC7" w:rsidRPr="000E4AC7">
              <w:rPr>
                <w:rFonts w:eastAsia="Times New Roman"/>
              </w:rPr>
              <w:t>21</w:t>
            </w:r>
            <w:r w:rsidR="002A0456">
              <w:rPr>
                <w:rFonts w:eastAsia="Times New Roman"/>
              </w:rPr>
              <w:t>70</w:t>
            </w:r>
            <w:r w:rsidR="000E4AC7" w:rsidRPr="000E4AC7">
              <w:rPr>
                <w:rFonts w:eastAsia="Times New Roman"/>
              </w:rPr>
              <w:t>-</w:t>
            </w:r>
            <w:r w:rsidR="002A0456">
              <w:rPr>
                <w:rFonts w:eastAsia="Times New Roman"/>
              </w:rPr>
              <w:t>27</w:t>
            </w:r>
            <w:r w:rsidR="000E4AC7" w:rsidRPr="000E4AC7">
              <w:rPr>
                <w:rFonts w:eastAsia="Times New Roman"/>
              </w:rPr>
              <w:t>-02/1-</w:t>
            </w:r>
            <w:r w:rsidR="000E4AC7">
              <w:rPr>
                <w:rFonts w:eastAsia="Times New Roman"/>
              </w:rPr>
              <w:t>2</w:t>
            </w:r>
            <w:r w:rsidR="00860610">
              <w:rPr>
                <w:rFonts w:eastAsia="Times New Roman"/>
              </w:rPr>
              <w:t>4</w:t>
            </w:r>
            <w:r w:rsidR="000E4AC7" w:rsidRPr="000E4AC7">
              <w:rPr>
                <w:rFonts w:eastAsia="Times New Roman"/>
              </w:rPr>
              <w:t>-</w:t>
            </w:r>
            <w:r w:rsidR="00F31199">
              <w:rPr>
                <w:rFonts w:eastAsia="Times New Roman"/>
              </w:rPr>
              <w:t>3</w:t>
            </w:r>
          </w:p>
          <w:p w14:paraId="54E9E2F6" w14:textId="179D0CCA" w:rsidR="00DC2B64" w:rsidRPr="00DC2B64" w:rsidRDefault="00F51166" w:rsidP="00DC2B64">
            <w:r w:rsidRPr="00344EA2">
              <w:t>Matulji,</w:t>
            </w:r>
            <w:r w:rsidR="00C66E9E">
              <w:t xml:space="preserve"> </w:t>
            </w:r>
            <w:r w:rsidR="00E82CAA">
              <w:t>11</w:t>
            </w:r>
            <w:r w:rsidR="00261A9A">
              <w:t>.</w:t>
            </w:r>
            <w:r w:rsidR="00E82CAA">
              <w:t>10</w:t>
            </w:r>
            <w:r w:rsidR="00F4514E">
              <w:t>.</w:t>
            </w:r>
            <w:r w:rsidR="000E4AC7">
              <w:t>202</w:t>
            </w:r>
            <w:r w:rsidR="00860610">
              <w:t>4</w:t>
            </w:r>
            <w:r w:rsidR="003145D6">
              <w:t>.</w:t>
            </w:r>
            <w:r w:rsidRPr="00344EA2">
              <w:t xml:space="preserve"> </w:t>
            </w:r>
          </w:p>
        </w:tc>
        <w:tc>
          <w:tcPr>
            <w:tcW w:w="5204" w:type="dxa"/>
          </w:tcPr>
          <w:p w14:paraId="2BB4D361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0877D3AC" w14:textId="7C734019" w:rsidR="00B76F14" w:rsidRDefault="00B76F14" w:rsidP="00DC2B64">
      <w:pPr>
        <w:jc w:val="both"/>
        <w:rPr>
          <w:b/>
          <w:sz w:val="22"/>
          <w:szCs w:val="22"/>
        </w:rPr>
      </w:pPr>
    </w:p>
    <w:p w14:paraId="6C6EFD1C" w14:textId="77777777" w:rsidR="002A0456" w:rsidRDefault="002A0456" w:rsidP="00DC2B64">
      <w:pPr>
        <w:jc w:val="both"/>
        <w:rPr>
          <w:b/>
          <w:sz w:val="22"/>
          <w:szCs w:val="22"/>
        </w:rPr>
      </w:pPr>
    </w:p>
    <w:p w14:paraId="2DE8674D" w14:textId="1227467D" w:rsidR="00C31AEB" w:rsidRPr="00E57CE2" w:rsidRDefault="00C31AEB" w:rsidP="00C31AEB">
      <w:pPr>
        <w:jc w:val="center"/>
        <w:rPr>
          <w:b/>
          <w:sz w:val="28"/>
          <w:szCs w:val="28"/>
        </w:rPr>
      </w:pPr>
      <w:bookmarkStart w:id="0" w:name="_Hlk100053882"/>
      <w:r w:rsidRPr="00E57CE2">
        <w:rPr>
          <w:b/>
          <w:sz w:val="28"/>
          <w:szCs w:val="28"/>
        </w:rPr>
        <w:t xml:space="preserve">IZVJEŠTAJ O KORIŠTENJU </w:t>
      </w:r>
      <w:r w:rsidR="009C0EBB">
        <w:rPr>
          <w:b/>
          <w:sz w:val="28"/>
          <w:szCs w:val="28"/>
        </w:rPr>
        <w:t xml:space="preserve">SREDSTAVA </w:t>
      </w:r>
      <w:r w:rsidRPr="00E57CE2">
        <w:rPr>
          <w:b/>
          <w:sz w:val="28"/>
          <w:szCs w:val="28"/>
        </w:rPr>
        <w:t>PRORAČUNSKE ZALIHE</w:t>
      </w:r>
    </w:p>
    <w:p w14:paraId="47CFCD76" w14:textId="0A31C298" w:rsidR="00C31AEB" w:rsidRPr="00E57CE2" w:rsidRDefault="00C31AEB" w:rsidP="00C31AEB">
      <w:pPr>
        <w:jc w:val="center"/>
        <w:rPr>
          <w:b/>
          <w:sz w:val="28"/>
          <w:szCs w:val="28"/>
        </w:rPr>
      </w:pPr>
      <w:r w:rsidRPr="00E57CE2">
        <w:rPr>
          <w:b/>
          <w:sz w:val="28"/>
          <w:szCs w:val="28"/>
        </w:rPr>
        <w:t>ZA RAZDOBLJE OD 01.</w:t>
      </w:r>
      <w:r w:rsidR="009C0EBB">
        <w:rPr>
          <w:b/>
          <w:sz w:val="28"/>
          <w:szCs w:val="28"/>
        </w:rPr>
        <w:t>0</w:t>
      </w:r>
      <w:r w:rsidR="00F31199">
        <w:rPr>
          <w:b/>
          <w:sz w:val="28"/>
          <w:szCs w:val="28"/>
        </w:rPr>
        <w:t>7</w:t>
      </w:r>
      <w:r w:rsidRPr="00E57CE2">
        <w:rPr>
          <w:b/>
          <w:sz w:val="28"/>
          <w:szCs w:val="28"/>
        </w:rPr>
        <w:t>. DO 3</w:t>
      </w:r>
      <w:r w:rsidR="00E82CAA">
        <w:rPr>
          <w:b/>
          <w:sz w:val="28"/>
          <w:szCs w:val="28"/>
        </w:rPr>
        <w:t>0</w:t>
      </w:r>
      <w:r w:rsidR="00C66E9E" w:rsidRPr="00E57CE2">
        <w:rPr>
          <w:b/>
          <w:sz w:val="28"/>
          <w:szCs w:val="28"/>
        </w:rPr>
        <w:t>.</w:t>
      </w:r>
      <w:r w:rsidR="009C0EBB">
        <w:rPr>
          <w:b/>
          <w:sz w:val="28"/>
          <w:szCs w:val="28"/>
        </w:rPr>
        <w:t>0</w:t>
      </w:r>
      <w:r w:rsidR="00F31199">
        <w:rPr>
          <w:b/>
          <w:sz w:val="28"/>
          <w:szCs w:val="28"/>
        </w:rPr>
        <w:t>9</w:t>
      </w:r>
      <w:r w:rsidR="00222C8A" w:rsidRPr="00E57CE2">
        <w:rPr>
          <w:b/>
          <w:sz w:val="28"/>
          <w:szCs w:val="28"/>
        </w:rPr>
        <w:t>.</w:t>
      </w:r>
      <w:r w:rsidRPr="00E57CE2">
        <w:rPr>
          <w:b/>
          <w:sz w:val="28"/>
          <w:szCs w:val="28"/>
        </w:rPr>
        <w:t>202</w:t>
      </w:r>
      <w:r w:rsidR="00860610">
        <w:rPr>
          <w:b/>
          <w:sz w:val="28"/>
          <w:szCs w:val="28"/>
        </w:rPr>
        <w:t>4</w:t>
      </w:r>
      <w:r w:rsidRPr="00E57CE2">
        <w:rPr>
          <w:b/>
          <w:sz w:val="28"/>
          <w:szCs w:val="28"/>
        </w:rPr>
        <w:t>. GODINE</w:t>
      </w:r>
    </w:p>
    <w:bookmarkEnd w:id="0"/>
    <w:p w14:paraId="38594AE7" w14:textId="77777777" w:rsidR="00DC2B64" w:rsidRDefault="00DC2B64" w:rsidP="00DC2B64">
      <w:pPr>
        <w:jc w:val="both"/>
        <w:rPr>
          <w:sz w:val="22"/>
          <w:szCs w:val="22"/>
        </w:rPr>
      </w:pPr>
    </w:p>
    <w:p w14:paraId="76CB3B14" w14:textId="77777777" w:rsidR="00F4514E" w:rsidRDefault="00F4514E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7318B11" w14:textId="0099A467" w:rsidR="00983756" w:rsidRPr="00983756" w:rsidRDefault="00983756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Člankom 6</w:t>
      </w:r>
      <w:r w:rsidR="00222C8A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Zakona o proračunu (</w:t>
      </w:r>
      <w:r w:rsidR="00F4514E">
        <w:rPr>
          <w:rFonts w:eastAsia="Times New Roman"/>
          <w:kern w:val="0"/>
          <w:sz w:val="22"/>
          <w:szCs w:val="22"/>
          <w:lang w:eastAsia="en-US"/>
        </w:rPr>
        <w:t>„</w:t>
      </w:r>
      <w:r w:rsidRPr="00983756">
        <w:rPr>
          <w:rFonts w:eastAsia="Times New Roman"/>
          <w:kern w:val="0"/>
          <w:sz w:val="22"/>
          <w:szCs w:val="22"/>
          <w:lang w:eastAsia="en-US"/>
        </w:rPr>
        <w:t>Narodne novine</w:t>
      </w:r>
      <w:r w:rsidR="00F4514E">
        <w:rPr>
          <w:rFonts w:eastAsia="Times New Roman"/>
          <w:kern w:val="0"/>
          <w:sz w:val="22"/>
          <w:szCs w:val="22"/>
          <w:lang w:eastAsia="en-US"/>
        </w:rPr>
        <w:t>“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broj </w:t>
      </w:r>
      <w:r w:rsidR="00222C8A">
        <w:rPr>
          <w:rFonts w:eastAsia="Times New Roman"/>
          <w:kern w:val="0"/>
          <w:sz w:val="22"/>
          <w:szCs w:val="22"/>
          <w:lang w:eastAsia="en-US"/>
        </w:rPr>
        <w:t>144/21</w:t>
      </w:r>
      <w:r w:rsidRPr="00983756">
        <w:rPr>
          <w:rFonts w:eastAsia="Times New Roman"/>
          <w:kern w:val="0"/>
          <w:sz w:val="22"/>
          <w:szCs w:val="22"/>
          <w:lang w:eastAsia="en-US"/>
        </w:rPr>
        <w:t>) propisano je da se u proračunu utvrđuju sredstva za proračunsku zalihu. Sredstva proračunske zalihe mogu iznositi najviše 0,5</w:t>
      </w:r>
      <w:r w:rsidR="00916B24">
        <w:rPr>
          <w:rFonts w:eastAsia="Times New Roman"/>
          <w:kern w:val="0"/>
          <w:sz w:val="22"/>
          <w:szCs w:val="22"/>
          <w:lang w:eastAsia="en-US"/>
        </w:rPr>
        <w:t>0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 posto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planiranih </w:t>
      </w:r>
      <w:r w:rsidR="00222C8A">
        <w:rPr>
          <w:rFonts w:eastAsia="Times New Roman"/>
          <w:kern w:val="0"/>
          <w:sz w:val="22"/>
          <w:szCs w:val="22"/>
          <w:lang w:eastAsia="en-US"/>
        </w:rPr>
        <w:t>općih prihoda proračuna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bez primitaka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. </w:t>
      </w:r>
      <w:r w:rsidRPr="00983756">
        <w:rPr>
          <w:rFonts w:eastAsia="Times New Roman"/>
          <w:kern w:val="0"/>
          <w:sz w:val="22"/>
          <w:szCs w:val="22"/>
          <w:lang w:eastAsia="en-US"/>
        </w:rPr>
        <w:t>Odlukom o izvršavanju Proračuna Općine Matulji za 202</w:t>
      </w:r>
      <w:r w:rsidR="00860610">
        <w:rPr>
          <w:rFonts w:eastAsia="Times New Roman"/>
          <w:kern w:val="0"/>
          <w:sz w:val="22"/>
          <w:szCs w:val="22"/>
          <w:lang w:eastAsia="en-US"/>
        </w:rPr>
        <w:t>4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godinu </w:t>
      </w:r>
      <w:r w:rsidR="00916B24">
        <w:rPr>
          <w:rFonts w:eastAsia="Times New Roman"/>
          <w:kern w:val="0"/>
          <w:sz w:val="22"/>
          <w:szCs w:val="22"/>
          <w:lang w:eastAsia="en-US"/>
        </w:rPr>
        <w:t>(„Službene novine Primorsko-goranske županije“ broj</w:t>
      </w:r>
      <w:r w:rsidR="009C0EBB">
        <w:rPr>
          <w:rFonts w:eastAsia="Times New Roman"/>
          <w:kern w:val="0"/>
          <w:sz w:val="22"/>
          <w:szCs w:val="22"/>
          <w:lang w:eastAsia="en-US"/>
        </w:rPr>
        <w:t xml:space="preserve"> </w:t>
      </w:r>
      <w:r w:rsidR="00860610">
        <w:rPr>
          <w:rFonts w:eastAsia="Times New Roman"/>
          <w:kern w:val="0"/>
          <w:sz w:val="22"/>
          <w:szCs w:val="22"/>
          <w:lang w:eastAsia="en-US"/>
        </w:rPr>
        <w:t>50</w:t>
      </w:r>
      <w:r w:rsidR="00A522A2" w:rsidRPr="00A522A2">
        <w:rPr>
          <w:rFonts w:eastAsia="Times New Roman"/>
          <w:kern w:val="0"/>
          <w:sz w:val="22"/>
          <w:szCs w:val="22"/>
          <w:lang w:eastAsia="en-US"/>
        </w:rPr>
        <w:t>/2</w:t>
      </w:r>
      <w:r w:rsidR="00860610">
        <w:rPr>
          <w:rFonts w:eastAsia="Times New Roman"/>
          <w:kern w:val="0"/>
          <w:sz w:val="22"/>
          <w:szCs w:val="22"/>
          <w:lang w:eastAsia="en-US"/>
        </w:rPr>
        <w:t>3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) za proračunsku zalihu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utvrđena su sredstva u iznosu od </w:t>
      </w:r>
      <w:r w:rsidR="009C0EBB">
        <w:rPr>
          <w:rFonts w:eastAsia="Times New Roman"/>
          <w:kern w:val="0"/>
          <w:sz w:val="22"/>
          <w:szCs w:val="22"/>
          <w:lang w:eastAsia="en-US"/>
        </w:rPr>
        <w:t>17.250,00 eura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Sukladno </w:t>
      </w:r>
      <w:r w:rsidR="00916B24">
        <w:rPr>
          <w:rFonts w:eastAsia="Times New Roman"/>
          <w:kern w:val="0"/>
          <w:sz w:val="22"/>
          <w:szCs w:val="22"/>
          <w:lang w:eastAsia="en-US"/>
        </w:rPr>
        <w:t>zakonskim odredbama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sredstva proračunske zalihe mogu se koristiti za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financiranje rashoda nastalih pri otklanjanju posljedica elementarnih nepogoda, epidemija, ekoloških i ostalih nepredvidivih nesreća odnosno izvanrednih događaja tijekom godine. </w:t>
      </w:r>
    </w:p>
    <w:p w14:paraId="3542E48A" w14:textId="0616AD61" w:rsidR="00F4514E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Temeljem članka </w:t>
      </w:r>
      <w:r w:rsidR="003C37B7">
        <w:rPr>
          <w:rFonts w:eastAsia="Times New Roman"/>
          <w:kern w:val="0"/>
          <w:sz w:val="22"/>
          <w:szCs w:val="22"/>
          <w:lang w:eastAsia="en-US"/>
        </w:rPr>
        <w:t>66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Zakona o proračunu o korištenju sredstava proračunske zalihe odlučuje načelnik te je obvezan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tromjesečno izvijestiti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predstavničko tijelo o korištenju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sredstava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proračunske zalihe. </w:t>
      </w:r>
    </w:p>
    <w:p w14:paraId="29C3888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5224BF9" w14:textId="76A3DB15" w:rsidR="009700CC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U razdoblju od 01.</w:t>
      </w:r>
      <w:r w:rsidR="009C0EBB">
        <w:rPr>
          <w:rFonts w:eastAsia="Times New Roman"/>
          <w:kern w:val="0"/>
          <w:sz w:val="22"/>
          <w:szCs w:val="22"/>
          <w:lang w:eastAsia="en-US"/>
        </w:rPr>
        <w:t>0</w:t>
      </w:r>
      <w:r w:rsidR="00F31199">
        <w:rPr>
          <w:rFonts w:eastAsia="Times New Roman"/>
          <w:kern w:val="0"/>
          <w:sz w:val="22"/>
          <w:szCs w:val="22"/>
          <w:lang w:eastAsia="en-US"/>
        </w:rPr>
        <w:t>7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do 3</w:t>
      </w:r>
      <w:r w:rsidR="00E82CAA">
        <w:rPr>
          <w:rFonts w:eastAsia="Times New Roman"/>
          <w:kern w:val="0"/>
          <w:sz w:val="22"/>
          <w:szCs w:val="22"/>
          <w:lang w:eastAsia="en-US"/>
        </w:rPr>
        <w:t>0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</w:t>
      </w:r>
      <w:r w:rsidR="009C0EBB">
        <w:rPr>
          <w:rFonts w:eastAsia="Times New Roman"/>
          <w:kern w:val="0"/>
          <w:sz w:val="22"/>
          <w:szCs w:val="22"/>
          <w:lang w:eastAsia="en-US"/>
        </w:rPr>
        <w:t>0</w:t>
      </w:r>
      <w:r w:rsidR="00F31199">
        <w:rPr>
          <w:rFonts w:eastAsia="Times New Roman"/>
          <w:kern w:val="0"/>
          <w:sz w:val="22"/>
          <w:szCs w:val="22"/>
          <w:lang w:eastAsia="en-US"/>
        </w:rPr>
        <w:t>9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.202</w:t>
      </w:r>
      <w:r w:rsidR="00860610">
        <w:rPr>
          <w:rFonts w:eastAsia="Times New Roman"/>
          <w:kern w:val="0"/>
          <w:sz w:val="22"/>
          <w:szCs w:val="22"/>
          <w:lang w:eastAsia="en-US"/>
        </w:rPr>
        <w:t>4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godine sredstva proračunske zalihe</w:t>
      </w:r>
      <w:r w:rsidR="00A522A2">
        <w:rPr>
          <w:rFonts w:eastAsia="Times New Roman"/>
          <w:kern w:val="0"/>
          <w:sz w:val="22"/>
          <w:szCs w:val="22"/>
          <w:lang w:eastAsia="en-US"/>
        </w:rPr>
        <w:t xml:space="preserve"> nisu korištena. </w:t>
      </w:r>
    </w:p>
    <w:p w14:paraId="215D5A0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7A778392" w14:textId="55FF8055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52756A63" w14:textId="77777777" w:rsidR="002A0456" w:rsidRDefault="002A0456" w:rsidP="003145D6">
      <w:pPr>
        <w:ind w:left="5760" w:firstLine="720"/>
        <w:jc w:val="both"/>
        <w:rPr>
          <w:noProof/>
          <w:sz w:val="22"/>
          <w:szCs w:val="22"/>
        </w:rPr>
      </w:pPr>
    </w:p>
    <w:p w14:paraId="4C498D57" w14:textId="12DD2F3E" w:rsidR="003145D6" w:rsidRPr="007B2FAE" w:rsidRDefault="00B06FD1" w:rsidP="003145D6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OPĆINSKI NAČELNIK</w:t>
      </w:r>
    </w:p>
    <w:p w14:paraId="3CC0158D" w14:textId="65A4902A" w:rsidR="00D43FE0" w:rsidRDefault="009700CC" w:rsidP="00B76F14">
      <w:pPr>
        <w:ind w:left="5760" w:firstLine="720"/>
        <w:jc w:val="both"/>
        <w:rPr>
          <w:noProof/>
          <w:sz w:val="22"/>
          <w:szCs w:val="22"/>
        </w:rPr>
      </w:pPr>
      <w:r w:rsidRPr="007B2FAE">
        <w:rPr>
          <w:noProof/>
          <w:sz w:val="22"/>
          <w:szCs w:val="22"/>
        </w:rPr>
        <w:t>Vedran Kinkela</w:t>
      </w:r>
    </w:p>
    <w:sectPr w:rsidR="00D43FE0" w:rsidSect="00E716AC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D8A17" w14:textId="77777777" w:rsidR="00F929AD" w:rsidRDefault="00F929AD">
      <w:r>
        <w:separator/>
      </w:r>
    </w:p>
  </w:endnote>
  <w:endnote w:type="continuationSeparator" w:id="0">
    <w:p w14:paraId="401EB2A4" w14:textId="77777777" w:rsidR="00F929AD" w:rsidRDefault="00F9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5D24571" w14:textId="77777777" w:rsidTr="000F45A1">
      <w:trPr>
        <w:trHeight w:val="411"/>
      </w:trPr>
      <w:tc>
        <w:tcPr>
          <w:tcW w:w="3169" w:type="dxa"/>
          <w:vAlign w:val="center"/>
        </w:tcPr>
        <w:p w14:paraId="61D8E401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58AFF804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1CAA2BE" w14:textId="77777777" w:rsidR="007C7695" w:rsidRPr="000F45A1" w:rsidRDefault="00F51166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="00763C36">
            <w:rPr>
              <w:rStyle w:val="Brojstranice"/>
              <w:rFonts w:asciiTheme="minorHAnsi" w:hAnsiTheme="minorHAnsi"/>
              <w:noProof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763C36" w:rsidRPr="00763C36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6EBEC19C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D25320D" w14:textId="77777777" w:rsidTr="00451E22">
      <w:trPr>
        <w:trHeight w:val="411"/>
      </w:trPr>
      <w:tc>
        <w:tcPr>
          <w:tcW w:w="3169" w:type="dxa"/>
          <w:vAlign w:val="center"/>
        </w:tcPr>
        <w:p w14:paraId="64278B2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C1282D4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D31DE2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66FDDE0F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690C8" w14:textId="77777777" w:rsidR="00F929AD" w:rsidRDefault="00F929AD">
      <w:r>
        <w:separator/>
      </w:r>
    </w:p>
  </w:footnote>
  <w:footnote w:type="continuationSeparator" w:id="0">
    <w:p w14:paraId="582B54DC" w14:textId="77777777" w:rsidR="00F929AD" w:rsidRDefault="00F92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D927D4" w14:paraId="5BCB13E9" w14:textId="77777777" w:rsidTr="000F45A1">
      <w:tc>
        <w:tcPr>
          <w:tcW w:w="4503" w:type="dxa"/>
        </w:tcPr>
        <w:p w14:paraId="2488F077" w14:textId="77777777" w:rsidR="00795CF9" w:rsidRPr="00344EA2" w:rsidRDefault="00F51166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03F91A1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1pt;height:45.5pt">
                <v:imagedata r:id="rId1" o:title=""/>
              </v:shape>
              <o:OLEObject Type="Embed" ProgID="Word.Picture.8" ShapeID="_x0000_i1025" DrawAspect="Content" ObjectID="_1790416449" r:id="rId2"/>
            </w:object>
          </w:r>
        </w:p>
        <w:p w14:paraId="347DDB19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5B4B2E10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6E330FCD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7F20C35" w14:textId="77777777" w:rsidR="00795CF9" w:rsidRPr="00344EA2" w:rsidRDefault="00795CF9" w:rsidP="0037330A"/>
      </w:tc>
    </w:tr>
  </w:tbl>
  <w:p w14:paraId="18C7B680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E2D49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F639B0">
      <w:start w:val="1"/>
      <w:numFmt w:val="lowerLetter"/>
      <w:lvlText w:val="%2."/>
      <w:lvlJc w:val="left"/>
      <w:pPr>
        <w:ind w:left="1440" w:hanging="360"/>
      </w:pPr>
    </w:lvl>
    <w:lvl w:ilvl="2" w:tplc="73E80D8E">
      <w:start w:val="1"/>
      <w:numFmt w:val="lowerRoman"/>
      <w:lvlText w:val="%3."/>
      <w:lvlJc w:val="right"/>
      <w:pPr>
        <w:ind w:left="2160" w:hanging="180"/>
      </w:pPr>
    </w:lvl>
    <w:lvl w:ilvl="3" w:tplc="80EEA2CA">
      <w:start w:val="1"/>
      <w:numFmt w:val="decimal"/>
      <w:lvlText w:val="%4."/>
      <w:lvlJc w:val="left"/>
      <w:pPr>
        <w:ind w:left="2880" w:hanging="360"/>
      </w:pPr>
    </w:lvl>
    <w:lvl w:ilvl="4" w:tplc="C7C08C48">
      <w:start w:val="1"/>
      <w:numFmt w:val="lowerLetter"/>
      <w:lvlText w:val="%5."/>
      <w:lvlJc w:val="left"/>
      <w:pPr>
        <w:ind w:left="3600" w:hanging="360"/>
      </w:pPr>
    </w:lvl>
    <w:lvl w:ilvl="5" w:tplc="20CCB6E2">
      <w:start w:val="1"/>
      <w:numFmt w:val="lowerRoman"/>
      <w:lvlText w:val="%6."/>
      <w:lvlJc w:val="right"/>
      <w:pPr>
        <w:ind w:left="4320" w:hanging="180"/>
      </w:pPr>
    </w:lvl>
    <w:lvl w:ilvl="6" w:tplc="B38CAF46">
      <w:start w:val="1"/>
      <w:numFmt w:val="decimal"/>
      <w:lvlText w:val="%7."/>
      <w:lvlJc w:val="left"/>
      <w:pPr>
        <w:ind w:left="5040" w:hanging="360"/>
      </w:pPr>
    </w:lvl>
    <w:lvl w:ilvl="7" w:tplc="9AF2A0D2">
      <w:start w:val="1"/>
      <w:numFmt w:val="lowerLetter"/>
      <w:lvlText w:val="%8."/>
      <w:lvlJc w:val="left"/>
      <w:pPr>
        <w:ind w:left="5760" w:hanging="360"/>
      </w:pPr>
    </w:lvl>
    <w:lvl w:ilvl="8" w:tplc="44F4CCB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96529"/>
    <w:multiLevelType w:val="hybridMultilevel"/>
    <w:tmpl w:val="7C067D98"/>
    <w:lvl w:ilvl="0" w:tplc="8D48906C"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1" w:tplc="ED80074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2" w:tplc="7EA0342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D7BC025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E3DE4496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5" w:tplc="9F9C918A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EC806FA2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F6E45402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8" w:tplc="25686B84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084E1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947D90">
      <w:start w:val="1"/>
      <w:numFmt w:val="lowerLetter"/>
      <w:lvlText w:val="%2."/>
      <w:lvlJc w:val="left"/>
      <w:pPr>
        <w:ind w:left="1440" w:hanging="360"/>
      </w:pPr>
    </w:lvl>
    <w:lvl w:ilvl="2" w:tplc="8ADED254">
      <w:start w:val="1"/>
      <w:numFmt w:val="lowerRoman"/>
      <w:lvlText w:val="%3."/>
      <w:lvlJc w:val="right"/>
      <w:pPr>
        <w:ind w:left="2160" w:hanging="180"/>
      </w:pPr>
    </w:lvl>
    <w:lvl w:ilvl="3" w:tplc="9296E690">
      <w:start w:val="1"/>
      <w:numFmt w:val="decimal"/>
      <w:lvlText w:val="%4."/>
      <w:lvlJc w:val="left"/>
      <w:pPr>
        <w:ind w:left="2880" w:hanging="360"/>
      </w:pPr>
    </w:lvl>
    <w:lvl w:ilvl="4" w:tplc="BA9C6C12">
      <w:start w:val="1"/>
      <w:numFmt w:val="lowerLetter"/>
      <w:lvlText w:val="%5."/>
      <w:lvlJc w:val="left"/>
      <w:pPr>
        <w:ind w:left="3600" w:hanging="360"/>
      </w:pPr>
    </w:lvl>
    <w:lvl w:ilvl="5" w:tplc="4FEA405C">
      <w:start w:val="1"/>
      <w:numFmt w:val="lowerRoman"/>
      <w:lvlText w:val="%6."/>
      <w:lvlJc w:val="right"/>
      <w:pPr>
        <w:ind w:left="4320" w:hanging="180"/>
      </w:pPr>
    </w:lvl>
    <w:lvl w:ilvl="6" w:tplc="5BDEB5E2">
      <w:start w:val="1"/>
      <w:numFmt w:val="decimal"/>
      <w:lvlText w:val="%7."/>
      <w:lvlJc w:val="left"/>
      <w:pPr>
        <w:ind w:left="5040" w:hanging="360"/>
      </w:pPr>
    </w:lvl>
    <w:lvl w:ilvl="7" w:tplc="285CDB7E">
      <w:start w:val="1"/>
      <w:numFmt w:val="lowerLetter"/>
      <w:lvlText w:val="%8."/>
      <w:lvlJc w:val="left"/>
      <w:pPr>
        <w:ind w:left="5760" w:hanging="360"/>
      </w:pPr>
    </w:lvl>
    <w:lvl w:ilvl="8" w:tplc="0ECE536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C882B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7A55AC">
      <w:start w:val="1"/>
      <w:numFmt w:val="lowerLetter"/>
      <w:lvlText w:val="%2."/>
      <w:lvlJc w:val="left"/>
      <w:pPr>
        <w:ind w:left="1440" w:hanging="360"/>
      </w:pPr>
    </w:lvl>
    <w:lvl w:ilvl="2" w:tplc="062072BE">
      <w:start w:val="1"/>
      <w:numFmt w:val="lowerRoman"/>
      <w:lvlText w:val="%3."/>
      <w:lvlJc w:val="right"/>
      <w:pPr>
        <w:ind w:left="2160" w:hanging="180"/>
      </w:pPr>
    </w:lvl>
    <w:lvl w:ilvl="3" w:tplc="55C6F5B6">
      <w:start w:val="1"/>
      <w:numFmt w:val="decimal"/>
      <w:lvlText w:val="%4."/>
      <w:lvlJc w:val="left"/>
      <w:pPr>
        <w:ind w:left="2880" w:hanging="360"/>
      </w:pPr>
    </w:lvl>
    <w:lvl w:ilvl="4" w:tplc="DFDEDCA4">
      <w:start w:val="1"/>
      <w:numFmt w:val="lowerLetter"/>
      <w:lvlText w:val="%5."/>
      <w:lvlJc w:val="left"/>
      <w:pPr>
        <w:ind w:left="3600" w:hanging="360"/>
      </w:pPr>
    </w:lvl>
    <w:lvl w:ilvl="5" w:tplc="4280856E">
      <w:start w:val="1"/>
      <w:numFmt w:val="lowerRoman"/>
      <w:lvlText w:val="%6."/>
      <w:lvlJc w:val="right"/>
      <w:pPr>
        <w:ind w:left="4320" w:hanging="180"/>
      </w:pPr>
    </w:lvl>
    <w:lvl w:ilvl="6" w:tplc="5D22355E">
      <w:start w:val="1"/>
      <w:numFmt w:val="decimal"/>
      <w:lvlText w:val="%7."/>
      <w:lvlJc w:val="left"/>
      <w:pPr>
        <w:ind w:left="5040" w:hanging="360"/>
      </w:pPr>
    </w:lvl>
    <w:lvl w:ilvl="7" w:tplc="B894B2EE">
      <w:start w:val="1"/>
      <w:numFmt w:val="lowerLetter"/>
      <w:lvlText w:val="%8."/>
      <w:lvlJc w:val="left"/>
      <w:pPr>
        <w:ind w:left="5760" w:hanging="360"/>
      </w:pPr>
    </w:lvl>
    <w:lvl w:ilvl="8" w:tplc="D2A0DFB8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09283">
    <w:abstractNumId w:val="0"/>
  </w:num>
  <w:num w:numId="2" w16cid:durableId="35542823">
    <w:abstractNumId w:val="1"/>
  </w:num>
  <w:num w:numId="3" w16cid:durableId="132868513">
    <w:abstractNumId w:val="2"/>
  </w:num>
  <w:num w:numId="4" w16cid:durableId="2006205900">
    <w:abstractNumId w:val="4"/>
  </w:num>
  <w:num w:numId="5" w16cid:durableId="1545753328">
    <w:abstractNumId w:val="5"/>
  </w:num>
  <w:num w:numId="6" w16cid:durableId="1173373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5289"/>
    <w:rsid w:val="000251FA"/>
    <w:rsid w:val="000760E5"/>
    <w:rsid w:val="0008744B"/>
    <w:rsid w:val="000A0815"/>
    <w:rsid w:val="000A28BA"/>
    <w:rsid w:val="000A3D60"/>
    <w:rsid w:val="000B01C3"/>
    <w:rsid w:val="000B2E6B"/>
    <w:rsid w:val="000B630B"/>
    <w:rsid w:val="000B6CB9"/>
    <w:rsid w:val="000D685E"/>
    <w:rsid w:val="000E4989"/>
    <w:rsid w:val="000E4AC7"/>
    <w:rsid w:val="000F45A1"/>
    <w:rsid w:val="00112D42"/>
    <w:rsid w:val="00127B26"/>
    <w:rsid w:val="00133E31"/>
    <w:rsid w:val="00140852"/>
    <w:rsid w:val="00163436"/>
    <w:rsid w:val="00174CCF"/>
    <w:rsid w:val="001C3B0B"/>
    <w:rsid w:val="001C4962"/>
    <w:rsid w:val="00200474"/>
    <w:rsid w:val="002159B2"/>
    <w:rsid w:val="00217307"/>
    <w:rsid w:val="00222C8A"/>
    <w:rsid w:val="00225351"/>
    <w:rsid w:val="00255637"/>
    <w:rsid w:val="00260523"/>
    <w:rsid w:val="00261A9A"/>
    <w:rsid w:val="00297277"/>
    <w:rsid w:val="002A0456"/>
    <w:rsid w:val="002E388A"/>
    <w:rsid w:val="002E4164"/>
    <w:rsid w:val="003145D6"/>
    <w:rsid w:val="00332354"/>
    <w:rsid w:val="003327F7"/>
    <w:rsid w:val="003352B2"/>
    <w:rsid w:val="00344EA2"/>
    <w:rsid w:val="00360181"/>
    <w:rsid w:val="0037330A"/>
    <w:rsid w:val="00396DE7"/>
    <w:rsid w:val="003A6B1C"/>
    <w:rsid w:val="003A7004"/>
    <w:rsid w:val="003B22B2"/>
    <w:rsid w:val="003B7E6F"/>
    <w:rsid w:val="003C02B5"/>
    <w:rsid w:val="003C37B7"/>
    <w:rsid w:val="003D1B99"/>
    <w:rsid w:val="003E6F59"/>
    <w:rsid w:val="00400C72"/>
    <w:rsid w:val="00451E22"/>
    <w:rsid w:val="004E3D8B"/>
    <w:rsid w:val="00543E27"/>
    <w:rsid w:val="00553E97"/>
    <w:rsid w:val="00567FF0"/>
    <w:rsid w:val="005845EE"/>
    <w:rsid w:val="00591E93"/>
    <w:rsid w:val="005A30E6"/>
    <w:rsid w:val="005A5AFD"/>
    <w:rsid w:val="005E4BFA"/>
    <w:rsid w:val="005E5E36"/>
    <w:rsid w:val="005E6699"/>
    <w:rsid w:val="005F2105"/>
    <w:rsid w:val="00641273"/>
    <w:rsid w:val="00650D6B"/>
    <w:rsid w:val="00655AFE"/>
    <w:rsid w:val="00671CA7"/>
    <w:rsid w:val="00681F29"/>
    <w:rsid w:val="006835ED"/>
    <w:rsid w:val="00694874"/>
    <w:rsid w:val="006D1E3A"/>
    <w:rsid w:val="006D71F9"/>
    <w:rsid w:val="00712236"/>
    <w:rsid w:val="0074389F"/>
    <w:rsid w:val="007444AE"/>
    <w:rsid w:val="00752D71"/>
    <w:rsid w:val="0075785B"/>
    <w:rsid w:val="00763C36"/>
    <w:rsid w:val="007651EB"/>
    <w:rsid w:val="00795CF9"/>
    <w:rsid w:val="007A62F5"/>
    <w:rsid w:val="007A77DA"/>
    <w:rsid w:val="007B0527"/>
    <w:rsid w:val="007B2FAE"/>
    <w:rsid w:val="007C03CC"/>
    <w:rsid w:val="007C7695"/>
    <w:rsid w:val="007E6EF4"/>
    <w:rsid w:val="007F580B"/>
    <w:rsid w:val="007F5C75"/>
    <w:rsid w:val="00840B2A"/>
    <w:rsid w:val="0084675B"/>
    <w:rsid w:val="00860610"/>
    <w:rsid w:val="00883823"/>
    <w:rsid w:val="008962DE"/>
    <w:rsid w:val="009006D3"/>
    <w:rsid w:val="00910101"/>
    <w:rsid w:val="00916B24"/>
    <w:rsid w:val="009557B6"/>
    <w:rsid w:val="009700CC"/>
    <w:rsid w:val="00981900"/>
    <w:rsid w:val="00983756"/>
    <w:rsid w:val="00987DC7"/>
    <w:rsid w:val="0099027C"/>
    <w:rsid w:val="009A1489"/>
    <w:rsid w:val="009B0DB7"/>
    <w:rsid w:val="009C0EBB"/>
    <w:rsid w:val="009D1358"/>
    <w:rsid w:val="00A33911"/>
    <w:rsid w:val="00A3639D"/>
    <w:rsid w:val="00A522A2"/>
    <w:rsid w:val="00A6599B"/>
    <w:rsid w:val="00A97573"/>
    <w:rsid w:val="00B06FD1"/>
    <w:rsid w:val="00B70E20"/>
    <w:rsid w:val="00B76F14"/>
    <w:rsid w:val="00BB7185"/>
    <w:rsid w:val="00BE2CB0"/>
    <w:rsid w:val="00BE2DBC"/>
    <w:rsid w:val="00BF5CB2"/>
    <w:rsid w:val="00C23698"/>
    <w:rsid w:val="00C31AEB"/>
    <w:rsid w:val="00C501FD"/>
    <w:rsid w:val="00C51BFB"/>
    <w:rsid w:val="00C63421"/>
    <w:rsid w:val="00C66E9E"/>
    <w:rsid w:val="00C747CC"/>
    <w:rsid w:val="00C95FD2"/>
    <w:rsid w:val="00CC1C30"/>
    <w:rsid w:val="00CD3CAA"/>
    <w:rsid w:val="00D10C74"/>
    <w:rsid w:val="00D27939"/>
    <w:rsid w:val="00D36435"/>
    <w:rsid w:val="00D43FE0"/>
    <w:rsid w:val="00D927D4"/>
    <w:rsid w:val="00DA3B80"/>
    <w:rsid w:val="00DB235C"/>
    <w:rsid w:val="00DB5ECD"/>
    <w:rsid w:val="00DC2B64"/>
    <w:rsid w:val="00DC2B88"/>
    <w:rsid w:val="00DD577A"/>
    <w:rsid w:val="00DE508E"/>
    <w:rsid w:val="00E31A3F"/>
    <w:rsid w:val="00E45511"/>
    <w:rsid w:val="00E55C93"/>
    <w:rsid w:val="00E57CE2"/>
    <w:rsid w:val="00E716AC"/>
    <w:rsid w:val="00E71E2E"/>
    <w:rsid w:val="00E82CAA"/>
    <w:rsid w:val="00E8722F"/>
    <w:rsid w:val="00F15884"/>
    <w:rsid w:val="00F31199"/>
    <w:rsid w:val="00F4514E"/>
    <w:rsid w:val="00F50847"/>
    <w:rsid w:val="00F51166"/>
    <w:rsid w:val="00F57C58"/>
    <w:rsid w:val="00F76A8F"/>
    <w:rsid w:val="00F929AD"/>
    <w:rsid w:val="00F97E8D"/>
    <w:rsid w:val="00FB7692"/>
    <w:rsid w:val="00FC4251"/>
    <w:rsid w:val="00FE02CA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B81E9"/>
  <w15:docId w15:val="{802880FB-FE5D-4F43-AA35-59A8F3B0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E18C-E7B3-44B0-AFE2-CA8C4908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Andrea Brumnjak</cp:lastModifiedBy>
  <cp:revision>3</cp:revision>
  <cp:lastPrinted>2024-04-30T12:06:00Z</cp:lastPrinted>
  <dcterms:created xsi:type="dcterms:W3CDTF">2024-10-14T11:07:00Z</dcterms:created>
  <dcterms:modified xsi:type="dcterms:W3CDTF">2024-10-14T11:07:00Z</dcterms:modified>
</cp:coreProperties>
</file>