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9EFE" w14:textId="080EF44C" w:rsidR="005B24E8" w:rsidRPr="00C367A8" w:rsidRDefault="005B24E8" w:rsidP="005B24E8">
      <w:pPr>
        <w:pStyle w:val="StandardWeb"/>
        <w:shd w:val="clear" w:color="auto" w:fill="FFFFFF"/>
        <w:spacing w:before="0" w:beforeAutospacing="0" w:after="0" w:afterAutospacing="0"/>
        <w:jc w:val="both"/>
        <w:rPr>
          <w:b/>
          <w:bCs/>
          <w:color w:val="000000"/>
          <w:u w:val="single"/>
        </w:rPr>
      </w:pPr>
      <w:r w:rsidRPr="00C367A8">
        <w:br/>
      </w:r>
      <w:r w:rsidRPr="00C367A8">
        <w:rPr>
          <w:color w:val="000000"/>
        </w:rPr>
        <w:t xml:space="preserve">Na temelju članka 35. Zakona o lokalnoj i područnoj (regionalnoj) samoupravi („Narodne novine“ broj 33/01, 60/01-vjerodostojno tumačenje, 129/05, 109/07, 125/08, 36/09, 150/11, 144/12, 123/17, 98/19 i 144/20) i članka 32. Statuta Općine Matulji (»Službene novine Primorsko- goranske županije« broj 26/09, 38/09, 8/13, 17/14, 29/14, 4/ 15-pročišćeni tekst, 39/15 i 7/18), u svezi sa člankom 32. Zakona o izmjenama i dopunama Zakona o lokalnoj i područnoj (regionalnoj) samoupravi („Narodne novine“ broj 144/20),  Općinsko vijeće Općine Matulji na sjednici održanoj </w:t>
      </w:r>
      <w:r w:rsidR="00C367A8" w:rsidRPr="00C367A8">
        <w:rPr>
          <w:color w:val="000000"/>
        </w:rPr>
        <w:t>03.ožujka 2021.</w:t>
      </w:r>
      <w:r w:rsidRPr="00C367A8">
        <w:rPr>
          <w:color w:val="000000"/>
        </w:rPr>
        <w:t xml:space="preserve"> godine donosi:</w:t>
      </w:r>
    </w:p>
    <w:p w14:paraId="06096C5D"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4C77C37F" w14:textId="77777777" w:rsidR="00C367A8" w:rsidRDefault="00C367A8" w:rsidP="005B24E8">
      <w:pPr>
        <w:pStyle w:val="StandardWeb"/>
        <w:shd w:val="clear" w:color="auto" w:fill="FFFFFF"/>
        <w:spacing w:before="0" w:beforeAutospacing="0" w:after="0" w:afterAutospacing="0"/>
        <w:jc w:val="center"/>
        <w:rPr>
          <w:b/>
          <w:bCs/>
          <w:color w:val="000000"/>
        </w:rPr>
      </w:pPr>
    </w:p>
    <w:p w14:paraId="328EE974" w14:textId="1A0EFFCB" w:rsidR="005B24E8" w:rsidRPr="00C367A8" w:rsidRDefault="005B24E8" w:rsidP="005B24E8">
      <w:pPr>
        <w:pStyle w:val="StandardWeb"/>
        <w:shd w:val="clear" w:color="auto" w:fill="FFFFFF"/>
        <w:spacing w:before="0" w:beforeAutospacing="0" w:after="0" w:afterAutospacing="0"/>
        <w:jc w:val="center"/>
        <w:rPr>
          <w:b/>
          <w:bCs/>
          <w:color w:val="000000"/>
        </w:rPr>
      </w:pPr>
      <w:r w:rsidRPr="00C367A8">
        <w:rPr>
          <w:b/>
          <w:bCs/>
          <w:color w:val="000000"/>
        </w:rPr>
        <w:t xml:space="preserve">STATURNU ODLUKU O IZMJENAMA I DOPUNAMA </w:t>
      </w:r>
    </w:p>
    <w:p w14:paraId="2F9ECD6D" w14:textId="77777777" w:rsidR="005B24E8" w:rsidRPr="00C367A8" w:rsidRDefault="005B24E8" w:rsidP="005B24E8">
      <w:pPr>
        <w:pStyle w:val="StandardWeb"/>
        <w:shd w:val="clear" w:color="auto" w:fill="FFFFFF"/>
        <w:spacing w:before="0" w:beforeAutospacing="0" w:after="0" w:afterAutospacing="0"/>
        <w:jc w:val="center"/>
        <w:rPr>
          <w:b/>
          <w:bCs/>
          <w:color w:val="000000"/>
        </w:rPr>
      </w:pPr>
      <w:r w:rsidRPr="00C367A8">
        <w:rPr>
          <w:b/>
          <w:bCs/>
          <w:color w:val="000000"/>
        </w:rPr>
        <w:t>STATUTA</w:t>
      </w:r>
      <w:r w:rsidRPr="00C367A8">
        <w:rPr>
          <w:b/>
          <w:bCs/>
          <w:color w:val="000000"/>
        </w:rPr>
        <w:br/>
        <w:t>OPĆINE MATULJI</w:t>
      </w:r>
    </w:p>
    <w:p w14:paraId="7A3B909B" w14:textId="77777777" w:rsidR="005B24E8" w:rsidRPr="00C367A8" w:rsidRDefault="005B24E8" w:rsidP="005B24E8">
      <w:pPr>
        <w:pStyle w:val="StandardWeb"/>
        <w:shd w:val="clear" w:color="auto" w:fill="FFFFFF"/>
        <w:spacing w:before="0" w:beforeAutospacing="0" w:after="0" w:afterAutospacing="0"/>
        <w:jc w:val="center"/>
        <w:rPr>
          <w:color w:val="000000"/>
        </w:rPr>
      </w:pPr>
    </w:p>
    <w:p w14:paraId="5A278B7C" w14:textId="7777777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w:t>
      </w:r>
    </w:p>
    <w:p w14:paraId="3A1EF395" w14:textId="6C9F680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U Statutu Općine Matulji (</w:t>
      </w:r>
      <w:r w:rsidR="0025592D" w:rsidRPr="00C367A8">
        <w:rPr>
          <w:color w:val="000000"/>
        </w:rPr>
        <w:t>„</w:t>
      </w:r>
      <w:r w:rsidRPr="00C367A8">
        <w:rPr>
          <w:color w:val="000000"/>
        </w:rPr>
        <w:t>Službene novine Primorsko- goranske županije</w:t>
      </w:r>
      <w:r w:rsidR="0025592D" w:rsidRPr="00C367A8">
        <w:rPr>
          <w:color w:val="000000"/>
        </w:rPr>
        <w:t>“</w:t>
      </w:r>
      <w:r w:rsidRPr="00C367A8">
        <w:rPr>
          <w:color w:val="000000"/>
        </w:rPr>
        <w:t xml:space="preserve"> br</w:t>
      </w:r>
      <w:r w:rsidR="0025592D" w:rsidRPr="00C367A8">
        <w:rPr>
          <w:color w:val="000000"/>
        </w:rPr>
        <w:t>oj</w:t>
      </w:r>
      <w:r w:rsidRPr="00C367A8">
        <w:rPr>
          <w:color w:val="000000"/>
        </w:rPr>
        <w:t xml:space="preserve"> 26/09, 38/09, 8/13, 17/14, 29/14, 4/ 15-pročišćeni tekst, 39/15 i 7/18), iznad članka 19. dodaje se podnaslov </w:t>
      </w:r>
      <w:r w:rsidRPr="00C367A8">
        <w:rPr>
          <w:b/>
          <w:bCs/>
          <w:color w:val="000000"/>
        </w:rPr>
        <w:t>„Referendum“</w:t>
      </w:r>
      <w:r w:rsidRPr="00C367A8">
        <w:rPr>
          <w:color w:val="000000"/>
        </w:rPr>
        <w:t>, te se članak 19. mijenja i  glasi:</w:t>
      </w:r>
    </w:p>
    <w:p w14:paraId="5073654F" w14:textId="77777777" w:rsidR="005B24E8" w:rsidRPr="00C367A8" w:rsidRDefault="005B24E8" w:rsidP="005B24E8">
      <w:pPr>
        <w:pStyle w:val="StandardWeb"/>
        <w:shd w:val="clear" w:color="auto" w:fill="FFFFFF"/>
        <w:spacing w:before="0" w:beforeAutospacing="0" w:after="0" w:afterAutospacing="0"/>
        <w:jc w:val="both"/>
        <w:rPr>
          <w:b/>
          <w:bCs/>
          <w:color w:val="000000"/>
        </w:rPr>
      </w:pPr>
    </w:p>
    <w:p w14:paraId="76025ACB" w14:textId="11E77E90" w:rsidR="005B24E8" w:rsidRPr="00C367A8" w:rsidRDefault="0025592D" w:rsidP="005B24E8">
      <w:pPr>
        <w:pStyle w:val="StandardWeb"/>
        <w:shd w:val="clear" w:color="auto" w:fill="FFFFFF"/>
        <w:spacing w:before="0" w:beforeAutospacing="0" w:after="0" w:afterAutospacing="0"/>
        <w:jc w:val="both"/>
        <w:rPr>
          <w:color w:val="000000"/>
        </w:rPr>
      </w:pPr>
      <w:r w:rsidRPr="00C367A8">
        <w:rPr>
          <w:color w:val="000000"/>
        </w:rPr>
        <w:t>„</w:t>
      </w:r>
      <w:r w:rsidR="005B24E8" w:rsidRPr="00C367A8">
        <w:rPr>
          <w:color w:val="000000"/>
        </w:rPr>
        <w:t>Građani mogu neposredno sudjelovati u odlučivanju o lokalnim poslovima putem referenduma i zbora građana, u skladu sa zakonom i ovim Statutom.“</w:t>
      </w:r>
    </w:p>
    <w:p w14:paraId="53620871" w14:textId="77777777" w:rsidR="005B24E8" w:rsidRPr="00C367A8" w:rsidRDefault="005B24E8" w:rsidP="005B24E8">
      <w:pPr>
        <w:pStyle w:val="StandardWeb"/>
        <w:shd w:val="clear" w:color="auto" w:fill="FFFFFF"/>
        <w:spacing w:before="0" w:beforeAutospacing="0" w:after="0" w:afterAutospacing="0"/>
        <w:jc w:val="both"/>
        <w:rPr>
          <w:strike/>
          <w:color w:val="FF0000"/>
        </w:rPr>
      </w:pPr>
    </w:p>
    <w:p w14:paraId="72EACA10" w14:textId="5AE3BBFA"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w:t>
      </w:r>
    </w:p>
    <w:p w14:paraId="3456C10C" w14:textId="77777777" w:rsidR="005B24E8" w:rsidRPr="00C367A8" w:rsidRDefault="005B24E8" w:rsidP="005B24E8">
      <w:pPr>
        <w:pStyle w:val="StandardWeb"/>
        <w:shd w:val="clear" w:color="auto" w:fill="FFFFFF"/>
        <w:spacing w:before="0" w:beforeAutospacing="0" w:after="0" w:afterAutospacing="0"/>
        <w:rPr>
          <w:color w:val="000000"/>
        </w:rPr>
      </w:pPr>
      <w:r w:rsidRPr="00C367A8">
        <w:rPr>
          <w:color w:val="000000"/>
        </w:rPr>
        <w:t>Članak 20. mijenja se i glasi:</w:t>
      </w:r>
    </w:p>
    <w:p w14:paraId="7F38BF4C"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 xml:space="preserve">(1) Referendum se može raspisati radi odlučivanja o prijedlogu o promjeni Statuta, o prijedlogu općeg akta kojim se uređuju lokalni porezi i druga javna davanja, komunalni red, kao i o drugim pitanjima određenim zakonom. </w:t>
      </w:r>
    </w:p>
    <w:p w14:paraId="3F0FD3ED"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 xml:space="preserve">(2) Savjetodavni referendum može se raspisati radi prethodnog pribavljanja mišljenja stanovnika o promjeni područja Općine. </w:t>
      </w:r>
    </w:p>
    <w:p w14:paraId="5D41F4C0" w14:textId="76C20F3E"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 xml:space="preserve">(3) Prijedlog za donošenje odluke o raspisivanju referenduma može temeljem odredaba zakona i ovog Statuta, dati </w:t>
      </w:r>
      <w:r w:rsidR="00E550B4" w:rsidRPr="00C367A8">
        <w:rPr>
          <w:rFonts w:ascii="Times New Roman" w:eastAsia="Times New Roman" w:hAnsi="Times New Roman" w:cs="Times New Roman"/>
          <w:sz w:val="24"/>
          <w:szCs w:val="24"/>
          <w:lang w:eastAsia="hr-HR"/>
        </w:rPr>
        <w:t>1/3</w:t>
      </w:r>
      <w:r w:rsidRPr="00C367A8">
        <w:rPr>
          <w:rFonts w:ascii="Times New Roman" w:eastAsia="Times New Roman" w:hAnsi="Times New Roman" w:cs="Times New Roman"/>
          <w:sz w:val="24"/>
          <w:szCs w:val="24"/>
          <w:lang w:eastAsia="hr-HR"/>
        </w:rPr>
        <w:t xml:space="preserve"> članova Općinskog vijeća, općinski načelnik, većina vijeća mjesnih odbora na području Općine Matulji i 20% ukupnog broja birača Općine Matulji.</w:t>
      </w:r>
    </w:p>
    <w:p w14:paraId="465758CB" w14:textId="77777777" w:rsidR="005B24E8" w:rsidRPr="00C367A8" w:rsidRDefault="005B24E8" w:rsidP="005B24E8">
      <w:pPr>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(4) Referendum se može raspisati i radi opoziva općinskog načelnika i zamjenika općinskog načelnika koji je izabran zajedno s njim, u skladu sa odredbama zakona i ovog Statuta.</w:t>
      </w:r>
    </w:p>
    <w:p w14:paraId="1FF644EE" w14:textId="7777777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3.</w:t>
      </w:r>
    </w:p>
    <w:p w14:paraId="45BF287D" w14:textId="77777777" w:rsidR="005B24E8" w:rsidRPr="00C367A8" w:rsidRDefault="005B24E8" w:rsidP="005B24E8">
      <w:pPr>
        <w:pStyle w:val="StandardWeb"/>
        <w:shd w:val="clear" w:color="auto" w:fill="FFFFFF"/>
        <w:spacing w:before="0" w:beforeAutospacing="0" w:after="0" w:afterAutospacing="0"/>
        <w:rPr>
          <w:color w:val="000000"/>
        </w:rPr>
      </w:pPr>
      <w:r w:rsidRPr="00C367A8">
        <w:rPr>
          <w:color w:val="000000"/>
        </w:rPr>
        <w:t>Članak 20a briše se«.</w:t>
      </w:r>
    </w:p>
    <w:p w14:paraId="51812EEE" w14:textId="77777777" w:rsidR="005B24E8" w:rsidRPr="00C367A8" w:rsidRDefault="005B24E8" w:rsidP="005B24E8">
      <w:pPr>
        <w:pStyle w:val="StandardWeb"/>
        <w:shd w:val="clear" w:color="auto" w:fill="FFFFFF"/>
        <w:spacing w:before="0" w:beforeAutospacing="0" w:after="0" w:afterAutospacing="0"/>
        <w:rPr>
          <w:color w:val="000000"/>
        </w:rPr>
      </w:pPr>
    </w:p>
    <w:p w14:paraId="63F25366" w14:textId="568BAF28"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4.</w:t>
      </w:r>
    </w:p>
    <w:p w14:paraId="62766252" w14:textId="77777777" w:rsidR="005B24E8" w:rsidRPr="00C367A8" w:rsidRDefault="005B24E8" w:rsidP="005B24E8">
      <w:pPr>
        <w:pStyle w:val="StandardWeb"/>
        <w:shd w:val="clear" w:color="auto" w:fill="FFFFFF"/>
        <w:spacing w:before="0" w:beforeAutospacing="0" w:after="0" w:afterAutospacing="0"/>
        <w:rPr>
          <w:color w:val="000000"/>
        </w:rPr>
      </w:pPr>
      <w:r w:rsidRPr="00C367A8">
        <w:rPr>
          <w:color w:val="000000"/>
        </w:rPr>
        <w:t>Članak 21. mijenja se i glasi:</w:t>
      </w:r>
    </w:p>
    <w:p w14:paraId="72A6BDB3"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(1) Općinsko vijeće dužno se izjasniti o podnesenom prijedlogu propisanog broja članova Općinskog vijeća, općinskog načelnika ili većine vijeća mjesnih odbora.</w:t>
      </w:r>
    </w:p>
    <w:p w14:paraId="01C87B09"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(2) Općinsko vijeće dužno je, ako prihvati prijedlog iz stavka 1. ovog članka, u roku od 30 dana od dana zaprimanja prijedloga donijeti odluku o raspisivanju referenduma.</w:t>
      </w:r>
    </w:p>
    <w:p w14:paraId="0324B741" w14:textId="30C8EE16"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(3) Ako je prijedlog za raspisivanje referenduma predložio propisani broj birača, predsjednik Općinskog vijeća u roku od 30 dana od dana zaprimanja prijedloga dostavlja prijedlog tijelu državne uprave nadležnom za lokalnu i područnu (regionalnu) samoupravu radi utvrđivanja ispravnosti podnesenog prijedloga. Ako tijelo državne uprave nadležno za lokalnu i područnu (regionalnu) samoupravu utvrdi da je prijedlog za raspisivanje referenduma ispravan, Općinsko vijeće će u roku od 30 dana od dana zaprimanja odluke o ispravnosti prijedloga raspisati referendum.</w:t>
      </w:r>
    </w:p>
    <w:p w14:paraId="3296E7D2" w14:textId="2993B42F" w:rsidR="005B24E8" w:rsidRDefault="005B24E8" w:rsidP="005B24E8">
      <w:pPr>
        <w:pStyle w:val="StandardWeb"/>
        <w:shd w:val="clear" w:color="auto" w:fill="FFFFFF"/>
        <w:spacing w:before="0" w:beforeAutospacing="0" w:after="0" w:afterAutospacing="0"/>
        <w:rPr>
          <w:color w:val="000000"/>
        </w:rPr>
      </w:pPr>
    </w:p>
    <w:p w14:paraId="227428C5" w14:textId="5D4CE229" w:rsidR="00C367A8" w:rsidRDefault="00C367A8" w:rsidP="005B24E8">
      <w:pPr>
        <w:pStyle w:val="StandardWeb"/>
        <w:shd w:val="clear" w:color="auto" w:fill="FFFFFF"/>
        <w:spacing w:before="0" w:beforeAutospacing="0" w:after="0" w:afterAutospacing="0"/>
        <w:rPr>
          <w:color w:val="000000"/>
        </w:rPr>
      </w:pPr>
    </w:p>
    <w:p w14:paraId="698D1B81" w14:textId="6565112F" w:rsidR="00C367A8" w:rsidRDefault="00C367A8" w:rsidP="005B24E8">
      <w:pPr>
        <w:pStyle w:val="StandardWeb"/>
        <w:shd w:val="clear" w:color="auto" w:fill="FFFFFF"/>
        <w:spacing w:before="0" w:beforeAutospacing="0" w:after="0" w:afterAutospacing="0"/>
        <w:rPr>
          <w:color w:val="000000"/>
        </w:rPr>
      </w:pPr>
    </w:p>
    <w:p w14:paraId="7151126F" w14:textId="77777777" w:rsidR="00C367A8" w:rsidRPr="00C367A8" w:rsidRDefault="00C367A8" w:rsidP="005B24E8">
      <w:pPr>
        <w:pStyle w:val="StandardWeb"/>
        <w:shd w:val="clear" w:color="auto" w:fill="FFFFFF"/>
        <w:spacing w:before="0" w:beforeAutospacing="0" w:after="0" w:afterAutospacing="0"/>
        <w:rPr>
          <w:color w:val="000000"/>
        </w:rPr>
      </w:pPr>
    </w:p>
    <w:p w14:paraId="62483E65" w14:textId="7822ACD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5.</w:t>
      </w:r>
    </w:p>
    <w:p w14:paraId="088E9C76"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U članku 22. iza stavka 1. dodaje se stavak 2. koji glasi:</w:t>
      </w:r>
    </w:p>
    <w:p w14:paraId="62150054"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„Odluka iz stavka 1. ovog članka objavljuje se u Službenim novinama Primorsko-goranske županije, na mrežnim stranicama Općine Matulji te na oglasnoj ploči Općine Matulji.</w:t>
      </w:r>
    </w:p>
    <w:p w14:paraId="5ABA8FD3" w14:textId="77777777" w:rsidR="005B24E8" w:rsidRPr="00C367A8" w:rsidRDefault="005B24E8" w:rsidP="005B24E8">
      <w:pPr>
        <w:pStyle w:val="StandardWeb"/>
        <w:shd w:val="clear" w:color="auto" w:fill="FFFFFF"/>
        <w:spacing w:before="0" w:beforeAutospacing="0" w:after="0" w:afterAutospacing="0"/>
        <w:jc w:val="both"/>
        <w:rPr>
          <w:color w:val="FF0000"/>
        </w:rPr>
      </w:pPr>
    </w:p>
    <w:p w14:paraId="422C6E6A" w14:textId="6ECC264F"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6.</w:t>
      </w:r>
    </w:p>
    <w:p w14:paraId="3D94AD67" w14:textId="565B93F6"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U članku 25. stavku 1. riječi „općih akata“ </w:t>
      </w:r>
      <w:r w:rsidR="00FE66F3" w:rsidRPr="00C367A8">
        <w:rPr>
          <w:color w:val="000000"/>
        </w:rPr>
        <w:t xml:space="preserve">te riječ „središnje“ </w:t>
      </w:r>
      <w:r w:rsidRPr="00C367A8">
        <w:rPr>
          <w:color w:val="000000"/>
        </w:rPr>
        <w:t>brišu se.</w:t>
      </w:r>
    </w:p>
    <w:p w14:paraId="0BCD1A8B"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567FFCF8" w14:textId="31543AA2" w:rsidR="005B24E8" w:rsidRPr="00C367A8" w:rsidRDefault="005B24E8" w:rsidP="005B24E8">
      <w:pPr>
        <w:pStyle w:val="StandardWeb"/>
        <w:shd w:val="clear" w:color="auto" w:fill="FFFFFF"/>
        <w:spacing w:before="0" w:beforeAutospacing="0" w:after="0" w:afterAutospacing="0"/>
        <w:jc w:val="center"/>
        <w:rPr>
          <w:color w:val="000000"/>
        </w:rPr>
      </w:pPr>
      <w:bookmarkStart w:id="0" w:name="_Hlk62196374"/>
      <w:r w:rsidRPr="00C367A8">
        <w:rPr>
          <w:color w:val="000000"/>
        </w:rPr>
        <w:t>Članak 7.</w:t>
      </w:r>
    </w:p>
    <w:p w14:paraId="071891F6"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Iznad članka 26.dodaje se podnaslov „Zborovi građana“, te se članak 26. mijenja i glasi:</w:t>
      </w:r>
    </w:p>
    <w:p w14:paraId="54A43201"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„(1) Zbor građana saziva vijeće mjesnog odbora radi izjašnjavanja građana o pitanjima i prijedlozima iz samoupravnog djelokruga Općine Matulji.</w:t>
      </w:r>
    </w:p>
    <w:p w14:paraId="3A1F2D93"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(2) Zbor građana saziva se za cijelo područje ili za dio područja mjesnog odbora koje čini zasebnu cjelinu. </w:t>
      </w:r>
    </w:p>
    <w:p w14:paraId="592438BE" w14:textId="1E8F8D85"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(3) Općinsko vijeće može tražiti mišljenje od zborova građana o prijedlogu općeg akta ili drugog pitanja iz djelokruga </w:t>
      </w:r>
      <w:r w:rsidR="00FE66F3" w:rsidRPr="00C367A8">
        <w:rPr>
          <w:color w:val="000000"/>
        </w:rPr>
        <w:t>Općine</w:t>
      </w:r>
      <w:r w:rsidRPr="00C367A8">
        <w:rPr>
          <w:color w:val="000000"/>
        </w:rPr>
        <w:t xml:space="preserve">.  </w:t>
      </w:r>
    </w:p>
    <w:p w14:paraId="5DA1B0C8" w14:textId="24C383F4"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(4) Prijedlog za traženje mišljenja iz stavka 1. ovog članka može dati </w:t>
      </w:r>
      <w:r w:rsidR="00E550B4" w:rsidRPr="00C367A8">
        <w:rPr>
          <w:color w:val="000000"/>
        </w:rPr>
        <w:t>1/3</w:t>
      </w:r>
      <w:r w:rsidRPr="00C367A8">
        <w:rPr>
          <w:color w:val="000000"/>
        </w:rPr>
        <w:t xml:space="preserve">  vijećnika Općinskog vijeća.</w:t>
      </w:r>
    </w:p>
    <w:p w14:paraId="1F07C7BE"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(5) Općinsko vijeće dužno je razmotriti prijedlog iz stavka 4. ovog članka u roku od  60 od dana zaprimanja prijedloga.</w:t>
      </w:r>
    </w:p>
    <w:p w14:paraId="08868AC2"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(6) Zbor građana saziva predsjednik Općinskog vijeća u roku od 15 dana od dana donošenja odluke Općinskog vijeća za područje mjesnog odbora ili za dio područja mjesnog odbora koje čini zasebnu cjelinu.</w:t>
      </w:r>
    </w:p>
    <w:p w14:paraId="5C461536" w14:textId="1E03786B" w:rsidR="005B24E8" w:rsidRPr="00C367A8" w:rsidRDefault="005B24E8" w:rsidP="005B24E8">
      <w:pPr>
        <w:keepNext/>
        <w:tabs>
          <w:tab w:val="left" w:pos="709"/>
          <w:tab w:val="left" w:pos="7088"/>
        </w:tabs>
        <w:jc w:val="both"/>
        <w:rPr>
          <w:rFonts w:ascii="Times New Roman" w:hAnsi="Times New Roman" w:cs="Times New Roman"/>
          <w:sz w:val="24"/>
          <w:szCs w:val="24"/>
        </w:rPr>
      </w:pPr>
      <w:r w:rsidRPr="00C367A8">
        <w:rPr>
          <w:rFonts w:ascii="Times New Roman" w:hAnsi="Times New Roman" w:cs="Times New Roman"/>
          <w:sz w:val="24"/>
          <w:szCs w:val="24"/>
        </w:rPr>
        <w:t>(7) Zbor građana može sazvati i općinski načelnik radi izjašnjavanja građana o pitanjima i prijedlozima iz samoupravnog djelokruga Općine Matulji.</w:t>
      </w:r>
      <w:bookmarkEnd w:id="0"/>
    </w:p>
    <w:p w14:paraId="07A89409" w14:textId="26B14C01"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8.</w:t>
      </w:r>
    </w:p>
    <w:p w14:paraId="6943C175"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Članak 27. mijenja se i glasi: </w:t>
      </w:r>
    </w:p>
    <w:p w14:paraId="67619B70"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„(1) Odlukom o sazivanju zbora građana određuju se pitanja o kojima će se tražiti mišljenje od zbora građana, područje za koje se saziva, te vrijeme u kojem se mišljenje treba dostaviti.</w:t>
      </w:r>
    </w:p>
    <w:p w14:paraId="576A6160" w14:textId="6494CE25" w:rsidR="009D1A25"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(2) Mišljenje dobiveno od zbora građana obvezatno je za mjesni odbor, a savjetodavno za Općinsko vijeće i općinskog načelnika.</w:t>
      </w:r>
    </w:p>
    <w:p w14:paraId="40329DF7" w14:textId="1358F98D"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(3) Za pravovaljano izjašnjavanje na zboru građana potrebna je prisutnost najmanje 5% birača upisanih u popis birača mjesnog odbora za čije područje je sazvan zbor građana.</w:t>
      </w:r>
    </w:p>
    <w:p w14:paraId="70E2F45B"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(4) Izjašnjavanje građana na zboru građana je javno, ako se na zboru građana većinom glasova prisutnih ne donese odluka o tajnom izjašnjavanju, a odluke se donose većinom glasova prisutnih građana.</w:t>
      </w:r>
    </w:p>
    <w:p w14:paraId="4DC528EA" w14:textId="3BB54339"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(5) Način sazivanja, rada i odlučivanja na zboru građana detaljnije će se urediti posebnom odlukom Općinskog vijeća.“</w:t>
      </w:r>
    </w:p>
    <w:p w14:paraId="33E0BD1F" w14:textId="77777777" w:rsidR="009D1A25" w:rsidRPr="00C367A8" w:rsidRDefault="009D1A25" w:rsidP="005B24E8">
      <w:pPr>
        <w:pStyle w:val="StandardWeb"/>
        <w:shd w:val="clear" w:color="auto" w:fill="FFFFFF"/>
        <w:spacing w:before="0" w:beforeAutospacing="0" w:after="0" w:afterAutospacing="0"/>
        <w:jc w:val="both"/>
        <w:rPr>
          <w:color w:val="000000"/>
        </w:rPr>
      </w:pPr>
    </w:p>
    <w:p w14:paraId="1FBF7B8A" w14:textId="4FC418D1" w:rsidR="005B24E8" w:rsidRPr="00C367A8" w:rsidRDefault="005B24E8" w:rsidP="005B24E8">
      <w:pPr>
        <w:pStyle w:val="StandardWeb"/>
        <w:shd w:val="clear" w:color="auto" w:fill="FFFFFF"/>
        <w:spacing w:before="0" w:beforeAutospacing="0" w:after="0" w:afterAutospacing="0"/>
        <w:jc w:val="center"/>
        <w:rPr>
          <w:color w:val="000000"/>
        </w:rPr>
      </w:pPr>
      <w:bookmarkStart w:id="1" w:name="_Hlk62197235"/>
      <w:r w:rsidRPr="00C367A8">
        <w:rPr>
          <w:color w:val="000000"/>
        </w:rPr>
        <w:t>Članak 9.</w:t>
      </w:r>
    </w:p>
    <w:p w14:paraId="0FF33181"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Iznad članka 28. dodaje se podnaslov „</w:t>
      </w:r>
      <w:r w:rsidRPr="00C367A8">
        <w:rPr>
          <w:rFonts w:ascii="Times New Roman" w:hAnsi="Times New Roman" w:cs="Times New Roman"/>
          <w:sz w:val="24"/>
          <w:szCs w:val="24"/>
        </w:rPr>
        <w:t>Prijedlozi, predstavke i pritužbe građana“, a članka</w:t>
      </w:r>
      <w:r w:rsidRPr="00C367A8">
        <w:rPr>
          <w:rFonts w:ascii="Times New Roman" w:hAnsi="Times New Roman" w:cs="Times New Roman"/>
          <w:color w:val="000000"/>
          <w:sz w:val="24"/>
          <w:szCs w:val="24"/>
        </w:rPr>
        <w:t xml:space="preserve"> 28. mijenja se i glasi:</w:t>
      </w:r>
    </w:p>
    <w:p w14:paraId="7FBEE991"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 xml:space="preserve">(1) Građani imaju pravo predlagati Općinskom vijeću donošenje određenog akta ili rješavanja određenog pitanja iz djelokruga Općinskog vijeća te podnositi peticije o pitanjima iz samoupravnog djelokruga Općine“. </w:t>
      </w:r>
    </w:p>
    <w:p w14:paraId="5A13595C"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(2) Općinsko vijeće raspravlja o prijedlogu iz stavka l. ovog članka, ako prijedlog potpisom podrži najmanje 10% birača upisanih u popis birača Općine.</w:t>
      </w:r>
    </w:p>
    <w:p w14:paraId="3357F7AA"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(3) Općinsko vijeće dužno je dati odgovor podnositeljima najkasnije u roku od 3 mjeseca od prijema prijedloga.</w:t>
      </w:r>
    </w:p>
    <w:p w14:paraId="50C4F50C"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(4) Način podnošenja prijedloga i peticija, odlučivanje o njima i druga pitanja uredit će se posebnom odlukom Općinskog vijeća.“</w:t>
      </w:r>
    </w:p>
    <w:bookmarkEnd w:id="1"/>
    <w:p w14:paraId="2EF9A15B" w14:textId="77777777" w:rsidR="005B24E8" w:rsidRPr="00C367A8" w:rsidRDefault="005B24E8" w:rsidP="005B24E8">
      <w:pPr>
        <w:spacing w:after="0" w:line="240" w:lineRule="auto"/>
        <w:jc w:val="both"/>
        <w:rPr>
          <w:rFonts w:ascii="Times New Roman" w:eastAsia="Times New Roman" w:hAnsi="Times New Roman" w:cs="Times New Roman"/>
          <w:color w:val="FF0000"/>
          <w:sz w:val="24"/>
          <w:szCs w:val="24"/>
          <w:lang w:eastAsia="hr-HR"/>
        </w:rPr>
      </w:pPr>
    </w:p>
    <w:p w14:paraId="39AFEB4A" w14:textId="63AFE2A6"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10.</w:t>
      </w:r>
    </w:p>
    <w:p w14:paraId="2CE23772"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35.mijenja se i glasi:</w:t>
      </w:r>
    </w:p>
    <w:p w14:paraId="7D75E7C7" w14:textId="77777777" w:rsidR="005B24E8" w:rsidRPr="00C367A8" w:rsidRDefault="005B24E8" w:rsidP="005B24E8">
      <w:pPr>
        <w:spacing w:after="0" w:line="240" w:lineRule="auto"/>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„Općinsko vijeće ima 15 vijećnika.“</w:t>
      </w:r>
    </w:p>
    <w:p w14:paraId="2F49B58E"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39C6D098" w14:textId="4F88F346"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11.</w:t>
      </w:r>
    </w:p>
    <w:p w14:paraId="1B3D200D"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U članku 36. stavak 5. mijenja se i glasi:</w:t>
      </w:r>
    </w:p>
    <w:p w14:paraId="13035B7B"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Vijećnici imaju pravo na opravdani izostanak s posla radi sudjelovanja u radu Općinskog vijeća i njegovih radnih tijela, sukladno sporazumu sa poslodavcem..“</w:t>
      </w:r>
    </w:p>
    <w:p w14:paraId="02D93F7A"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6364CADD" w14:textId="7777777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12.</w:t>
      </w:r>
    </w:p>
    <w:p w14:paraId="2CC76C30"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Iza članka 36. dodaje se novi članak 36a. koji glasi:</w:t>
      </w:r>
    </w:p>
    <w:p w14:paraId="0B2946DF" w14:textId="1771F7C2" w:rsidR="009D1A25"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„Odlukom iz članka 36. ovog Statuta se može odrediti naknada za rad u Općinskom vijeću i radnim tijelima u neto iznosu do 10.000,00 kuna godišnje po vijećniku, dok se naknada za predsjednika Općinskog vijeća određuje u visini naknade vijećnika uvećane za 50%, a za potpredsjednike u visini naknade vijećnika uvećane za 30%.“</w:t>
      </w:r>
    </w:p>
    <w:p w14:paraId="0A3A8933" w14:textId="77777777" w:rsidR="009D1A25" w:rsidRPr="00C367A8" w:rsidRDefault="009D1A25" w:rsidP="005B24E8">
      <w:pPr>
        <w:spacing w:after="0" w:line="240" w:lineRule="auto"/>
        <w:jc w:val="both"/>
        <w:rPr>
          <w:rFonts w:ascii="Times New Roman" w:eastAsia="Times New Roman" w:hAnsi="Times New Roman" w:cs="Times New Roman"/>
          <w:sz w:val="24"/>
          <w:szCs w:val="24"/>
          <w:lang w:eastAsia="hr-HR"/>
        </w:rPr>
      </w:pPr>
    </w:p>
    <w:p w14:paraId="5D8017F2" w14:textId="4743ADE4"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13.</w:t>
      </w:r>
    </w:p>
    <w:p w14:paraId="16237B9A"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U članku 43.stavak 2. mijenja se i glasi:</w:t>
      </w:r>
    </w:p>
    <w:p w14:paraId="6A4990DE"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„Mandat općinskog načelnika i zamjenika počinje prvog radnog dana koji slijedi danu objave konačnih rezultata izbora i traje do prvog radnog dana koji slijedi danu objave konačnih rezultata izbora novog općinskog načelnika..“</w:t>
      </w:r>
    </w:p>
    <w:p w14:paraId="3542A70E" w14:textId="77777777" w:rsidR="009D1A25" w:rsidRPr="00C367A8" w:rsidRDefault="009D1A25" w:rsidP="005B24E8">
      <w:pPr>
        <w:pStyle w:val="StandardWeb"/>
        <w:shd w:val="clear" w:color="auto" w:fill="FFFFFF"/>
        <w:spacing w:before="0" w:beforeAutospacing="0" w:after="0" w:afterAutospacing="0"/>
        <w:jc w:val="both"/>
        <w:rPr>
          <w:color w:val="000000"/>
        </w:rPr>
      </w:pPr>
    </w:p>
    <w:p w14:paraId="0B9C4714" w14:textId="02AE141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14.</w:t>
      </w:r>
    </w:p>
    <w:p w14:paraId="055F834A"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U članku 43. iza stavka 4.dodaje se stavak 5. koji glasi:</w:t>
      </w:r>
    </w:p>
    <w:p w14:paraId="3C3C6A20"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„Izuzetno od stavka 1.ovog članka nositelj izvršne vlasti je zamjenik općinskog načelnika koji obnaša dužnost općinskog načelnika u slučajevima propisanim zakonom.“</w:t>
      </w:r>
    </w:p>
    <w:p w14:paraId="74C028F6"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0AF04F52" w14:textId="61F6D6AC"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15.</w:t>
      </w:r>
    </w:p>
    <w:p w14:paraId="401FAA45"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47. mijenja se i glasi:</w:t>
      </w:r>
    </w:p>
    <w:p w14:paraId="19D3FCB9" w14:textId="77777777" w:rsidR="005B24E8" w:rsidRPr="00C367A8" w:rsidRDefault="005B24E8" w:rsidP="005B24E8">
      <w:pPr>
        <w:pStyle w:val="StandardWeb"/>
        <w:shd w:val="clear" w:color="auto" w:fill="FFFFFF"/>
        <w:spacing w:before="0" w:beforeAutospacing="0" w:after="0" w:afterAutospacing="0"/>
        <w:jc w:val="both"/>
      </w:pPr>
      <w:r w:rsidRPr="00C367A8">
        <w:t xml:space="preserve">(1) Općinski načelnik ima zamjenika, koji zamjenjuje općinskog načelnika u slučaju duže odsutnosti ili drugih razloga spriječenosti u obavljanju  svoje dužnosti. </w:t>
      </w:r>
    </w:p>
    <w:p w14:paraId="74930F02" w14:textId="77777777" w:rsidR="005B24E8" w:rsidRPr="00C367A8" w:rsidRDefault="005B24E8" w:rsidP="005B24E8">
      <w:pPr>
        <w:pStyle w:val="StandardWeb"/>
        <w:shd w:val="clear" w:color="auto" w:fill="FFFFFF"/>
        <w:spacing w:before="0" w:beforeAutospacing="0" w:after="0" w:afterAutospacing="0"/>
        <w:jc w:val="both"/>
      </w:pPr>
      <w:r w:rsidRPr="00C367A8">
        <w:t>(2) Kad zamjenik zamjenjuje općinskog načelnika radi u slučajevima iz stavka 1. ima sva prava i dužnosti općinskog načelnika.</w:t>
      </w:r>
    </w:p>
    <w:p w14:paraId="48B3BCB5" w14:textId="77777777" w:rsidR="005B24E8" w:rsidRPr="00C367A8" w:rsidRDefault="005B24E8" w:rsidP="005B24E8">
      <w:pPr>
        <w:spacing w:after="0" w:line="240" w:lineRule="auto"/>
        <w:rPr>
          <w:rFonts w:ascii="Times New Roman" w:eastAsia="Times New Roman" w:hAnsi="Times New Roman" w:cs="Times New Roman"/>
          <w:strike/>
          <w:color w:val="FF0000"/>
          <w:sz w:val="24"/>
          <w:szCs w:val="24"/>
          <w:lang w:eastAsia="hr-HR"/>
        </w:rPr>
      </w:pPr>
    </w:p>
    <w:p w14:paraId="325B44B2" w14:textId="05769EC6"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16.</w:t>
      </w:r>
    </w:p>
    <w:p w14:paraId="72672B71"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48. mijenja se i glasi:</w:t>
      </w:r>
    </w:p>
    <w:p w14:paraId="7AFA7287" w14:textId="77777777" w:rsidR="005B24E8" w:rsidRPr="00C367A8" w:rsidRDefault="005B24E8" w:rsidP="005B24E8">
      <w:pPr>
        <w:pStyle w:val="StandardWeb"/>
        <w:shd w:val="clear" w:color="auto" w:fill="FFFFFF"/>
        <w:spacing w:before="0" w:beforeAutospacing="0" w:after="0" w:afterAutospacing="0"/>
        <w:jc w:val="both"/>
      </w:pPr>
      <w:r w:rsidRPr="00C367A8">
        <w:t>(1) Općinski načelnik može obavljanje određenih poslova iz svog djelokruga povjeriti zamjeniku, ali mu time ne prestaje odgovornost za njihovo obavljanje.</w:t>
      </w:r>
    </w:p>
    <w:p w14:paraId="75089535"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t>(2) Zamjenik Općinskog načelnika se u slučaju iz stavka 1. ovog članka dužan pridržavati uputa Općinskog načelnika.</w:t>
      </w:r>
    </w:p>
    <w:p w14:paraId="65510F4F" w14:textId="77777777" w:rsidR="005B24E8" w:rsidRPr="00C367A8" w:rsidRDefault="005B24E8" w:rsidP="005B24E8">
      <w:pPr>
        <w:spacing w:after="0" w:line="240" w:lineRule="auto"/>
        <w:jc w:val="both"/>
        <w:rPr>
          <w:rFonts w:ascii="Times New Roman" w:eastAsia="Times New Roman" w:hAnsi="Times New Roman" w:cs="Times New Roman"/>
          <w:strike/>
          <w:color w:val="FF0000"/>
          <w:sz w:val="24"/>
          <w:szCs w:val="24"/>
          <w:lang w:eastAsia="hr-HR"/>
        </w:rPr>
      </w:pPr>
    </w:p>
    <w:p w14:paraId="71C529AE" w14:textId="0514D96B"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17.</w:t>
      </w:r>
    </w:p>
    <w:p w14:paraId="33DCEC33"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49. mijenja se i glasi:</w:t>
      </w:r>
    </w:p>
    <w:p w14:paraId="3D5E4143"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t>Općinski načelnik i zamjenik, na način i u rokovima propisanim zakonom, odlučuju hoće li dužnost na koju su izabrani obavljati profesionalno.“</w:t>
      </w:r>
    </w:p>
    <w:p w14:paraId="63FA6DEC"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1957D49F" w14:textId="0236874D"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18.</w:t>
      </w:r>
    </w:p>
    <w:p w14:paraId="5984A217"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50. mijenja se i glasi:</w:t>
      </w:r>
    </w:p>
    <w:p w14:paraId="504B2D63" w14:textId="77777777" w:rsidR="005B24E8" w:rsidRPr="00C367A8" w:rsidRDefault="005B24E8" w:rsidP="005B24E8">
      <w:pPr>
        <w:pStyle w:val="StandardWeb"/>
        <w:shd w:val="clear" w:color="auto" w:fill="FFFFFF"/>
        <w:spacing w:before="0" w:beforeAutospacing="0" w:after="0" w:afterAutospacing="0"/>
        <w:jc w:val="both"/>
      </w:pPr>
      <w:r w:rsidRPr="00C367A8">
        <w:t>(1) Općinskom načelniku i zamjeniku općinskog načelnika mandat prestaje po sili zakona:</w:t>
      </w:r>
    </w:p>
    <w:p w14:paraId="6F19116B" w14:textId="77777777" w:rsidR="005B24E8" w:rsidRPr="00C367A8" w:rsidRDefault="005B24E8" w:rsidP="005B24E8">
      <w:pPr>
        <w:pStyle w:val="StandardWeb"/>
        <w:shd w:val="clear" w:color="auto" w:fill="FFFFFF"/>
        <w:spacing w:before="0" w:beforeAutospacing="0" w:after="0" w:afterAutospacing="0"/>
        <w:ind w:left="426"/>
        <w:jc w:val="both"/>
      </w:pPr>
      <w:r w:rsidRPr="00C367A8">
        <w:t>1.</w:t>
      </w:r>
      <w:r w:rsidRPr="00C367A8">
        <w:tab/>
        <w:t>danom dostave pisane ostavke sukladno pravilima o dostavi propisanim Zakonom o općem upravnom postupku,</w:t>
      </w:r>
    </w:p>
    <w:p w14:paraId="2FBE29A3" w14:textId="77777777" w:rsidR="005B24E8" w:rsidRPr="00C367A8" w:rsidRDefault="005B24E8" w:rsidP="005B24E8">
      <w:pPr>
        <w:pStyle w:val="StandardWeb"/>
        <w:shd w:val="clear" w:color="auto" w:fill="FFFFFF"/>
        <w:spacing w:before="0" w:beforeAutospacing="0" w:after="0" w:afterAutospacing="0"/>
        <w:ind w:left="426"/>
        <w:jc w:val="both"/>
      </w:pPr>
      <w:r w:rsidRPr="00C367A8">
        <w:t>2.</w:t>
      </w:r>
      <w:r w:rsidRPr="00C367A8">
        <w:tab/>
        <w:t>danom pravomoćnosti odluke o oduzimanju poslovne sposobnosti,</w:t>
      </w:r>
    </w:p>
    <w:p w14:paraId="2D501E1E" w14:textId="77777777" w:rsidR="005B24E8" w:rsidRPr="00C367A8" w:rsidRDefault="005B24E8" w:rsidP="005B24E8">
      <w:pPr>
        <w:pStyle w:val="StandardWeb"/>
        <w:shd w:val="clear" w:color="auto" w:fill="FFFFFF"/>
        <w:spacing w:before="0" w:beforeAutospacing="0" w:after="0" w:afterAutospacing="0"/>
        <w:ind w:left="426"/>
        <w:jc w:val="both"/>
      </w:pPr>
      <w:r w:rsidRPr="00C367A8">
        <w:t>3.</w:t>
      </w:r>
      <w:r w:rsidRPr="00C367A8">
        <w:tab/>
        <w:t>danom pravomoćnosti sudske presude kojom je osuđen na bezuvjetnu kaznu zatvora u trajanju dužem od jednog mjeseca,</w:t>
      </w:r>
    </w:p>
    <w:p w14:paraId="75A03ECF" w14:textId="77777777" w:rsidR="005B24E8" w:rsidRPr="00C367A8" w:rsidRDefault="005B24E8" w:rsidP="005B24E8">
      <w:pPr>
        <w:pStyle w:val="StandardWeb"/>
        <w:shd w:val="clear" w:color="auto" w:fill="FFFFFF"/>
        <w:spacing w:before="0" w:beforeAutospacing="0" w:after="0" w:afterAutospacing="0"/>
        <w:ind w:left="426"/>
        <w:jc w:val="both"/>
      </w:pPr>
      <w:r w:rsidRPr="00C367A8">
        <w:t>4.</w:t>
      </w:r>
      <w:r w:rsidRPr="00C367A8">
        <w:tab/>
        <w:t>danom prestanka prebivališta na području Općine Matulji,</w:t>
      </w:r>
    </w:p>
    <w:p w14:paraId="1F968A34" w14:textId="77777777" w:rsidR="005B24E8" w:rsidRPr="00C367A8" w:rsidRDefault="005B24E8" w:rsidP="005B24E8">
      <w:pPr>
        <w:pStyle w:val="StandardWeb"/>
        <w:shd w:val="clear" w:color="auto" w:fill="FFFFFF"/>
        <w:spacing w:before="0" w:beforeAutospacing="0" w:after="0" w:afterAutospacing="0"/>
        <w:ind w:left="426"/>
        <w:jc w:val="both"/>
      </w:pPr>
      <w:r w:rsidRPr="00C367A8">
        <w:lastRenderedPageBreak/>
        <w:t>5.</w:t>
      </w:r>
      <w:r w:rsidRPr="00C367A8">
        <w:tab/>
        <w:t>danom prestanka hrvatskog državljanstva,</w:t>
      </w:r>
    </w:p>
    <w:p w14:paraId="6D40C23B" w14:textId="77777777" w:rsidR="005B24E8" w:rsidRPr="00C367A8" w:rsidRDefault="005B24E8" w:rsidP="005B24E8">
      <w:pPr>
        <w:pStyle w:val="StandardWeb"/>
        <w:shd w:val="clear" w:color="auto" w:fill="FFFFFF"/>
        <w:spacing w:before="0" w:beforeAutospacing="0" w:after="0" w:afterAutospacing="0"/>
        <w:ind w:left="426"/>
        <w:jc w:val="both"/>
        <w:rPr>
          <w:color w:val="000000"/>
        </w:rPr>
      </w:pPr>
      <w:r w:rsidRPr="00C367A8">
        <w:t>6.</w:t>
      </w:r>
      <w:r w:rsidRPr="00C367A8">
        <w:tab/>
        <w:t>smrću.</w:t>
      </w:r>
    </w:p>
    <w:p w14:paraId="68684D5D"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(2) Ako prije isteka  dvije godine mandata prestane mandat </w:t>
      </w:r>
      <w:r w:rsidRPr="00C367A8">
        <w:t>općinskog načelnika,</w:t>
      </w:r>
      <w:r w:rsidRPr="00C367A8">
        <w:rPr>
          <w:color w:val="000000"/>
        </w:rPr>
        <w:t xml:space="preserve"> Vlada Republike Hrvatske raspisat će prijevremene izbore za općinskog načelnika i njegovog zamjenika, a do provedbe prijevremenih izbora dužnost </w:t>
      </w:r>
      <w:r w:rsidRPr="00C367A8">
        <w:t>općinskog načelnika</w:t>
      </w:r>
      <w:r w:rsidRPr="00C367A8">
        <w:rPr>
          <w:color w:val="000000"/>
        </w:rPr>
        <w:t xml:space="preserve"> obnaša njegov zamjenik, a ako je mandat prestao i zamjeniku, do provedbe prijevremenih izbora dužnost gradonačelnika obnaša povjerenik Vlade Republike Hrvatske.</w:t>
      </w:r>
    </w:p>
    <w:p w14:paraId="046CD369"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(3) Ako nakon isteka dvije godine mandata prestane mandat </w:t>
      </w:r>
      <w:r w:rsidRPr="00C367A8">
        <w:t>općinskog načelnika</w:t>
      </w:r>
      <w:r w:rsidRPr="00C367A8">
        <w:rPr>
          <w:color w:val="000000"/>
        </w:rPr>
        <w:t xml:space="preserve">, dužnost </w:t>
      </w:r>
      <w:r w:rsidRPr="00C367A8">
        <w:t xml:space="preserve">općinskog načelnika </w:t>
      </w:r>
      <w:r w:rsidRPr="00C367A8">
        <w:rPr>
          <w:color w:val="000000"/>
        </w:rPr>
        <w:t>do kraja mandata obnaša njegov zamjenik.</w:t>
      </w:r>
    </w:p>
    <w:p w14:paraId="5DF728D4" w14:textId="7777777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(4) Ako prestane mandat zamjenika koji obnaša dužnost općinskog načelnika sukladno stavku 2.ovog članka, Vlada Republike Hrvatske raspisat će prijevremene izbore za </w:t>
      </w:r>
      <w:r w:rsidRPr="00C367A8">
        <w:t>općinskog načelnika</w:t>
      </w:r>
      <w:r w:rsidRPr="00C367A8">
        <w:rPr>
          <w:color w:val="000000"/>
        </w:rPr>
        <w:t xml:space="preserve"> i njegovog zamjenika.</w:t>
      </w:r>
    </w:p>
    <w:p w14:paraId="6DE62401"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31003625" w14:textId="412ACFD6"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19.</w:t>
      </w:r>
    </w:p>
    <w:p w14:paraId="702A05FA"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52. mijenja se i glasi:</w:t>
      </w:r>
    </w:p>
    <w:p w14:paraId="17342E2D" w14:textId="77777777" w:rsidR="005B24E8" w:rsidRPr="00C367A8" w:rsidRDefault="005B24E8" w:rsidP="005B24E8">
      <w:pPr>
        <w:pStyle w:val="StandardWeb"/>
        <w:numPr>
          <w:ilvl w:val="0"/>
          <w:numId w:val="7"/>
        </w:numPr>
        <w:shd w:val="clear" w:color="auto" w:fill="FFFFFF"/>
        <w:spacing w:before="0" w:beforeAutospacing="0" w:after="0" w:afterAutospacing="0"/>
        <w:ind w:left="426"/>
        <w:jc w:val="both"/>
        <w:rPr>
          <w:color w:val="000000"/>
        </w:rPr>
      </w:pPr>
      <w:r w:rsidRPr="00C367A8">
        <w:rPr>
          <w:color w:val="000000"/>
        </w:rPr>
        <w:t>Prijedlog za donošenje odluke o raspisivanju referenduma, iz članka 20.stavka</w:t>
      </w:r>
    </w:p>
    <w:p w14:paraId="47DC2C9E" w14:textId="77777777" w:rsidR="005B24E8" w:rsidRPr="00C367A8" w:rsidRDefault="005B24E8" w:rsidP="005B24E8">
      <w:pPr>
        <w:pStyle w:val="StandardWeb"/>
        <w:shd w:val="clear" w:color="auto" w:fill="FFFFFF"/>
        <w:spacing w:before="0" w:beforeAutospacing="0" w:after="0" w:afterAutospacing="0"/>
        <w:ind w:left="36"/>
        <w:jc w:val="both"/>
        <w:rPr>
          <w:color w:val="000000"/>
        </w:rPr>
      </w:pPr>
      <w:r w:rsidRPr="00C367A8">
        <w:rPr>
          <w:color w:val="000000"/>
        </w:rPr>
        <w:t>4. ovog Statuta, za opoziv općinskog načelnika može dati najmanje 2/3 članova Općinskog vijeća ili 20% ukupnog broja birača upisanih u popis birača Općine Matulji.</w:t>
      </w:r>
    </w:p>
    <w:p w14:paraId="64A8930C" w14:textId="6C28A1D7"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(2) Prijedlog za raspisivanje referenduma iz stavka 1. mora biti predan u pisanom obliku i potpisan od vijećnika ako je podnesen </w:t>
      </w:r>
      <w:r w:rsidR="00E550B4" w:rsidRPr="00C367A8">
        <w:rPr>
          <w:color w:val="000000"/>
        </w:rPr>
        <w:t xml:space="preserve">od </w:t>
      </w:r>
      <w:r w:rsidRPr="00C367A8">
        <w:rPr>
          <w:color w:val="000000"/>
        </w:rPr>
        <w:t>strane 2/3 članova Općinskog vijeća, odnosno potpisan od birača ako je podnesen od strane 20% ukupnog broja birača upisanih u popis birača.</w:t>
      </w:r>
    </w:p>
    <w:p w14:paraId="4693E7B3" w14:textId="41C63A28" w:rsidR="005B24E8" w:rsidRPr="00C367A8" w:rsidRDefault="005B24E8" w:rsidP="009D1A25">
      <w:pPr>
        <w:pStyle w:val="StandardWeb"/>
        <w:shd w:val="clear" w:color="auto" w:fill="FFFFFF"/>
        <w:spacing w:before="0" w:beforeAutospacing="0" w:after="0" w:afterAutospacing="0"/>
        <w:jc w:val="both"/>
        <w:rPr>
          <w:color w:val="000000"/>
        </w:rPr>
      </w:pPr>
      <w:r w:rsidRPr="00C367A8">
        <w:rPr>
          <w:color w:val="000000"/>
        </w:rPr>
        <w:t>(3) Općinsko vijeće ne smije raspisati referendum za opoziv općinskog načelnika i  zamjenika općinskog načelnika prije proteka roka od 6 mjeseci od  održanih izbora, ni ranije održanog referenduma za opoziv, kao ni u godini u kojoj se održavaju redovni zbori za općinskog načelnika.</w:t>
      </w:r>
    </w:p>
    <w:p w14:paraId="332C8E94" w14:textId="58E8D34F"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20.</w:t>
      </w:r>
    </w:p>
    <w:p w14:paraId="4F66815B" w14:textId="77777777" w:rsidR="005B24E8" w:rsidRPr="00C367A8" w:rsidRDefault="005B24E8" w:rsidP="005B24E8">
      <w:pPr>
        <w:keepNext/>
        <w:tabs>
          <w:tab w:val="left" w:pos="709"/>
          <w:tab w:val="left" w:pos="7088"/>
        </w:tabs>
        <w:spacing w:after="0" w:line="240" w:lineRule="auto"/>
        <w:rPr>
          <w:rFonts w:ascii="Times New Roman" w:hAnsi="Times New Roman" w:cs="Times New Roman"/>
          <w:color w:val="000000"/>
          <w:sz w:val="24"/>
          <w:szCs w:val="24"/>
        </w:rPr>
      </w:pPr>
      <w:r w:rsidRPr="00C367A8">
        <w:rPr>
          <w:rFonts w:ascii="Times New Roman" w:hAnsi="Times New Roman" w:cs="Times New Roman"/>
          <w:color w:val="000000"/>
          <w:sz w:val="24"/>
          <w:szCs w:val="24"/>
        </w:rPr>
        <w:t>Iza članka 52. dodaje se članak 53. koji glasi:</w:t>
      </w:r>
    </w:p>
    <w:p w14:paraId="2A7D65BD"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(1) Ako je raspisivanje referenduma predložilo 2/3 članova Općinskog vijeća, Općinsko vijeće je dužno izjasniti se o podnesenom prijedlogu i donijeti odluku u roku od 30 dana od dana zaprimanja prijedloga. Odluku o raspisivanju referenduma Općinsko vijeće donosi dvotrećinskom većinom  svih članova Općinskog vijeća.</w:t>
      </w:r>
    </w:p>
    <w:p w14:paraId="27B4C9CB"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(2) Ako je raspisivanje referenduma predložilo 20% ukupnog broja birača Općine Matulji predsjednik Općinskog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Općinsko vijeće će raspisati referendum u roku od 30 dana od dana zaprimanja odluke tijela državne uprave nadležnog za lokalnu i područnu (regionalnu) samoupravu.</w:t>
      </w:r>
    </w:p>
    <w:p w14:paraId="5DAE4B2F"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02872D22" w14:textId="2DDB878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21.</w:t>
      </w:r>
    </w:p>
    <w:p w14:paraId="16DB29C7"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55. mijenja se i glasi:</w:t>
      </w:r>
    </w:p>
    <w:p w14:paraId="70DE6227" w14:textId="77777777" w:rsidR="005B24E8" w:rsidRPr="00C367A8" w:rsidRDefault="005B24E8" w:rsidP="005B24E8">
      <w:pPr>
        <w:pStyle w:val="StandardWeb"/>
        <w:shd w:val="clear" w:color="auto" w:fill="FFFFFF"/>
        <w:spacing w:before="0" w:beforeAutospacing="0" w:after="0" w:afterAutospacing="0"/>
        <w:jc w:val="both"/>
      </w:pPr>
      <w:r w:rsidRPr="00C367A8">
        <w:t>(1) Upravna tijela u oblastima za koje su ustrojeni i u okviru djelokruga utvrđenog posebnom odlukom, neposredno izvršavaju provođenje općih i pojedinačnih akata tijela općine.</w:t>
      </w:r>
    </w:p>
    <w:p w14:paraId="1E685F1E"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(2) Upravna tijela samostalna su u okviru svog djelokruga, a za zakonito i pravovremeno obavljanje poslova iz svoje nadležnosti odgovorni su Općinskom načelniku.</w:t>
      </w:r>
    </w:p>
    <w:p w14:paraId="2515B992"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(3) Sredstva za rad upravnih tijela osiguravaju se u Proračunu Općine Matulji, Državnom proračunu i iz drugih prihoda u skladu sa zakonom.</w:t>
      </w:r>
    </w:p>
    <w:p w14:paraId="00F33D3E" w14:textId="77777777" w:rsidR="009D1A25" w:rsidRPr="00C367A8" w:rsidRDefault="009D1A25" w:rsidP="005B24E8">
      <w:pPr>
        <w:pStyle w:val="StandardWeb"/>
        <w:shd w:val="clear" w:color="auto" w:fill="FFFFFF"/>
        <w:spacing w:before="0" w:beforeAutospacing="0" w:after="0" w:afterAutospacing="0"/>
        <w:rPr>
          <w:strike/>
          <w:color w:val="FF0000"/>
        </w:rPr>
      </w:pPr>
    </w:p>
    <w:p w14:paraId="4CCEFF20" w14:textId="3D2A16AB"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22.</w:t>
      </w:r>
    </w:p>
    <w:p w14:paraId="3C1E51D5"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56. mijenja se i glasi:</w:t>
      </w:r>
    </w:p>
    <w:p w14:paraId="72361EBC" w14:textId="77777777" w:rsidR="005B24E8" w:rsidRPr="00C367A8" w:rsidRDefault="005B24E8" w:rsidP="005B24E8">
      <w:pPr>
        <w:pStyle w:val="StandardWeb"/>
        <w:shd w:val="clear" w:color="auto" w:fill="FFFFFF"/>
        <w:spacing w:before="0" w:beforeAutospacing="0" w:after="0" w:afterAutospacing="0"/>
        <w:jc w:val="both"/>
      </w:pPr>
      <w:r w:rsidRPr="00C367A8">
        <w:t>(1) Općina Matulji može obavljanje pojedinih poslova iz svoga samoupravnog djelokruga organizirati zajednički sa dvije ili više jedinica lokalne samouprave, osobito u svrhu pripreme projekata za povlačenje novčanih sredstava iz fondova Europske unije.</w:t>
      </w:r>
    </w:p>
    <w:p w14:paraId="214601A4" w14:textId="77777777" w:rsidR="005B24E8" w:rsidRPr="00C367A8" w:rsidRDefault="005B24E8" w:rsidP="005B24E8">
      <w:pPr>
        <w:pStyle w:val="StandardWeb"/>
        <w:shd w:val="clear" w:color="auto" w:fill="FFFFFF"/>
        <w:spacing w:before="0" w:beforeAutospacing="0" w:after="0" w:afterAutospacing="0"/>
        <w:jc w:val="both"/>
      </w:pPr>
      <w:r w:rsidRPr="00C367A8">
        <w:t xml:space="preserve">(2) Za obavljanje poslova iz samoupravnog djelokruga na način iz stavka 1. ovoga članka Općina Matulji sa drugim jedinicama lokalne samouprave može osnovati zajedničko tijelo, zajednički upravni odjel ili službu, </w:t>
      </w:r>
      <w:r w:rsidRPr="00C367A8">
        <w:lastRenderedPageBreak/>
        <w:t>zajedničko trgovačko društvo ili mogu zajednički organizirati njihovo obavljanje u skladu s posebnim zakonima.</w:t>
      </w:r>
    </w:p>
    <w:p w14:paraId="15B9C76C" w14:textId="77777777" w:rsidR="005B24E8" w:rsidRPr="00C367A8" w:rsidRDefault="005B24E8" w:rsidP="005B24E8">
      <w:pPr>
        <w:pStyle w:val="StandardWeb"/>
        <w:shd w:val="clear" w:color="auto" w:fill="FFFFFF"/>
        <w:spacing w:before="0" w:beforeAutospacing="0" w:after="0" w:afterAutospacing="0"/>
        <w:jc w:val="both"/>
      </w:pPr>
      <w:r w:rsidRPr="00C367A8">
        <w:t>(3) Međusobni odnosi jedinica lokalne samouprave u zajedničkom organiziranju obavljanja poslova iz samoupravnog djelokruga uređuju se posebnim sporazumom u skladu sa zakonom i ovim Statutom.</w:t>
      </w:r>
    </w:p>
    <w:p w14:paraId="1EBEEAE8" w14:textId="77777777" w:rsidR="00C367A8" w:rsidRPr="00C367A8" w:rsidRDefault="00C367A8" w:rsidP="005B24E8">
      <w:pPr>
        <w:pStyle w:val="StandardWeb"/>
        <w:shd w:val="clear" w:color="auto" w:fill="FFFFFF"/>
        <w:spacing w:before="0" w:beforeAutospacing="0" w:after="0" w:afterAutospacing="0"/>
        <w:rPr>
          <w:color w:val="000000"/>
        </w:rPr>
      </w:pPr>
    </w:p>
    <w:p w14:paraId="70F9EE42" w14:textId="2936552D"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23.</w:t>
      </w:r>
    </w:p>
    <w:p w14:paraId="3F363F94"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color w:val="000000"/>
          <w:sz w:val="24"/>
          <w:szCs w:val="24"/>
        </w:rPr>
      </w:pPr>
      <w:r w:rsidRPr="00C367A8">
        <w:rPr>
          <w:rFonts w:ascii="Times New Roman" w:hAnsi="Times New Roman" w:cs="Times New Roman"/>
          <w:color w:val="000000"/>
          <w:sz w:val="24"/>
          <w:szCs w:val="24"/>
        </w:rPr>
        <w:t>Članak 57. mijenja se i glasi:</w:t>
      </w:r>
    </w:p>
    <w:p w14:paraId="1F31F64C" w14:textId="472A6039" w:rsidR="005B24E8" w:rsidRPr="00C367A8" w:rsidRDefault="005B24E8" w:rsidP="005B24E8">
      <w:pPr>
        <w:pStyle w:val="StandardWeb"/>
        <w:shd w:val="clear" w:color="auto" w:fill="FFFFFF"/>
        <w:spacing w:before="0" w:beforeAutospacing="0" w:after="0" w:afterAutospacing="0"/>
        <w:jc w:val="both"/>
      </w:pPr>
      <w:r w:rsidRPr="00C367A8">
        <w:t xml:space="preserve">(1) O osnivanju, ustrojstvu i djelokrugu zajedničkog tijela iz članka 56. ovoga </w:t>
      </w:r>
      <w:r w:rsidR="00E550B4" w:rsidRPr="00C367A8">
        <w:t>Statuta</w:t>
      </w:r>
      <w:r w:rsidRPr="00C367A8">
        <w:t xml:space="preserve"> odlučuje Općinsko vijeće.</w:t>
      </w:r>
    </w:p>
    <w:p w14:paraId="5AC279CE" w14:textId="77777777" w:rsidR="005B24E8" w:rsidRPr="00C367A8" w:rsidRDefault="005B24E8" w:rsidP="005B24E8">
      <w:pPr>
        <w:pStyle w:val="StandardWeb"/>
        <w:shd w:val="clear" w:color="auto" w:fill="FFFFFF"/>
        <w:spacing w:before="0" w:beforeAutospacing="0" w:after="0" w:afterAutospacing="0"/>
        <w:jc w:val="both"/>
      </w:pPr>
      <w:r w:rsidRPr="00C367A8">
        <w:t>(2) Temeljem odluke predstavničkih tijela općinski načelnici i gradonačelnici sklopit će sporazum o osnivanju zajedničkog upravnog tijela kojim se propisuje financiranje, način upravljanja, odgovornost, statusna pitanja službenika i namještenika i druga pitanja od značaja za to tijelo.</w:t>
      </w:r>
    </w:p>
    <w:p w14:paraId="71C7B684" w14:textId="77777777" w:rsidR="005B24E8" w:rsidRPr="00C367A8" w:rsidRDefault="005B24E8" w:rsidP="005B24E8">
      <w:pPr>
        <w:spacing w:after="0" w:line="240" w:lineRule="auto"/>
        <w:rPr>
          <w:rFonts w:ascii="Times New Roman" w:eastAsia="Times New Roman" w:hAnsi="Times New Roman" w:cs="Times New Roman"/>
          <w:strike/>
          <w:color w:val="FF0000"/>
          <w:sz w:val="24"/>
          <w:szCs w:val="24"/>
          <w:lang w:eastAsia="hr-HR"/>
        </w:rPr>
      </w:pPr>
    </w:p>
    <w:p w14:paraId="15B1C843" w14:textId="3AA81514"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24.</w:t>
      </w:r>
    </w:p>
    <w:p w14:paraId="605C71CD"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Članak 59. mijenja se i glasi:</w:t>
      </w:r>
    </w:p>
    <w:p w14:paraId="5586BFE8" w14:textId="77777777" w:rsidR="005B24E8" w:rsidRPr="00C367A8" w:rsidRDefault="005B24E8" w:rsidP="005B24E8">
      <w:pPr>
        <w:pStyle w:val="StandardWeb"/>
        <w:shd w:val="clear" w:color="auto" w:fill="FFFFFF"/>
        <w:spacing w:before="0" w:beforeAutospacing="0" w:after="0" w:afterAutospacing="0"/>
        <w:jc w:val="both"/>
      </w:pPr>
      <w:r w:rsidRPr="00C367A8">
        <w:t>(1) Općina osigurava obavljanje  djelatnosti iz članka 58. ovog Statuta osnivanjem trgovačkih društva, javnih ustanova, drugih pravnih osoba i vlastitih pogona.</w:t>
      </w:r>
    </w:p>
    <w:p w14:paraId="2D7CF97B" w14:textId="77777777" w:rsidR="005B24E8" w:rsidRPr="00C367A8" w:rsidRDefault="005B24E8" w:rsidP="005B24E8">
      <w:pPr>
        <w:pStyle w:val="StandardWeb"/>
        <w:shd w:val="clear" w:color="auto" w:fill="FFFFFF"/>
        <w:spacing w:before="0" w:beforeAutospacing="0" w:after="0" w:afterAutospacing="0"/>
        <w:jc w:val="both"/>
      </w:pPr>
      <w:r w:rsidRPr="00C367A8">
        <w:t>(2) Imenovanje i razrješenje predstavnika Općine Matulji u tijelima javnih ustanova, trgovačkih društava i drugih pravnih osoba kojih je osnivač Općina Matulji obavlja općinski načelnik sukladno odredbama članka 43. ovog Statuta ako posebnim zakonom nije drugačije određeno.</w:t>
      </w:r>
    </w:p>
    <w:p w14:paraId="2E7BA120" w14:textId="77777777" w:rsidR="005B24E8" w:rsidRPr="00C367A8" w:rsidRDefault="005B24E8" w:rsidP="005B24E8">
      <w:pPr>
        <w:spacing w:after="0" w:line="240" w:lineRule="auto"/>
        <w:jc w:val="both"/>
        <w:rPr>
          <w:rFonts w:ascii="Times New Roman" w:eastAsia="Times New Roman" w:hAnsi="Times New Roman" w:cs="Times New Roman"/>
          <w:sz w:val="24"/>
          <w:szCs w:val="24"/>
          <w:lang w:eastAsia="hr-HR"/>
        </w:rPr>
      </w:pPr>
      <w:r w:rsidRPr="00C367A8">
        <w:rPr>
          <w:rFonts w:ascii="Times New Roman" w:eastAsia="Times New Roman" w:hAnsi="Times New Roman" w:cs="Times New Roman"/>
          <w:sz w:val="24"/>
          <w:szCs w:val="24"/>
          <w:lang w:eastAsia="hr-HR"/>
        </w:rPr>
        <w:t>(3) Obavljanje određenih djelatnosti Općina može povjeriti drugim pravnim i fizičkim osobama temeljem ugovora o koncesiji na način i postupku propisanim odredbama zakona kojima su uređene te djelatnosti te odredbama zakona kojima je uređena dodjela koncesija ako se djelatnosti obavljaju temeljem koncesije.</w:t>
      </w:r>
    </w:p>
    <w:p w14:paraId="57E1205D" w14:textId="77777777" w:rsidR="005B24E8" w:rsidRPr="00C367A8" w:rsidRDefault="005B24E8" w:rsidP="005B24E8">
      <w:pPr>
        <w:pStyle w:val="StandardWeb"/>
        <w:shd w:val="clear" w:color="auto" w:fill="FFFFFF"/>
        <w:spacing w:before="0" w:beforeAutospacing="0" w:after="0" w:afterAutospacing="0"/>
        <w:jc w:val="both"/>
      </w:pPr>
    </w:p>
    <w:p w14:paraId="72A38485" w14:textId="1ACCEC1F" w:rsidR="005B24E8" w:rsidRPr="00C367A8" w:rsidRDefault="005B24E8" w:rsidP="005B24E8">
      <w:pPr>
        <w:pStyle w:val="StandardWeb"/>
        <w:shd w:val="clear" w:color="auto" w:fill="FFFFFF"/>
        <w:spacing w:before="0" w:beforeAutospacing="0" w:after="0" w:afterAutospacing="0"/>
        <w:jc w:val="center"/>
        <w:rPr>
          <w:color w:val="000000"/>
        </w:rPr>
      </w:pPr>
      <w:bookmarkStart w:id="2" w:name="_Hlk62210917"/>
      <w:r w:rsidRPr="00C367A8">
        <w:rPr>
          <w:color w:val="000000"/>
        </w:rPr>
        <w:t>Članak 25.</w:t>
      </w:r>
    </w:p>
    <w:p w14:paraId="061FE25F"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U članku 81. iza stavka 2. dodaje se novi stavak 3. koji glasi:</w:t>
      </w:r>
    </w:p>
    <w:p w14:paraId="103C1A53" w14:textId="590F85F2" w:rsidR="005B24E8" w:rsidRPr="00C367A8" w:rsidRDefault="005B24E8" w:rsidP="005B24E8">
      <w:pPr>
        <w:pStyle w:val="StandardWeb"/>
        <w:shd w:val="clear" w:color="auto" w:fill="FFFFFF"/>
        <w:spacing w:before="0" w:beforeAutospacing="0" w:after="0" w:afterAutospacing="0"/>
        <w:jc w:val="both"/>
      </w:pPr>
      <w:r w:rsidRPr="00C367A8">
        <w:t xml:space="preserve">„Općina Matulji će, sukladno odredbama zakona kojim se uređuje planiranje, izrada, donošenje i izvršavanje proračuna te uputama i drugim aktima ministarstva nadležnog za financije, na mrežnim stranicama Općine objaviti informacije o trošenju proračunskih sredstava na način da su informacije lako dostupne i </w:t>
      </w:r>
      <w:bookmarkEnd w:id="2"/>
      <w:r w:rsidRPr="00C367A8">
        <w:t>pretražive.“</w:t>
      </w:r>
    </w:p>
    <w:p w14:paraId="482B5770" w14:textId="77777777" w:rsidR="009D1A25" w:rsidRPr="00C367A8" w:rsidRDefault="009D1A25" w:rsidP="005B24E8">
      <w:pPr>
        <w:pStyle w:val="StandardWeb"/>
        <w:shd w:val="clear" w:color="auto" w:fill="FFFFFF"/>
        <w:spacing w:before="0" w:beforeAutospacing="0" w:after="0" w:afterAutospacing="0"/>
        <w:jc w:val="both"/>
      </w:pPr>
    </w:p>
    <w:p w14:paraId="6CCAA463" w14:textId="6DC6DB66"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26.</w:t>
      </w:r>
    </w:p>
    <w:p w14:paraId="351159AF"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U članku 82. stavak 3. mijenja se i glasi:</w:t>
      </w:r>
    </w:p>
    <w:p w14:paraId="75AA61D1" w14:textId="77777777" w:rsidR="005B24E8" w:rsidRPr="00C367A8" w:rsidRDefault="005B24E8" w:rsidP="005B24E8">
      <w:pPr>
        <w:pStyle w:val="StandardWeb"/>
        <w:shd w:val="clear" w:color="auto" w:fill="FFFFFF"/>
        <w:spacing w:before="0" w:beforeAutospacing="0" w:after="0" w:afterAutospacing="0"/>
        <w:jc w:val="both"/>
      </w:pPr>
      <w:r w:rsidRPr="00C367A8">
        <w:t xml:space="preserve">„ Ako se  proračun za sljedeću proračunsku godinu ne može donijeti u propisanom roku, Općinsko vijeće na prijedlog općinskog načelnika ili drugog ovlaštenog predlagatelja utvrđenog Poslovnikom Općinskog vijeća donosi odluku o privremenom financiranju na način i postupku propisanim zakonom i to najduže za razdoblje od prva tri mjeseca proračunske godine. </w:t>
      </w:r>
    </w:p>
    <w:p w14:paraId="24778790" w14:textId="77777777" w:rsidR="005B24E8" w:rsidRPr="00C367A8" w:rsidRDefault="005B24E8" w:rsidP="005B24E8">
      <w:pPr>
        <w:pStyle w:val="StandardWeb"/>
        <w:shd w:val="clear" w:color="auto" w:fill="FFFFFF"/>
        <w:spacing w:before="0" w:beforeAutospacing="0" w:after="0" w:afterAutospacing="0"/>
        <w:jc w:val="both"/>
      </w:pPr>
      <w:r w:rsidRPr="00C367A8">
        <w:t>Iza stavka 3. dodaje se novi stavka 4. koji glasi:</w:t>
      </w:r>
    </w:p>
    <w:p w14:paraId="189863E0" w14:textId="77777777" w:rsidR="005B24E8" w:rsidRPr="00C367A8" w:rsidRDefault="005B24E8" w:rsidP="005B24E8">
      <w:pPr>
        <w:pStyle w:val="StandardWeb"/>
        <w:shd w:val="clear" w:color="auto" w:fill="FFFFFF"/>
        <w:spacing w:before="0" w:beforeAutospacing="0" w:after="0" w:afterAutospacing="0"/>
        <w:jc w:val="both"/>
      </w:pPr>
      <w:r w:rsidRPr="00C367A8">
        <w:t>„Kada je raspušteno Općinsko vijeće, a općinski načelnik nije razriješen, do imenovanja povjerenika Vlade Republike Hrvatske za Općinsko vijeće financiranje se obavlja izvršavanjem redovnih i nužnih rashoda i izdataka na temelju odluke o financiranju nužnih rashoda i izdataka koju donosi općinski načelnik.“</w:t>
      </w:r>
    </w:p>
    <w:p w14:paraId="405351A9" w14:textId="3C1C84D8" w:rsidR="00C367A8" w:rsidRPr="00C367A8" w:rsidRDefault="005B24E8" w:rsidP="005B24E8">
      <w:pPr>
        <w:pStyle w:val="StandardWeb"/>
        <w:shd w:val="clear" w:color="auto" w:fill="FFFFFF"/>
        <w:spacing w:before="0" w:beforeAutospacing="0" w:after="0" w:afterAutospacing="0"/>
        <w:jc w:val="both"/>
        <w:rPr>
          <w:strike/>
          <w:color w:val="FF0000"/>
        </w:rPr>
      </w:pPr>
      <w:r w:rsidRPr="00C367A8">
        <w:rPr>
          <w:strike/>
          <w:color w:val="FF0000"/>
        </w:rPr>
        <w:t xml:space="preserve"> </w:t>
      </w:r>
    </w:p>
    <w:p w14:paraId="07F8FE8D" w14:textId="08AE9FA6" w:rsidR="005B24E8" w:rsidRPr="00C367A8" w:rsidRDefault="005B24E8" w:rsidP="005B24E8">
      <w:pPr>
        <w:pStyle w:val="StandardWeb"/>
        <w:shd w:val="clear" w:color="auto" w:fill="FFFFFF"/>
        <w:spacing w:before="0" w:beforeAutospacing="0" w:after="0" w:afterAutospacing="0"/>
        <w:jc w:val="center"/>
        <w:rPr>
          <w:color w:val="000000"/>
        </w:rPr>
      </w:pPr>
      <w:bookmarkStart w:id="3" w:name="_Hlk62211456"/>
      <w:r w:rsidRPr="00C367A8">
        <w:rPr>
          <w:color w:val="000000"/>
        </w:rPr>
        <w:t>Članak 27.</w:t>
      </w:r>
    </w:p>
    <w:p w14:paraId="764A17C6"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U članku 90. stavci 1. i 2. brišu se, a stavak 3.postaje stavak 1.</w:t>
      </w:r>
    </w:p>
    <w:bookmarkEnd w:id="3"/>
    <w:p w14:paraId="137EFBBF" w14:textId="77777777" w:rsidR="005B24E8" w:rsidRPr="00C367A8" w:rsidRDefault="005B24E8" w:rsidP="005B24E8">
      <w:pPr>
        <w:pStyle w:val="StandardWeb"/>
        <w:shd w:val="clear" w:color="auto" w:fill="FFFFFF"/>
        <w:spacing w:before="0" w:beforeAutospacing="0" w:after="0" w:afterAutospacing="0"/>
        <w:jc w:val="both"/>
        <w:rPr>
          <w:color w:val="FF0000"/>
        </w:rPr>
      </w:pPr>
    </w:p>
    <w:p w14:paraId="098C88C2" w14:textId="67078C03"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28.</w:t>
      </w:r>
    </w:p>
    <w:p w14:paraId="6F67410E"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Članak 91. mijenja se i glasi:</w:t>
      </w:r>
    </w:p>
    <w:p w14:paraId="6737BA55" w14:textId="29450AE9" w:rsidR="005B24E8" w:rsidRPr="00C367A8" w:rsidRDefault="005B24E8" w:rsidP="005B24E8">
      <w:pPr>
        <w:tabs>
          <w:tab w:val="left" w:pos="709"/>
          <w:tab w:val="left" w:pos="7088"/>
        </w:tabs>
        <w:spacing w:after="0" w:line="240" w:lineRule="auto"/>
        <w:jc w:val="both"/>
        <w:rPr>
          <w:rFonts w:ascii="Times New Roman" w:hAnsi="Times New Roman" w:cs="Times New Roman"/>
          <w:iCs/>
          <w:strike/>
          <w:sz w:val="24"/>
          <w:szCs w:val="24"/>
        </w:rPr>
      </w:pPr>
      <w:r w:rsidRPr="00C367A8">
        <w:rPr>
          <w:rFonts w:ascii="Times New Roman" w:hAnsi="Times New Roman" w:cs="Times New Roman"/>
          <w:iCs/>
          <w:sz w:val="24"/>
          <w:szCs w:val="24"/>
        </w:rPr>
        <w:t>(1) Nadzor zakonitosti pojedinačnih neupravnih akata koje donose u samoupravnom djelokrugu Općinskog vijeća i općinskog načelnika obavljaju nadležna tijela državne uprave, svako u svojem djelokrugu, sukladno posebnom zakonu.</w:t>
      </w:r>
    </w:p>
    <w:p w14:paraId="5FF43FA5" w14:textId="77777777" w:rsidR="005B24E8" w:rsidRPr="00C367A8" w:rsidRDefault="005B24E8" w:rsidP="005B24E8">
      <w:pPr>
        <w:tabs>
          <w:tab w:val="left" w:pos="709"/>
          <w:tab w:val="left" w:pos="7088"/>
        </w:tabs>
        <w:spacing w:after="0" w:line="240" w:lineRule="auto"/>
        <w:jc w:val="both"/>
        <w:rPr>
          <w:rFonts w:ascii="Times New Roman" w:hAnsi="Times New Roman" w:cs="Times New Roman"/>
          <w:iCs/>
          <w:sz w:val="24"/>
          <w:szCs w:val="24"/>
        </w:rPr>
      </w:pPr>
      <w:r w:rsidRPr="00C367A8">
        <w:rPr>
          <w:rFonts w:ascii="Times New Roman" w:hAnsi="Times New Roman" w:cs="Times New Roman"/>
          <w:iCs/>
          <w:sz w:val="24"/>
          <w:szCs w:val="24"/>
        </w:rPr>
        <w:t>(2) Nadzor zakonitosti općih akata koje donosi Općinsko vijeće u samoupravnom djelokrugu obavljaju nadležna tijela državne uprave, svako u svojem djelokrugu.</w:t>
      </w:r>
    </w:p>
    <w:p w14:paraId="16A1A53E"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524D03D4" w14:textId="563815C4"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lastRenderedPageBreak/>
        <w:t>Članak 29.</w:t>
      </w:r>
    </w:p>
    <w:p w14:paraId="6F98C0B7" w14:textId="77777777" w:rsidR="005B24E8" w:rsidRPr="00C367A8" w:rsidRDefault="005B24E8" w:rsidP="005B24E8">
      <w:pPr>
        <w:keepNext/>
        <w:tabs>
          <w:tab w:val="left" w:pos="709"/>
          <w:tab w:val="left" w:pos="7088"/>
        </w:tabs>
        <w:spacing w:after="0" w:line="240" w:lineRule="auto"/>
        <w:jc w:val="both"/>
        <w:rPr>
          <w:rFonts w:ascii="Times New Roman" w:hAnsi="Times New Roman" w:cs="Times New Roman"/>
          <w:sz w:val="24"/>
          <w:szCs w:val="24"/>
        </w:rPr>
      </w:pPr>
      <w:r w:rsidRPr="00C367A8">
        <w:rPr>
          <w:rFonts w:ascii="Times New Roman" w:hAnsi="Times New Roman" w:cs="Times New Roman"/>
          <w:sz w:val="24"/>
          <w:szCs w:val="24"/>
        </w:rPr>
        <w:t>U članku 93. stavku 1. riječi „i općinskom biltenu Općine“ brišu se.</w:t>
      </w:r>
    </w:p>
    <w:p w14:paraId="1E44FF0C" w14:textId="06753ADB" w:rsidR="005B24E8" w:rsidRPr="00C367A8" w:rsidRDefault="005B24E8" w:rsidP="005B24E8">
      <w:pPr>
        <w:pStyle w:val="StandardWeb"/>
        <w:shd w:val="clear" w:color="auto" w:fill="FFFFFF"/>
        <w:spacing w:before="0" w:beforeAutospacing="0" w:after="0" w:afterAutospacing="0"/>
        <w:rPr>
          <w:i/>
          <w:iCs/>
          <w:color w:val="000000"/>
        </w:rPr>
      </w:pPr>
    </w:p>
    <w:p w14:paraId="5A5F9AEE" w14:textId="77777777" w:rsidR="009D1A25" w:rsidRPr="00C367A8" w:rsidRDefault="009D1A25" w:rsidP="005B24E8">
      <w:pPr>
        <w:pStyle w:val="StandardWeb"/>
        <w:shd w:val="clear" w:color="auto" w:fill="FFFFFF"/>
        <w:spacing w:before="0" w:beforeAutospacing="0" w:after="0" w:afterAutospacing="0"/>
        <w:rPr>
          <w:i/>
          <w:iCs/>
          <w:color w:val="000000"/>
        </w:rPr>
      </w:pPr>
    </w:p>
    <w:p w14:paraId="57F92E26" w14:textId="77777777" w:rsidR="005B24E8" w:rsidRPr="00C367A8" w:rsidRDefault="005B24E8" w:rsidP="005B24E8">
      <w:pPr>
        <w:pStyle w:val="StandardWeb"/>
        <w:shd w:val="clear" w:color="auto" w:fill="FFFFFF"/>
        <w:spacing w:before="0" w:beforeAutospacing="0" w:after="0" w:afterAutospacing="0"/>
        <w:rPr>
          <w:color w:val="000000"/>
        </w:rPr>
      </w:pPr>
      <w:r w:rsidRPr="00C367A8">
        <w:rPr>
          <w:color w:val="000000"/>
        </w:rPr>
        <w:t xml:space="preserve">XV. PRIJELAZNE I ZAVRŠNE ODREDBE </w:t>
      </w:r>
    </w:p>
    <w:p w14:paraId="0D6C49E4" w14:textId="77777777" w:rsidR="005B24E8" w:rsidRPr="00C367A8" w:rsidRDefault="005B24E8" w:rsidP="005B24E8">
      <w:pPr>
        <w:pStyle w:val="StandardWeb"/>
        <w:shd w:val="clear" w:color="auto" w:fill="FFFFFF"/>
        <w:spacing w:before="0" w:beforeAutospacing="0" w:after="0" w:afterAutospacing="0"/>
        <w:rPr>
          <w:color w:val="000000"/>
        </w:rPr>
      </w:pPr>
    </w:p>
    <w:p w14:paraId="0E5B5A64" w14:textId="20C77F38"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Članak 30.</w:t>
      </w:r>
    </w:p>
    <w:p w14:paraId="61A76865" w14:textId="27D8F300"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(1) Ova Statutarna Odluka stupa na snagu dan nakon objave u </w:t>
      </w:r>
      <w:r w:rsidR="0025592D" w:rsidRPr="00C367A8">
        <w:rPr>
          <w:color w:val="000000"/>
        </w:rPr>
        <w:t>„</w:t>
      </w:r>
      <w:r w:rsidRPr="00C367A8">
        <w:rPr>
          <w:color w:val="000000"/>
        </w:rPr>
        <w:t>Službenim novinama Primorsko-goranske županije</w:t>
      </w:r>
      <w:r w:rsidR="0025592D" w:rsidRPr="00C367A8">
        <w:rPr>
          <w:color w:val="000000"/>
        </w:rPr>
        <w:t>“</w:t>
      </w:r>
      <w:r w:rsidRPr="00C367A8">
        <w:rPr>
          <w:color w:val="000000"/>
        </w:rPr>
        <w:t>, osim članaka 12.,13.,14., 15, 16.,17.,18.,19. i 20.</w:t>
      </w:r>
      <w:r w:rsidR="0025592D" w:rsidRPr="00C367A8">
        <w:rPr>
          <w:color w:val="000000"/>
        </w:rPr>
        <w:t xml:space="preserve"> </w:t>
      </w:r>
      <w:r w:rsidRPr="00C367A8">
        <w:rPr>
          <w:color w:val="000000"/>
        </w:rPr>
        <w:t xml:space="preserve">koji stupaju na snagu dan stupanja na snagu odluke o raspisivanju prvih sljedećih redovnih lokalnih izbora za članove predstavničkih tijela jedinica lokalne i područne (regionalne) samouprave te općinske načelnike, gradonačelnike i župane. </w:t>
      </w:r>
    </w:p>
    <w:p w14:paraId="6E5CE220" w14:textId="42B510E5"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(2) Članovi Općinskog vijeća zatečeni na dužnosti u trenutku stupanja na snagu Zakona o izmjenama i dopunama Zakona o lokalnoj i područnoj (regionalnoj) samoupravi (</w:t>
      </w:r>
      <w:r w:rsidR="0025592D" w:rsidRPr="00C367A8">
        <w:rPr>
          <w:color w:val="000000"/>
        </w:rPr>
        <w:t>„Narodne novine“ broj</w:t>
      </w:r>
      <w:r w:rsidRPr="00C367A8">
        <w:rPr>
          <w:color w:val="000000"/>
        </w:rPr>
        <w:t xml:space="preserve"> 144/20) nastavljaju s obavljanjem dužnosti do isteka tekućeg mandata.</w:t>
      </w:r>
    </w:p>
    <w:p w14:paraId="7C5BD3FE" w14:textId="41ECED6C" w:rsidR="005B24E8" w:rsidRPr="00C367A8" w:rsidRDefault="005B24E8" w:rsidP="005B24E8">
      <w:pPr>
        <w:pStyle w:val="StandardWeb"/>
        <w:shd w:val="clear" w:color="auto" w:fill="FFFFFF"/>
        <w:spacing w:before="0" w:beforeAutospacing="0" w:after="0" w:afterAutospacing="0"/>
        <w:jc w:val="both"/>
        <w:rPr>
          <w:color w:val="000000"/>
        </w:rPr>
      </w:pPr>
      <w:r w:rsidRPr="00C367A8">
        <w:rPr>
          <w:color w:val="000000"/>
        </w:rPr>
        <w:t xml:space="preserve">(3) Osobe zatečene na dužnosti zamjenika Općinskog načelnika u trenutku stupanja na snagu Zakona o izmjenama i dopunama Zakona o lokalnoj i područnoj (regionalnoj) samoupravi </w:t>
      </w:r>
      <w:r w:rsidR="0025592D" w:rsidRPr="00C367A8">
        <w:rPr>
          <w:color w:val="000000"/>
        </w:rPr>
        <w:t xml:space="preserve">(„Narodne novine“ broj 144/20) </w:t>
      </w:r>
      <w:r w:rsidRPr="00C367A8">
        <w:rPr>
          <w:color w:val="000000"/>
        </w:rPr>
        <w:t>nastavljaju s obnašanjem dužnosti do isteka tekućeg mandata.</w:t>
      </w:r>
    </w:p>
    <w:p w14:paraId="69E0A68A" w14:textId="77777777" w:rsidR="005B24E8" w:rsidRPr="00C367A8" w:rsidRDefault="005B24E8" w:rsidP="005B24E8">
      <w:pPr>
        <w:pStyle w:val="StandardWeb"/>
        <w:shd w:val="clear" w:color="auto" w:fill="FFFFFF"/>
        <w:spacing w:before="0" w:beforeAutospacing="0" w:after="0" w:afterAutospacing="0"/>
        <w:jc w:val="both"/>
        <w:rPr>
          <w:color w:val="000000"/>
        </w:rPr>
      </w:pPr>
    </w:p>
    <w:p w14:paraId="6A61F24B" w14:textId="77777777" w:rsidR="005B24E8" w:rsidRPr="00C367A8" w:rsidRDefault="005B24E8" w:rsidP="005B24E8">
      <w:pPr>
        <w:pStyle w:val="StandardWeb"/>
        <w:shd w:val="clear" w:color="auto" w:fill="FFFFFF"/>
        <w:spacing w:before="0" w:beforeAutospacing="0" w:after="0" w:afterAutospacing="0"/>
        <w:rPr>
          <w:color w:val="000000"/>
        </w:rPr>
      </w:pPr>
      <w:r w:rsidRPr="00C367A8">
        <w:rPr>
          <w:i/>
          <w:iCs/>
          <w:color w:val="000000"/>
        </w:rPr>
        <w:t xml:space="preserve">KLASA:011-01/21-01/0005 </w:t>
      </w:r>
    </w:p>
    <w:p w14:paraId="4A99123E" w14:textId="7D4ADD66" w:rsidR="005B24E8" w:rsidRPr="00C367A8" w:rsidRDefault="005B24E8" w:rsidP="005B24E8">
      <w:pPr>
        <w:pStyle w:val="StandardWeb"/>
        <w:shd w:val="clear" w:color="auto" w:fill="FFFFFF"/>
        <w:spacing w:before="0" w:beforeAutospacing="0" w:after="0" w:afterAutospacing="0"/>
        <w:rPr>
          <w:color w:val="000000"/>
        </w:rPr>
      </w:pPr>
      <w:r w:rsidRPr="00C367A8">
        <w:rPr>
          <w:i/>
          <w:iCs/>
          <w:color w:val="000000"/>
        </w:rPr>
        <w:t>URBROJ:2156-04-01-01/21-</w:t>
      </w:r>
      <w:r w:rsidR="00C367A8" w:rsidRPr="00C367A8">
        <w:rPr>
          <w:i/>
          <w:iCs/>
          <w:color w:val="000000"/>
        </w:rPr>
        <w:t>4</w:t>
      </w:r>
      <w:r w:rsidRPr="00C367A8">
        <w:rPr>
          <w:i/>
          <w:iCs/>
          <w:color w:val="000000"/>
        </w:rPr>
        <w:t xml:space="preserve"> </w:t>
      </w:r>
    </w:p>
    <w:p w14:paraId="6D5DBD0C" w14:textId="007E1EDA" w:rsidR="005B24E8" w:rsidRPr="00C367A8" w:rsidRDefault="005B24E8" w:rsidP="005B24E8">
      <w:pPr>
        <w:pStyle w:val="StandardWeb"/>
        <w:shd w:val="clear" w:color="auto" w:fill="FFFFFF"/>
        <w:spacing w:before="0" w:beforeAutospacing="0" w:after="0" w:afterAutospacing="0"/>
        <w:rPr>
          <w:i/>
          <w:iCs/>
          <w:color w:val="000000"/>
        </w:rPr>
      </w:pPr>
      <w:r w:rsidRPr="00C367A8">
        <w:rPr>
          <w:i/>
          <w:iCs/>
          <w:color w:val="000000"/>
        </w:rPr>
        <w:t xml:space="preserve">Matulji, </w:t>
      </w:r>
      <w:r w:rsidR="00C367A8" w:rsidRPr="00C367A8">
        <w:rPr>
          <w:i/>
          <w:iCs/>
          <w:color w:val="000000"/>
        </w:rPr>
        <w:t>0</w:t>
      </w:r>
      <w:r w:rsidR="001029A7">
        <w:rPr>
          <w:i/>
          <w:iCs/>
          <w:color w:val="000000"/>
        </w:rPr>
        <w:t>2</w:t>
      </w:r>
      <w:r w:rsidR="00C367A8" w:rsidRPr="00C367A8">
        <w:rPr>
          <w:i/>
          <w:iCs/>
          <w:color w:val="000000"/>
        </w:rPr>
        <w:t>.03.2021.</w:t>
      </w:r>
    </w:p>
    <w:p w14:paraId="402A5E1C" w14:textId="77777777" w:rsidR="005B24E8" w:rsidRPr="00C367A8" w:rsidRDefault="005B24E8" w:rsidP="005B24E8">
      <w:pPr>
        <w:pStyle w:val="StandardWeb"/>
        <w:shd w:val="clear" w:color="auto" w:fill="FFFFFF"/>
        <w:spacing w:before="0" w:beforeAutospacing="0" w:after="0" w:afterAutospacing="0"/>
        <w:rPr>
          <w:color w:val="000000"/>
        </w:rPr>
      </w:pPr>
    </w:p>
    <w:p w14:paraId="34692F9D" w14:textId="77777777" w:rsidR="005B24E8" w:rsidRPr="00C367A8" w:rsidRDefault="005B24E8" w:rsidP="005B24E8">
      <w:pPr>
        <w:pStyle w:val="StandardWeb"/>
        <w:shd w:val="clear" w:color="auto" w:fill="FFFFFF"/>
        <w:spacing w:before="0" w:beforeAutospacing="0" w:after="0" w:afterAutospacing="0"/>
        <w:jc w:val="center"/>
        <w:rPr>
          <w:color w:val="000000"/>
        </w:rPr>
      </w:pPr>
      <w:r w:rsidRPr="00C367A8">
        <w:rPr>
          <w:color w:val="000000"/>
        </w:rPr>
        <w:t>OPĆINSKO VIJEĆE OPĆINE MATULJI</w:t>
      </w:r>
    </w:p>
    <w:p w14:paraId="425472E6" w14:textId="77777777" w:rsidR="005B24E8" w:rsidRPr="00C367A8" w:rsidRDefault="005B24E8" w:rsidP="005B24E8">
      <w:pPr>
        <w:pStyle w:val="StandardWeb"/>
        <w:shd w:val="clear" w:color="auto" w:fill="FFFFFF"/>
        <w:spacing w:before="0" w:beforeAutospacing="0" w:after="0" w:afterAutospacing="0"/>
        <w:jc w:val="center"/>
        <w:rPr>
          <w:b/>
          <w:bCs/>
          <w:color w:val="000000"/>
        </w:rPr>
      </w:pPr>
      <w:r w:rsidRPr="00C367A8">
        <w:rPr>
          <w:color w:val="000000"/>
        </w:rPr>
        <w:t>Predsjednik</w:t>
      </w:r>
      <w:r w:rsidRPr="00C367A8">
        <w:rPr>
          <w:b/>
          <w:bCs/>
          <w:color w:val="000000"/>
        </w:rPr>
        <w:br/>
        <w:t>Darjan Buković, bacc. oec.</w:t>
      </w:r>
    </w:p>
    <w:p w14:paraId="0F0CB086" w14:textId="5BF58152" w:rsidR="005B24E8" w:rsidRPr="00C367A8" w:rsidRDefault="005B24E8" w:rsidP="009D1A25">
      <w:pPr>
        <w:pStyle w:val="StandardWeb"/>
        <w:shd w:val="clear" w:color="auto" w:fill="FFFFFF"/>
        <w:spacing w:before="0" w:beforeAutospacing="0" w:after="0" w:afterAutospacing="0"/>
        <w:rPr>
          <w:b/>
          <w:bCs/>
          <w:color w:val="000000"/>
        </w:rPr>
      </w:pPr>
    </w:p>
    <w:p w14:paraId="746EFB3B" w14:textId="60A8FB78" w:rsidR="009D1A25" w:rsidRPr="00C367A8" w:rsidRDefault="009D1A25" w:rsidP="009D1A25">
      <w:pPr>
        <w:pStyle w:val="StandardWeb"/>
        <w:shd w:val="clear" w:color="auto" w:fill="FFFFFF"/>
        <w:spacing w:before="0" w:beforeAutospacing="0" w:after="0" w:afterAutospacing="0"/>
        <w:rPr>
          <w:b/>
          <w:bCs/>
          <w:color w:val="000000"/>
        </w:rPr>
      </w:pPr>
    </w:p>
    <w:p w14:paraId="4DC4204E" w14:textId="781837E2" w:rsidR="009D1A25" w:rsidRPr="00C367A8" w:rsidRDefault="009D1A25" w:rsidP="009D1A25">
      <w:pPr>
        <w:pStyle w:val="StandardWeb"/>
        <w:shd w:val="clear" w:color="auto" w:fill="FFFFFF"/>
        <w:spacing w:before="0" w:beforeAutospacing="0" w:after="0" w:afterAutospacing="0"/>
        <w:rPr>
          <w:b/>
          <w:bCs/>
          <w:color w:val="000000"/>
        </w:rPr>
      </w:pPr>
    </w:p>
    <w:p w14:paraId="5424DA5A" w14:textId="24D99546" w:rsidR="009D1A25" w:rsidRPr="00C367A8" w:rsidRDefault="009D1A25" w:rsidP="009D1A25">
      <w:pPr>
        <w:pStyle w:val="StandardWeb"/>
        <w:shd w:val="clear" w:color="auto" w:fill="FFFFFF"/>
        <w:spacing w:before="0" w:beforeAutospacing="0" w:after="0" w:afterAutospacing="0"/>
        <w:rPr>
          <w:b/>
          <w:bCs/>
          <w:color w:val="000000"/>
        </w:rPr>
      </w:pPr>
    </w:p>
    <w:p w14:paraId="4A406B75" w14:textId="246736DB" w:rsidR="009D1A25" w:rsidRPr="00C367A8" w:rsidRDefault="009D1A25" w:rsidP="009D1A25">
      <w:pPr>
        <w:pStyle w:val="StandardWeb"/>
        <w:shd w:val="clear" w:color="auto" w:fill="FFFFFF"/>
        <w:spacing w:before="0" w:beforeAutospacing="0" w:after="0" w:afterAutospacing="0"/>
        <w:rPr>
          <w:b/>
          <w:bCs/>
          <w:color w:val="000000"/>
        </w:rPr>
      </w:pPr>
    </w:p>
    <w:p w14:paraId="26B030C0" w14:textId="504AEA46" w:rsidR="009D1A25" w:rsidRPr="00C367A8" w:rsidRDefault="009D1A25" w:rsidP="009D1A25">
      <w:pPr>
        <w:pStyle w:val="StandardWeb"/>
        <w:shd w:val="clear" w:color="auto" w:fill="FFFFFF"/>
        <w:spacing w:before="0" w:beforeAutospacing="0" w:after="0" w:afterAutospacing="0"/>
        <w:rPr>
          <w:b/>
          <w:bCs/>
          <w:color w:val="000000"/>
        </w:rPr>
      </w:pPr>
    </w:p>
    <w:p w14:paraId="650A65EE" w14:textId="5AF547E1" w:rsidR="009D1A25" w:rsidRPr="00C367A8" w:rsidRDefault="009D1A25" w:rsidP="009D1A25">
      <w:pPr>
        <w:pStyle w:val="StandardWeb"/>
        <w:shd w:val="clear" w:color="auto" w:fill="FFFFFF"/>
        <w:spacing w:before="0" w:beforeAutospacing="0" w:after="0" w:afterAutospacing="0"/>
        <w:rPr>
          <w:b/>
          <w:bCs/>
          <w:color w:val="000000"/>
        </w:rPr>
      </w:pPr>
    </w:p>
    <w:p w14:paraId="0ED37C93" w14:textId="625ED437" w:rsidR="009D1A25" w:rsidRPr="00C367A8" w:rsidRDefault="009D1A25" w:rsidP="009D1A25">
      <w:pPr>
        <w:pStyle w:val="StandardWeb"/>
        <w:shd w:val="clear" w:color="auto" w:fill="FFFFFF"/>
        <w:spacing w:before="0" w:beforeAutospacing="0" w:after="0" w:afterAutospacing="0"/>
        <w:rPr>
          <w:b/>
          <w:bCs/>
          <w:color w:val="000000"/>
        </w:rPr>
      </w:pPr>
    </w:p>
    <w:p w14:paraId="6B002063" w14:textId="7EE77112" w:rsidR="009D1A25" w:rsidRPr="00C367A8" w:rsidRDefault="009D1A25" w:rsidP="009D1A25">
      <w:pPr>
        <w:pStyle w:val="StandardWeb"/>
        <w:shd w:val="clear" w:color="auto" w:fill="FFFFFF"/>
        <w:spacing w:before="0" w:beforeAutospacing="0" w:after="0" w:afterAutospacing="0"/>
        <w:rPr>
          <w:b/>
          <w:bCs/>
          <w:color w:val="000000"/>
        </w:rPr>
      </w:pPr>
    </w:p>
    <w:p w14:paraId="0FE9AA2A" w14:textId="1231D305" w:rsidR="009D1A25" w:rsidRPr="00C367A8" w:rsidRDefault="009D1A25" w:rsidP="009D1A25">
      <w:pPr>
        <w:pStyle w:val="StandardWeb"/>
        <w:shd w:val="clear" w:color="auto" w:fill="FFFFFF"/>
        <w:spacing w:before="0" w:beforeAutospacing="0" w:after="0" w:afterAutospacing="0"/>
        <w:rPr>
          <w:b/>
          <w:bCs/>
          <w:color w:val="000000"/>
        </w:rPr>
      </w:pPr>
    </w:p>
    <w:p w14:paraId="7A6D6949" w14:textId="77777777" w:rsidR="005B24E8" w:rsidRPr="00C367A8" w:rsidRDefault="005B24E8" w:rsidP="005B24E8">
      <w:pPr>
        <w:pStyle w:val="StandardWeb"/>
        <w:shd w:val="clear" w:color="auto" w:fill="FFFFFF"/>
        <w:spacing w:before="0" w:beforeAutospacing="0" w:after="0" w:afterAutospacing="0"/>
        <w:rPr>
          <w:b/>
          <w:bCs/>
          <w:color w:val="000000"/>
        </w:rPr>
      </w:pPr>
    </w:p>
    <w:sectPr w:rsidR="005B24E8" w:rsidRPr="00C367A8" w:rsidSect="004C039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EFBE" w14:textId="77777777" w:rsidR="00436D5A" w:rsidRDefault="00436D5A" w:rsidP="001A45B7">
      <w:pPr>
        <w:spacing w:after="0" w:line="240" w:lineRule="auto"/>
      </w:pPr>
      <w:r>
        <w:separator/>
      </w:r>
    </w:p>
  </w:endnote>
  <w:endnote w:type="continuationSeparator" w:id="0">
    <w:p w14:paraId="2CA9E6D6" w14:textId="77777777" w:rsidR="00436D5A" w:rsidRDefault="00436D5A" w:rsidP="001A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ED3D" w14:textId="77777777" w:rsidR="00A64DA4" w:rsidRDefault="00A64DA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44601"/>
      <w:docPartObj>
        <w:docPartGallery w:val="Page Numbers (Bottom of Page)"/>
        <w:docPartUnique/>
      </w:docPartObj>
    </w:sdtPr>
    <w:sdtEndPr/>
    <w:sdtContent>
      <w:p w14:paraId="5A696F12" w14:textId="77777777" w:rsidR="001A45B7" w:rsidRDefault="001A45B7">
        <w:pPr>
          <w:pStyle w:val="Podnoje"/>
          <w:jc w:val="right"/>
        </w:pPr>
        <w:r>
          <w:fldChar w:fldCharType="begin"/>
        </w:r>
        <w:r>
          <w:instrText>PAGE   \* MERGEFORMAT</w:instrText>
        </w:r>
        <w:r>
          <w:fldChar w:fldCharType="separate"/>
        </w:r>
        <w:r w:rsidR="002E49FB">
          <w:rPr>
            <w:noProof/>
          </w:rPr>
          <w:t>1</w:t>
        </w:r>
        <w:r>
          <w:fldChar w:fldCharType="end"/>
        </w:r>
      </w:p>
    </w:sdtContent>
  </w:sdt>
  <w:p w14:paraId="19D6F6D5" w14:textId="77777777" w:rsidR="001A45B7" w:rsidRDefault="001A45B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7447" w14:textId="77777777" w:rsidR="00A64DA4" w:rsidRDefault="00A64D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AEB4D" w14:textId="77777777" w:rsidR="00436D5A" w:rsidRDefault="00436D5A" w:rsidP="001A45B7">
      <w:pPr>
        <w:spacing w:after="0" w:line="240" w:lineRule="auto"/>
      </w:pPr>
      <w:r>
        <w:separator/>
      </w:r>
    </w:p>
  </w:footnote>
  <w:footnote w:type="continuationSeparator" w:id="0">
    <w:p w14:paraId="6831B35A" w14:textId="77777777" w:rsidR="00436D5A" w:rsidRDefault="00436D5A" w:rsidP="001A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DA03" w14:textId="77777777" w:rsidR="00A64DA4" w:rsidRDefault="00A64DA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8B6F" w14:textId="721DF1B9" w:rsidR="009D1A25" w:rsidRPr="00A64DA4" w:rsidRDefault="009D1A25" w:rsidP="00A64D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A90D" w14:textId="77777777" w:rsidR="00A64DA4" w:rsidRDefault="00A64D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1"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FA0BCF"/>
    <w:multiLevelType w:val="hybridMultilevel"/>
    <w:tmpl w:val="57C8E94C"/>
    <w:lvl w:ilvl="0" w:tplc="7CF2F4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50763A9E">
      <w:start w:val="1"/>
      <w:numFmt w:val="bullet"/>
      <w:lvlText w:val="-"/>
      <w:lvlJc w:val="left"/>
      <w:pPr>
        <w:ind w:left="2520" w:hanging="18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260650"/>
    <w:multiLevelType w:val="hybridMultilevel"/>
    <w:tmpl w:val="7C3ED4F6"/>
    <w:lvl w:ilvl="0" w:tplc="7CF2F4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D28AA"/>
    <w:multiLevelType w:val="hybridMultilevel"/>
    <w:tmpl w:val="EF9E068C"/>
    <w:lvl w:ilvl="0" w:tplc="38B292D8">
      <w:start w:val="3"/>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5167E"/>
    <w:multiLevelType w:val="hybridMultilevel"/>
    <w:tmpl w:val="BAAE5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1D113E"/>
    <w:multiLevelType w:val="hybridMultilevel"/>
    <w:tmpl w:val="FC8C41B4"/>
    <w:lvl w:ilvl="0" w:tplc="023AB5E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34"/>
    <w:rsid w:val="0000486D"/>
    <w:rsid w:val="00006C8A"/>
    <w:rsid w:val="00051A21"/>
    <w:rsid w:val="00056F26"/>
    <w:rsid w:val="00087E7F"/>
    <w:rsid w:val="000A11E5"/>
    <w:rsid w:val="000C09B0"/>
    <w:rsid w:val="000C4B7E"/>
    <w:rsid w:val="000F6E7D"/>
    <w:rsid w:val="001029A7"/>
    <w:rsid w:val="001163DF"/>
    <w:rsid w:val="00121425"/>
    <w:rsid w:val="0014020A"/>
    <w:rsid w:val="001448DA"/>
    <w:rsid w:val="001525CA"/>
    <w:rsid w:val="00164AB7"/>
    <w:rsid w:val="001739E4"/>
    <w:rsid w:val="001A45B7"/>
    <w:rsid w:val="001B3267"/>
    <w:rsid w:val="001B6272"/>
    <w:rsid w:val="001B7CB1"/>
    <w:rsid w:val="001E02F6"/>
    <w:rsid w:val="00203B68"/>
    <w:rsid w:val="002070E8"/>
    <w:rsid w:val="00221F96"/>
    <w:rsid w:val="0023783C"/>
    <w:rsid w:val="00251997"/>
    <w:rsid w:val="0025592D"/>
    <w:rsid w:val="00257053"/>
    <w:rsid w:val="00264139"/>
    <w:rsid w:val="0026690B"/>
    <w:rsid w:val="002672C6"/>
    <w:rsid w:val="00286B2C"/>
    <w:rsid w:val="002A47E5"/>
    <w:rsid w:val="002A51A1"/>
    <w:rsid w:val="002B37BE"/>
    <w:rsid w:val="002C718D"/>
    <w:rsid w:val="002D0646"/>
    <w:rsid w:val="002D7660"/>
    <w:rsid w:val="002E49FB"/>
    <w:rsid w:val="002F48A1"/>
    <w:rsid w:val="00317708"/>
    <w:rsid w:val="003332BF"/>
    <w:rsid w:val="00344AB4"/>
    <w:rsid w:val="0037202F"/>
    <w:rsid w:val="00374ADC"/>
    <w:rsid w:val="00381E36"/>
    <w:rsid w:val="00384B0E"/>
    <w:rsid w:val="00391B05"/>
    <w:rsid w:val="0039408C"/>
    <w:rsid w:val="00394749"/>
    <w:rsid w:val="00397C05"/>
    <w:rsid w:val="003A6B8E"/>
    <w:rsid w:val="003B66D0"/>
    <w:rsid w:val="003D09E3"/>
    <w:rsid w:val="003E4EA0"/>
    <w:rsid w:val="00407DDA"/>
    <w:rsid w:val="00436D5A"/>
    <w:rsid w:val="00440862"/>
    <w:rsid w:val="00475B5D"/>
    <w:rsid w:val="004841D9"/>
    <w:rsid w:val="00494A1C"/>
    <w:rsid w:val="004B59B3"/>
    <w:rsid w:val="004C039E"/>
    <w:rsid w:val="004C20AD"/>
    <w:rsid w:val="004D3A97"/>
    <w:rsid w:val="004D4BC9"/>
    <w:rsid w:val="004E5950"/>
    <w:rsid w:val="0050117B"/>
    <w:rsid w:val="00505B4B"/>
    <w:rsid w:val="0051688B"/>
    <w:rsid w:val="00522157"/>
    <w:rsid w:val="00561563"/>
    <w:rsid w:val="005706C7"/>
    <w:rsid w:val="005808AE"/>
    <w:rsid w:val="005A1F1B"/>
    <w:rsid w:val="005B07E7"/>
    <w:rsid w:val="005B24E8"/>
    <w:rsid w:val="005D285A"/>
    <w:rsid w:val="005D3EED"/>
    <w:rsid w:val="005F786A"/>
    <w:rsid w:val="00635AB2"/>
    <w:rsid w:val="00665994"/>
    <w:rsid w:val="00695CAA"/>
    <w:rsid w:val="00696916"/>
    <w:rsid w:val="006A27E3"/>
    <w:rsid w:val="006A299F"/>
    <w:rsid w:val="006A2E9A"/>
    <w:rsid w:val="006C5C2C"/>
    <w:rsid w:val="006D6D4F"/>
    <w:rsid w:val="006F1A71"/>
    <w:rsid w:val="00706367"/>
    <w:rsid w:val="007107B3"/>
    <w:rsid w:val="00736AD8"/>
    <w:rsid w:val="00751D14"/>
    <w:rsid w:val="007628F4"/>
    <w:rsid w:val="00765F40"/>
    <w:rsid w:val="0076751B"/>
    <w:rsid w:val="007918E0"/>
    <w:rsid w:val="00793DE8"/>
    <w:rsid w:val="007C258D"/>
    <w:rsid w:val="007D410B"/>
    <w:rsid w:val="007E2CDD"/>
    <w:rsid w:val="007E3B33"/>
    <w:rsid w:val="008027C9"/>
    <w:rsid w:val="00817221"/>
    <w:rsid w:val="008456B6"/>
    <w:rsid w:val="00866DAA"/>
    <w:rsid w:val="00870225"/>
    <w:rsid w:val="008830D6"/>
    <w:rsid w:val="00891826"/>
    <w:rsid w:val="008C5E12"/>
    <w:rsid w:val="008E1570"/>
    <w:rsid w:val="008F2877"/>
    <w:rsid w:val="008F571D"/>
    <w:rsid w:val="009236F6"/>
    <w:rsid w:val="0092617D"/>
    <w:rsid w:val="009760D0"/>
    <w:rsid w:val="0098209C"/>
    <w:rsid w:val="009B0053"/>
    <w:rsid w:val="009C21B8"/>
    <w:rsid w:val="009D1A25"/>
    <w:rsid w:val="009E2357"/>
    <w:rsid w:val="009F5537"/>
    <w:rsid w:val="00A12434"/>
    <w:rsid w:val="00A51750"/>
    <w:rsid w:val="00A64DA4"/>
    <w:rsid w:val="00A83DD4"/>
    <w:rsid w:val="00A87606"/>
    <w:rsid w:val="00AC6AA6"/>
    <w:rsid w:val="00AD0F47"/>
    <w:rsid w:val="00AF68E2"/>
    <w:rsid w:val="00B1308E"/>
    <w:rsid w:val="00B307C7"/>
    <w:rsid w:val="00B35389"/>
    <w:rsid w:val="00B4460F"/>
    <w:rsid w:val="00B61E27"/>
    <w:rsid w:val="00B771A4"/>
    <w:rsid w:val="00B806BC"/>
    <w:rsid w:val="00B92174"/>
    <w:rsid w:val="00BA4F0C"/>
    <w:rsid w:val="00BB64C6"/>
    <w:rsid w:val="00BC786D"/>
    <w:rsid w:val="00BE1EBB"/>
    <w:rsid w:val="00C0039D"/>
    <w:rsid w:val="00C013A4"/>
    <w:rsid w:val="00C053E6"/>
    <w:rsid w:val="00C07858"/>
    <w:rsid w:val="00C10485"/>
    <w:rsid w:val="00C367A8"/>
    <w:rsid w:val="00C40E9A"/>
    <w:rsid w:val="00C54F27"/>
    <w:rsid w:val="00C57BF1"/>
    <w:rsid w:val="00C63EA5"/>
    <w:rsid w:val="00C7379E"/>
    <w:rsid w:val="00C76D98"/>
    <w:rsid w:val="00CC0964"/>
    <w:rsid w:val="00D06D38"/>
    <w:rsid w:val="00D57A05"/>
    <w:rsid w:val="00D617BF"/>
    <w:rsid w:val="00D71B8E"/>
    <w:rsid w:val="00DA6A1D"/>
    <w:rsid w:val="00DB3EFE"/>
    <w:rsid w:val="00DD23D5"/>
    <w:rsid w:val="00DE1207"/>
    <w:rsid w:val="00E02AD2"/>
    <w:rsid w:val="00E02E3E"/>
    <w:rsid w:val="00E27D56"/>
    <w:rsid w:val="00E550B4"/>
    <w:rsid w:val="00E57819"/>
    <w:rsid w:val="00E635F1"/>
    <w:rsid w:val="00E637F8"/>
    <w:rsid w:val="00E907D9"/>
    <w:rsid w:val="00E9590C"/>
    <w:rsid w:val="00ED04AF"/>
    <w:rsid w:val="00EE1D56"/>
    <w:rsid w:val="00EE24A5"/>
    <w:rsid w:val="00EE736D"/>
    <w:rsid w:val="00EF4136"/>
    <w:rsid w:val="00F152E4"/>
    <w:rsid w:val="00F943FA"/>
    <w:rsid w:val="00FA68D8"/>
    <w:rsid w:val="00FB210B"/>
    <w:rsid w:val="00FB740F"/>
    <w:rsid w:val="00FD63E7"/>
    <w:rsid w:val="00FE66F3"/>
    <w:rsid w:val="00FF35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0662"/>
  <w15:docId w15:val="{0DE85C1E-41F3-460A-B5FC-4A8CBA54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2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124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2434"/>
    <w:rPr>
      <w:rFonts w:ascii="Tahoma" w:hAnsi="Tahoma" w:cs="Tahoma"/>
      <w:sz w:val="16"/>
      <w:szCs w:val="16"/>
    </w:rPr>
  </w:style>
  <w:style w:type="table" w:styleId="Reetkatablice">
    <w:name w:val="Table Grid"/>
    <w:basedOn w:val="Obinatablica"/>
    <w:rsid w:val="00203B68"/>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203B68"/>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paragraph" w:styleId="Odlomakpopisa">
    <w:name w:val="List Paragraph"/>
    <w:basedOn w:val="Normal"/>
    <w:uiPriority w:val="34"/>
    <w:qFormat/>
    <w:rsid w:val="002F48A1"/>
    <w:pPr>
      <w:ind w:left="720"/>
      <w:contextualSpacing/>
    </w:pPr>
  </w:style>
  <w:style w:type="paragraph" w:styleId="Zaglavlje">
    <w:name w:val="header"/>
    <w:basedOn w:val="Normal"/>
    <w:link w:val="ZaglavljeChar"/>
    <w:uiPriority w:val="99"/>
    <w:unhideWhenUsed/>
    <w:rsid w:val="001A4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45B7"/>
  </w:style>
  <w:style w:type="paragraph" w:styleId="Podnoje">
    <w:name w:val="footer"/>
    <w:basedOn w:val="Normal"/>
    <w:link w:val="PodnojeChar"/>
    <w:uiPriority w:val="99"/>
    <w:unhideWhenUsed/>
    <w:rsid w:val="001A4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45B7"/>
  </w:style>
  <w:style w:type="paragraph" w:customStyle="1" w:styleId="Default">
    <w:name w:val="Default"/>
    <w:rsid w:val="00475B5D"/>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BC786D"/>
    <w:rPr>
      <w:color w:val="0000FF" w:themeColor="hyperlink"/>
      <w:u w:val="single"/>
    </w:rPr>
  </w:style>
  <w:style w:type="character" w:styleId="Nerijeenospominjanje">
    <w:name w:val="Unresolved Mention"/>
    <w:basedOn w:val="Zadanifontodlomka"/>
    <w:uiPriority w:val="99"/>
    <w:semiHidden/>
    <w:unhideWhenUsed/>
    <w:rsid w:val="00BC786D"/>
    <w:rPr>
      <w:color w:val="605E5C"/>
      <w:shd w:val="clear" w:color="auto" w:fill="E1DFDD"/>
    </w:rPr>
  </w:style>
  <w:style w:type="paragraph" w:styleId="StandardWeb">
    <w:name w:val="Normal (Web)"/>
    <w:basedOn w:val="Normal"/>
    <w:uiPriority w:val="99"/>
    <w:unhideWhenUsed/>
    <w:rsid w:val="005B24E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B2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843">
      <w:bodyDiv w:val="1"/>
      <w:marLeft w:val="0"/>
      <w:marRight w:val="0"/>
      <w:marTop w:val="0"/>
      <w:marBottom w:val="0"/>
      <w:divBdr>
        <w:top w:val="none" w:sz="0" w:space="0" w:color="auto"/>
        <w:left w:val="none" w:sz="0" w:space="0" w:color="auto"/>
        <w:bottom w:val="none" w:sz="0" w:space="0" w:color="auto"/>
        <w:right w:val="none" w:sz="0" w:space="0" w:color="auto"/>
      </w:divBdr>
    </w:div>
    <w:div w:id="869610414">
      <w:bodyDiv w:val="1"/>
      <w:marLeft w:val="0"/>
      <w:marRight w:val="0"/>
      <w:marTop w:val="0"/>
      <w:marBottom w:val="0"/>
      <w:divBdr>
        <w:top w:val="none" w:sz="0" w:space="0" w:color="auto"/>
        <w:left w:val="none" w:sz="0" w:space="0" w:color="auto"/>
        <w:bottom w:val="none" w:sz="0" w:space="0" w:color="auto"/>
        <w:right w:val="none" w:sz="0" w:space="0" w:color="auto"/>
      </w:divBdr>
    </w:div>
    <w:div w:id="1168862878">
      <w:bodyDiv w:val="1"/>
      <w:marLeft w:val="0"/>
      <w:marRight w:val="0"/>
      <w:marTop w:val="0"/>
      <w:marBottom w:val="0"/>
      <w:divBdr>
        <w:top w:val="none" w:sz="0" w:space="0" w:color="auto"/>
        <w:left w:val="none" w:sz="0" w:space="0" w:color="auto"/>
        <w:bottom w:val="none" w:sz="0" w:space="0" w:color="auto"/>
        <w:right w:val="none" w:sz="0" w:space="0" w:color="auto"/>
      </w:divBdr>
    </w:div>
    <w:div w:id="1289244051">
      <w:bodyDiv w:val="1"/>
      <w:marLeft w:val="0"/>
      <w:marRight w:val="0"/>
      <w:marTop w:val="0"/>
      <w:marBottom w:val="0"/>
      <w:divBdr>
        <w:top w:val="none" w:sz="0" w:space="0" w:color="auto"/>
        <w:left w:val="none" w:sz="0" w:space="0" w:color="auto"/>
        <w:bottom w:val="none" w:sz="0" w:space="0" w:color="auto"/>
        <w:right w:val="none" w:sz="0" w:space="0" w:color="auto"/>
      </w:divBdr>
    </w:div>
    <w:div w:id="1845172276">
      <w:bodyDiv w:val="1"/>
      <w:marLeft w:val="0"/>
      <w:marRight w:val="0"/>
      <w:marTop w:val="0"/>
      <w:marBottom w:val="0"/>
      <w:divBdr>
        <w:top w:val="none" w:sz="0" w:space="0" w:color="auto"/>
        <w:left w:val="none" w:sz="0" w:space="0" w:color="auto"/>
        <w:bottom w:val="none" w:sz="0" w:space="0" w:color="auto"/>
        <w:right w:val="none" w:sz="0" w:space="0" w:color="auto"/>
      </w:divBdr>
    </w:div>
    <w:div w:id="19187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3637-6AB0-4CDE-92CE-616CDEF5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2442</Words>
  <Characters>13925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korisnik</cp:lastModifiedBy>
  <cp:revision>16</cp:revision>
  <cp:lastPrinted>2021-01-28T09:29:00Z</cp:lastPrinted>
  <dcterms:created xsi:type="dcterms:W3CDTF">2021-01-27T07:54:00Z</dcterms:created>
  <dcterms:modified xsi:type="dcterms:W3CDTF">2021-03-03T07:15:00Z</dcterms:modified>
</cp:coreProperties>
</file>