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5F1619" w:rsidRPr="007D71FE" w14:paraId="7C3353AE" w14:textId="77777777" w:rsidTr="00332354">
        <w:trPr>
          <w:trHeight w:val="1037"/>
        </w:trPr>
        <w:tc>
          <w:tcPr>
            <w:tcW w:w="959" w:type="dxa"/>
            <w:vAlign w:val="center"/>
          </w:tcPr>
          <w:p w14:paraId="7D3EA04B" w14:textId="77777777" w:rsidR="000F45A1" w:rsidRPr="007D71FE" w:rsidRDefault="002B610D" w:rsidP="000A31A3">
            <w:pPr>
              <w:jc w:val="center"/>
              <w:rPr>
                <w:rFonts w:ascii="Arial Nova Light" w:hAnsi="Arial Nova Light"/>
              </w:rPr>
            </w:pPr>
            <w:r w:rsidRPr="007D71FE">
              <w:rPr>
                <w:rFonts w:ascii="Arial Nova Light" w:hAnsi="Arial Nova Light"/>
                <w:noProof/>
                <w:lang w:eastAsia="hr-HR"/>
              </w:rPr>
              <w:drawing>
                <wp:inline distT="0" distB="0" distL="0" distR="0">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79267"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14:paraId="669849D1" w14:textId="77777777" w:rsidR="000F45A1" w:rsidRPr="007D71FE" w:rsidRDefault="002B610D" w:rsidP="000A31A3">
            <w:pPr>
              <w:rPr>
                <w:rFonts w:ascii="Arial Nova Light" w:hAnsi="Arial Nova Light"/>
                <w:b/>
              </w:rPr>
            </w:pPr>
            <w:r w:rsidRPr="007D71FE">
              <w:rPr>
                <w:rFonts w:ascii="Arial Nova Light" w:hAnsi="Arial Nova Light"/>
                <w:b/>
              </w:rPr>
              <w:t>OPĆINA MATULJI</w:t>
            </w:r>
          </w:p>
          <w:p w14:paraId="7B54B867" w14:textId="77777777" w:rsidR="00332354" w:rsidRPr="007D71FE" w:rsidRDefault="00332354" w:rsidP="000A31A3">
            <w:pPr>
              <w:rPr>
                <w:rFonts w:ascii="Arial Nova Light" w:hAnsi="Arial Nova Light"/>
                <w:b/>
              </w:rPr>
            </w:pPr>
          </w:p>
        </w:tc>
      </w:tr>
      <w:tr w:rsidR="005F1619" w:rsidRPr="007D71FE" w14:paraId="6CD09CCE" w14:textId="77777777" w:rsidTr="000F45A1">
        <w:tc>
          <w:tcPr>
            <w:tcW w:w="4827" w:type="dxa"/>
            <w:gridSpan w:val="2"/>
          </w:tcPr>
          <w:p w14:paraId="581E3B9C" w14:textId="77777777" w:rsidR="00D43FE0" w:rsidRPr="007D71FE" w:rsidRDefault="002B610D" w:rsidP="000A31A3">
            <w:pPr>
              <w:rPr>
                <w:rFonts w:ascii="Arial Nova Light" w:hAnsi="Arial Nova Light"/>
              </w:rPr>
            </w:pPr>
            <w:r w:rsidRPr="007D71FE">
              <w:rPr>
                <w:rFonts w:ascii="Arial Nova Light" w:hAnsi="Arial Nova Light"/>
              </w:rPr>
              <w:t xml:space="preserve">Matulji, </w:t>
            </w:r>
            <w:r w:rsidR="009470B4">
              <w:rPr>
                <w:rFonts w:ascii="Arial Nova Light" w:hAnsi="Arial Nova Light"/>
              </w:rPr>
              <w:t>01</w:t>
            </w:r>
            <w:r w:rsidR="008C4089" w:rsidRPr="007D71FE">
              <w:rPr>
                <w:rFonts w:ascii="Arial Nova Light" w:hAnsi="Arial Nova Light"/>
              </w:rPr>
              <w:t>.0</w:t>
            </w:r>
            <w:r w:rsidR="009470B4">
              <w:rPr>
                <w:rFonts w:ascii="Arial Nova Light" w:hAnsi="Arial Nova Light"/>
              </w:rPr>
              <w:t>6</w:t>
            </w:r>
            <w:r w:rsidR="008C4089" w:rsidRPr="007D71FE">
              <w:rPr>
                <w:rFonts w:ascii="Arial Nova Light" w:hAnsi="Arial Nova Light"/>
              </w:rPr>
              <w:t>.</w:t>
            </w:r>
            <w:r w:rsidR="00C00C10" w:rsidRPr="007D71FE">
              <w:rPr>
                <w:rFonts w:ascii="Arial Nova Light" w:hAnsi="Arial Nova Light"/>
              </w:rPr>
              <w:t>2020.</w:t>
            </w:r>
            <w:r w:rsidR="008C4089" w:rsidRPr="007D71FE">
              <w:rPr>
                <w:rFonts w:ascii="Arial Nova Light" w:hAnsi="Arial Nova Light"/>
              </w:rPr>
              <w:t>godine</w:t>
            </w:r>
          </w:p>
          <w:p w14:paraId="1AE1C430" w14:textId="77777777" w:rsidR="00D43FE0" w:rsidRPr="007D71FE" w:rsidRDefault="00D43FE0" w:rsidP="000A31A3">
            <w:pPr>
              <w:jc w:val="both"/>
              <w:rPr>
                <w:rFonts w:ascii="Arial Nova Light" w:hAnsi="Arial Nova Light"/>
              </w:rPr>
            </w:pPr>
          </w:p>
        </w:tc>
        <w:tc>
          <w:tcPr>
            <w:tcW w:w="5204" w:type="dxa"/>
          </w:tcPr>
          <w:p w14:paraId="62302A38" w14:textId="77777777" w:rsidR="00D43FE0" w:rsidRPr="007D71FE" w:rsidRDefault="00D43FE0" w:rsidP="000A31A3">
            <w:pPr>
              <w:rPr>
                <w:rFonts w:ascii="Arial Nova Light" w:hAnsi="Arial Nova Light"/>
              </w:rPr>
            </w:pPr>
          </w:p>
        </w:tc>
      </w:tr>
    </w:tbl>
    <w:p w14:paraId="1A1C6B59" w14:textId="77777777" w:rsidR="00F01B6D" w:rsidRPr="00354377" w:rsidRDefault="002A0739" w:rsidP="002A0739">
      <w:pPr>
        <w:jc w:val="center"/>
        <w:rPr>
          <w:rFonts w:ascii="Arial Nova Light" w:hAnsi="Arial Nova Light"/>
          <w:b/>
          <w:bCs/>
          <w:sz w:val="28"/>
          <w:szCs w:val="28"/>
        </w:rPr>
      </w:pPr>
      <w:r w:rsidRPr="00354377">
        <w:rPr>
          <w:rFonts w:ascii="Arial Nova Light" w:hAnsi="Arial Nova Light"/>
          <w:b/>
          <w:bCs/>
          <w:sz w:val="28"/>
          <w:szCs w:val="28"/>
        </w:rPr>
        <w:t>OBAVIJEST</w:t>
      </w:r>
    </w:p>
    <w:p w14:paraId="4F4EE702" w14:textId="77777777" w:rsidR="002A0739" w:rsidRPr="00354377" w:rsidRDefault="002A0739" w:rsidP="002A0739">
      <w:pPr>
        <w:jc w:val="center"/>
        <w:rPr>
          <w:rFonts w:ascii="Arial Nova Light" w:hAnsi="Arial Nova Light"/>
          <w:b/>
          <w:bCs/>
          <w:sz w:val="28"/>
          <w:szCs w:val="28"/>
        </w:rPr>
      </w:pPr>
      <w:r w:rsidRPr="00354377">
        <w:rPr>
          <w:rFonts w:ascii="Arial Nova Light" w:hAnsi="Arial Nova Light"/>
          <w:b/>
          <w:bCs/>
          <w:sz w:val="28"/>
          <w:szCs w:val="28"/>
        </w:rPr>
        <w:t xml:space="preserve">o načinu ostvarivanja prava na </w:t>
      </w:r>
      <w:r w:rsidR="007A53F5">
        <w:rPr>
          <w:rFonts w:ascii="Arial Nova Light" w:hAnsi="Arial Nova Light"/>
          <w:b/>
          <w:bCs/>
          <w:sz w:val="28"/>
          <w:szCs w:val="28"/>
        </w:rPr>
        <w:t>oslobođenje od plaćanja komunalne naknade</w:t>
      </w:r>
      <w:r w:rsidRPr="00354377">
        <w:rPr>
          <w:rFonts w:ascii="Arial Nova Light" w:hAnsi="Arial Nova Light"/>
          <w:b/>
          <w:bCs/>
          <w:sz w:val="28"/>
          <w:szCs w:val="28"/>
        </w:rPr>
        <w:t xml:space="preserve"> te produženju rokova plaćanja </w:t>
      </w:r>
      <w:r w:rsidR="007A53F5">
        <w:rPr>
          <w:rFonts w:ascii="Arial Nova Light" w:hAnsi="Arial Nova Light"/>
          <w:b/>
          <w:bCs/>
          <w:sz w:val="28"/>
          <w:szCs w:val="28"/>
        </w:rPr>
        <w:t>komunalne naknade</w:t>
      </w:r>
      <w:r w:rsidRPr="00354377">
        <w:rPr>
          <w:rFonts w:ascii="Arial Nova Light" w:hAnsi="Arial Nova Light"/>
          <w:b/>
          <w:bCs/>
          <w:sz w:val="28"/>
          <w:szCs w:val="28"/>
        </w:rPr>
        <w:t xml:space="preserve"> zbog nastupa posebnih okolnosti uzrokovanih bolešću </w:t>
      </w:r>
      <w:proofErr w:type="spellStart"/>
      <w:r w:rsidRPr="00354377">
        <w:rPr>
          <w:rFonts w:ascii="Arial Nova Light" w:hAnsi="Arial Nova Light"/>
          <w:b/>
          <w:bCs/>
          <w:sz w:val="28"/>
          <w:szCs w:val="28"/>
        </w:rPr>
        <w:t>Covid</w:t>
      </w:r>
      <w:proofErr w:type="spellEnd"/>
      <w:r w:rsidRPr="00354377">
        <w:rPr>
          <w:rFonts w:ascii="Arial Nova Light" w:hAnsi="Arial Nova Light"/>
          <w:b/>
          <w:bCs/>
          <w:sz w:val="28"/>
          <w:szCs w:val="28"/>
        </w:rPr>
        <w:t xml:space="preserve"> 19</w:t>
      </w:r>
    </w:p>
    <w:p w14:paraId="210121FA" w14:textId="77777777" w:rsidR="002A0739" w:rsidRPr="007D71FE" w:rsidRDefault="002A0739" w:rsidP="000A31A3">
      <w:pPr>
        <w:jc w:val="both"/>
        <w:rPr>
          <w:rFonts w:ascii="Arial Nova Light" w:hAnsi="Arial Nova Light"/>
        </w:rPr>
      </w:pPr>
    </w:p>
    <w:p w14:paraId="43813D06" w14:textId="77777777" w:rsidR="00B12C93" w:rsidRPr="007A53F5" w:rsidRDefault="002A0739" w:rsidP="002A0739">
      <w:pPr>
        <w:jc w:val="both"/>
        <w:rPr>
          <w:rFonts w:ascii="Arial Nova Light" w:hAnsi="Arial Nova Light"/>
          <w:sz w:val="26"/>
          <w:szCs w:val="26"/>
        </w:rPr>
      </w:pPr>
      <w:r w:rsidRPr="007A53F5">
        <w:rPr>
          <w:rFonts w:ascii="Arial Nova Light" w:hAnsi="Arial Nova Light"/>
          <w:sz w:val="26"/>
          <w:szCs w:val="26"/>
        </w:rPr>
        <w:t xml:space="preserve">Obavještavamo sve </w:t>
      </w:r>
      <w:r w:rsidR="007A53F5" w:rsidRPr="007A53F5">
        <w:rPr>
          <w:rFonts w:ascii="Arial Nova Light" w:hAnsi="Arial Nova Light"/>
          <w:sz w:val="26"/>
          <w:szCs w:val="26"/>
        </w:rPr>
        <w:t>poduzetnike obveznike plaćanja komunalne naknade za poslovni prostor</w:t>
      </w:r>
      <w:r w:rsidRPr="007A53F5">
        <w:rPr>
          <w:rFonts w:ascii="Arial Nova Light" w:hAnsi="Arial Nova Light"/>
          <w:sz w:val="26"/>
          <w:szCs w:val="26"/>
        </w:rPr>
        <w:t xml:space="preserve"> </w:t>
      </w:r>
      <w:r w:rsidR="007A53F5" w:rsidRPr="007A53F5">
        <w:rPr>
          <w:rFonts w:ascii="Arial Nova Light" w:hAnsi="Arial Nova Light"/>
          <w:sz w:val="26"/>
          <w:szCs w:val="26"/>
        </w:rPr>
        <w:t>na području</w:t>
      </w:r>
      <w:r w:rsidRPr="007A53F5">
        <w:rPr>
          <w:rFonts w:ascii="Arial Nova Light" w:hAnsi="Arial Nova Light"/>
          <w:sz w:val="26"/>
          <w:szCs w:val="26"/>
        </w:rPr>
        <w:t xml:space="preserve"> Općine Matulji da je općinski načelnik, n</w:t>
      </w:r>
      <w:r w:rsidR="00C00C10" w:rsidRPr="007A53F5">
        <w:rPr>
          <w:rFonts w:ascii="Arial Nova Light" w:hAnsi="Arial Nova Light"/>
          <w:sz w:val="26"/>
          <w:szCs w:val="26"/>
        </w:rPr>
        <w:t xml:space="preserve">a temelju </w:t>
      </w:r>
      <w:r w:rsidR="006958C6" w:rsidRPr="007A53F5">
        <w:rPr>
          <w:rFonts w:ascii="Arial Nova Light" w:hAnsi="Arial Nova Light"/>
          <w:sz w:val="26"/>
          <w:szCs w:val="26"/>
        </w:rPr>
        <w:t xml:space="preserve">članka </w:t>
      </w:r>
      <w:r w:rsidR="007A53F5" w:rsidRPr="007A53F5">
        <w:rPr>
          <w:rFonts w:ascii="Arial Nova Light" w:hAnsi="Arial Nova Light"/>
          <w:sz w:val="26"/>
          <w:szCs w:val="26"/>
        </w:rPr>
        <w:t xml:space="preserve">13 </w:t>
      </w:r>
      <w:r w:rsidR="008C4089" w:rsidRPr="007A53F5">
        <w:rPr>
          <w:rFonts w:ascii="Arial Nova Light" w:hAnsi="Arial Nova Light"/>
          <w:sz w:val="26"/>
          <w:szCs w:val="26"/>
        </w:rPr>
        <w:t>.</w:t>
      </w:r>
      <w:r w:rsidR="00B12C93" w:rsidRPr="007A53F5">
        <w:rPr>
          <w:rFonts w:ascii="Arial Nova Light" w:hAnsi="Arial Nova Light"/>
          <w:sz w:val="26"/>
          <w:szCs w:val="26"/>
        </w:rPr>
        <w:t xml:space="preserve"> </w:t>
      </w:r>
      <w:r w:rsidR="006958C6" w:rsidRPr="007A53F5">
        <w:rPr>
          <w:rFonts w:ascii="Arial Nova Light" w:hAnsi="Arial Nova Light"/>
          <w:sz w:val="26"/>
          <w:szCs w:val="26"/>
        </w:rPr>
        <w:t xml:space="preserve">Odluke o </w:t>
      </w:r>
      <w:r w:rsidR="007A53F5" w:rsidRPr="007A53F5">
        <w:rPr>
          <w:rFonts w:ascii="Arial Nova Light" w:hAnsi="Arial Nova Light"/>
          <w:sz w:val="26"/>
          <w:szCs w:val="26"/>
        </w:rPr>
        <w:t xml:space="preserve">komunalnoj naknadi </w:t>
      </w:r>
      <w:r w:rsidR="006958C6" w:rsidRPr="007A53F5">
        <w:rPr>
          <w:rFonts w:ascii="Arial Nova Light" w:eastAsia="Times New Roman" w:hAnsi="Arial Nova Light"/>
          <w:kern w:val="0"/>
          <w:sz w:val="26"/>
          <w:szCs w:val="26"/>
          <w:lang w:eastAsia="en-US"/>
        </w:rPr>
        <w:t xml:space="preserve">(„Službene novine Primorsko-goranske županije“ br. </w:t>
      </w:r>
      <w:r w:rsidR="007A53F5" w:rsidRPr="007A53F5">
        <w:rPr>
          <w:rFonts w:ascii="Arial Nova Light" w:hAnsi="Arial Nova Light"/>
          <w:color w:val="000000"/>
          <w:sz w:val="26"/>
          <w:szCs w:val="26"/>
        </w:rPr>
        <w:t>39/18, 26/19, 9/20 i 17/20</w:t>
      </w:r>
      <w:r w:rsidR="006958C6" w:rsidRPr="007A53F5">
        <w:rPr>
          <w:rFonts w:ascii="Arial Nova Light" w:eastAsia="Times New Roman" w:hAnsi="Arial Nova Light"/>
          <w:kern w:val="0"/>
          <w:sz w:val="26"/>
          <w:szCs w:val="26"/>
          <w:lang w:eastAsia="en-US"/>
        </w:rPr>
        <w:t xml:space="preserve">) </w:t>
      </w:r>
      <w:r w:rsidRPr="007A53F5">
        <w:rPr>
          <w:rFonts w:ascii="Arial Nova Light" w:eastAsia="Times New Roman" w:hAnsi="Arial Nova Light"/>
          <w:kern w:val="0"/>
          <w:sz w:val="26"/>
          <w:szCs w:val="26"/>
          <w:lang w:eastAsia="en-US"/>
        </w:rPr>
        <w:t>donio</w:t>
      </w:r>
      <w:r w:rsidRPr="007A53F5">
        <w:rPr>
          <w:rFonts w:ascii="Arial Nova Light" w:hAnsi="Arial Nova Light"/>
          <w:sz w:val="26"/>
          <w:szCs w:val="26"/>
        </w:rPr>
        <w:t xml:space="preserve"> </w:t>
      </w:r>
      <w:r w:rsidR="007A53F5" w:rsidRPr="007A53F5">
        <w:rPr>
          <w:rFonts w:ascii="Arial Nova Light" w:hAnsi="Arial Nova Light"/>
          <w:b/>
          <w:bCs/>
          <w:sz w:val="26"/>
          <w:szCs w:val="26"/>
        </w:rPr>
        <w:t xml:space="preserve">Odluku </w:t>
      </w:r>
      <w:r w:rsidR="007A53F5" w:rsidRPr="007A53F5">
        <w:rPr>
          <w:rFonts w:ascii="Arial Nova Light" w:hAnsi="Arial Nova Light"/>
          <w:b/>
          <w:sz w:val="26"/>
          <w:szCs w:val="26"/>
        </w:rPr>
        <w:t xml:space="preserve">o uvjetima i načinu ostvarivanja prava na oslobođenje od plaćanja komunalne naknade zbog nastupa posebnih okolnosti uzrokovanih bolešću </w:t>
      </w:r>
      <w:proofErr w:type="spellStart"/>
      <w:r w:rsidR="007A53F5" w:rsidRPr="007A53F5">
        <w:rPr>
          <w:rFonts w:ascii="Arial Nova Light" w:hAnsi="Arial Nova Light"/>
          <w:b/>
          <w:sz w:val="26"/>
          <w:szCs w:val="26"/>
        </w:rPr>
        <w:t>Covid</w:t>
      </w:r>
      <w:proofErr w:type="spellEnd"/>
      <w:r w:rsidR="007A53F5" w:rsidRPr="007A53F5">
        <w:rPr>
          <w:rFonts w:ascii="Arial Nova Light" w:hAnsi="Arial Nova Light"/>
          <w:b/>
          <w:sz w:val="26"/>
          <w:szCs w:val="26"/>
        </w:rPr>
        <w:t xml:space="preserve"> 19  te produženju rokova plaćanja komunalne naknade u 2020.godini</w:t>
      </w:r>
    </w:p>
    <w:p w14:paraId="500EFAC7" w14:textId="77777777" w:rsidR="00A22A33" w:rsidRPr="007A53F5" w:rsidRDefault="00A22A33" w:rsidP="00E83DE8">
      <w:pPr>
        <w:rPr>
          <w:rFonts w:ascii="Arial Nova Light" w:hAnsi="Arial Nova Light"/>
          <w:b/>
          <w:sz w:val="26"/>
          <w:szCs w:val="26"/>
        </w:rPr>
      </w:pPr>
    </w:p>
    <w:p w14:paraId="69B777D6" w14:textId="77777777" w:rsidR="002A0739" w:rsidRPr="007A53F5" w:rsidRDefault="00B12C93" w:rsidP="002A0739">
      <w:pPr>
        <w:jc w:val="both"/>
        <w:rPr>
          <w:rFonts w:ascii="Arial Nova Light" w:hAnsi="Arial Nova Light"/>
          <w:bCs/>
          <w:sz w:val="26"/>
          <w:szCs w:val="26"/>
        </w:rPr>
      </w:pPr>
      <w:r w:rsidRPr="007A53F5">
        <w:rPr>
          <w:rFonts w:ascii="Arial Nova Light" w:hAnsi="Arial Nova Light"/>
          <w:bCs/>
          <w:sz w:val="26"/>
          <w:szCs w:val="26"/>
        </w:rPr>
        <w:t xml:space="preserve">Odlukom </w:t>
      </w:r>
      <w:r w:rsidR="002A0739" w:rsidRPr="007A53F5">
        <w:rPr>
          <w:rFonts w:ascii="Arial Nova Light" w:hAnsi="Arial Nova Light"/>
          <w:bCs/>
          <w:sz w:val="26"/>
          <w:szCs w:val="26"/>
        </w:rPr>
        <w:t>se:</w:t>
      </w:r>
    </w:p>
    <w:p w14:paraId="3E7D3AE3" w14:textId="77777777" w:rsidR="00C144E6" w:rsidRPr="007A53F5" w:rsidRDefault="00C144E6" w:rsidP="002A0739">
      <w:pPr>
        <w:jc w:val="both"/>
        <w:rPr>
          <w:rFonts w:ascii="Arial Nova Light" w:hAnsi="Arial Nova Light"/>
          <w:bCs/>
          <w:sz w:val="26"/>
          <w:szCs w:val="26"/>
        </w:rPr>
      </w:pPr>
    </w:p>
    <w:p w14:paraId="6548F0C0" w14:textId="77777777" w:rsidR="002A0739" w:rsidRPr="007A53F5" w:rsidRDefault="00A22A33" w:rsidP="002A0739">
      <w:pPr>
        <w:pStyle w:val="Odlomakpopisa"/>
        <w:numPr>
          <w:ilvl w:val="0"/>
          <w:numId w:val="26"/>
        </w:numPr>
        <w:jc w:val="both"/>
        <w:rPr>
          <w:rFonts w:ascii="Arial Nova Light" w:hAnsi="Arial Nova Light"/>
          <w:bCs/>
          <w:sz w:val="26"/>
          <w:szCs w:val="26"/>
        </w:rPr>
      </w:pPr>
      <w:r w:rsidRPr="007A53F5">
        <w:rPr>
          <w:rFonts w:ascii="Arial Nova Light" w:hAnsi="Arial Nova Light"/>
          <w:bCs/>
          <w:sz w:val="26"/>
          <w:szCs w:val="26"/>
        </w:rPr>
        <w:t xml:space="preserve"> </w:t>
      </w:r>
      <w:r w:rsidR="002A0739" w:rsidRPr="007A53F5">
        <w:rPr>
          <w:rFonts w:ascii="Arial Nova Light" w:hAnsi="Arial Nova Light"/>
          <w:bCs/>
          <w:sz w:val="26"/>
          <w:szCs w:val="26"/>
        </w:rPr>
        <w:t xml:space="preserve">Utvrđuju </w:t>
      </w:r>
      <w:r w:rsidRPr="007A53F5">
        <w:rPr>
          <w:rFonts w:ascii="Arial Nova Light" w:hAnsi="Arial Nova Light"/>
          <w:bCs/>
          <w:sz w:val="26"/>
          <w:szCs w:val="26"/>
        </w:rPr>
        <w:t xml:space="preserve">uvjeti i način ostvarivanja prava na </w:t>
      </w:r>
      <w:r w:rsidR="007A53F5" w:rsidRPr="007A53F5">
        <w:rPr>
          <w:rFonts w:ascii="Arial Nova Light" w:hAnsi="Arial Nova Light"/>
          <w:bCs/>
          <w:sz w:val="26"/>
          <w:szCs w:val="26"/>
        </w:rPr>
        <w:t>oslobođenje od plaćanja komunalne naknade</w:t>
      </w:r>
      <w:r w:rsidRPr="007A53F5">
        <w:rPr>
          <w:rFonts w:ascii="Arial Nova Light" w:hAnsi="Arial Nova Light"/>
          <w:bCs/>
          <w:sz w:val="26"/>
          <w:szCs w:val="26"/>
        </w:rPr>
        <w:t xml:space="preserve"> </w:t>
      </w:r>
      <w:r w:rsidR="00F9755B" w:rsidRPr="007A53F5">
        <w:rPr>
          <w:rFonts w:ascii="Arial Nova Light" w:hAnsi="Arial Nova Light"/>
          <w:bCs/>
          <w:sz w:val="26"/>
          <w:szCs w:val="26"/>
        </w:rPr>
        <w:t xml:space="preserve">kao potpore poduzetnicima koji </w:t>
      </w:r>
      <w:r w:rsidR="008C4089" w:rsidRPr="007A53F5">
        <w:rPr>
          <w:rFonts w:ascii="Arial Nova Light" w:hAnsi="Arial Nova Light"/>
          <w:bCs/>
          <w:sz w:val="26"/>
          <w:szCs w:val="26"/>
        </w:rPr>
        <w:t>nisu mogli obavljati djelatnost</w:t>
      </w:r>
      <w:r w:rsidR="007A53F5" w:rsidRPr="007A53F5">
        <w:rPr>
          <w:rFonts w:ascii="Arial Nova Light" w:hAnsi="Arial Nova Light"/>
          <w:bCs/>
          <w:sz w:val="26"/>
          <w:szCs w:val="26"/>
        </w:rPr>
        <w:t xml:space="preserve"> ili su imali znatne teškoće u poslovanju</w:t>
      </w:r>
    </w:p>
    <w:p w14:paraId="3A48F13C" w14:textId="77777777" w:rsidR="00533922" w:rsidRPr="007A53F5" w:rsidRDefault="002A0739" w:rsidP="002A0739">
      <w:pPr>
        <w:pStyle w:val="Odlomakpopisa"/>
        <w:numPr>
          <w:ilvl w:val="0"/>
          <w:numId w:val="26"/>
        </w:numPr>
        <w:jc w:val="both"/>
        <w:rPr>
          <w:rFonts w:ascii="Arial Nova Light" w:hAnsi="Arial Nova Light"/>
          <w:bCs/>
          <w:sz w:val="26"/>
          <w:szCs w:val="26"/>
        </w:rPr>
      </w:pPr>
      <w:r w:rsidRPr="007A53F5">
        <w:rPr>
          <w:rFonts w:ascii="Arial Nova Light" w:hAnsi="Arial Nova Light"/>
          <w:bCs/>
          <w:sz w:val="26"/>
          <w:szCs w:val="26"/>
        </w:rPr>
        <w:t xml:space="preserve">Određuje </w:t>
      </w:r>
      <w:r w:rsidR="0084698C" w:rsidRPr="007A53F5">
        <w:rPr>
          <w:rFonts w:ascii="Arial Nova Light" w:hAnsi="Arial Nova Light"/>
          <w:bCs/>
          <w:sz w:val="26"/>
          <w:szCs w:val="26"/>
        </w:rPr>
        <w:t>produžetak</w:t>
      </w:r>
      <w:r w:rsidRPr="007A53F5">
        <w:rPr>
          <w:rFonts w:ascii="Arial Nova Light" w:hAnsi="Arial Nova Light"/>
          <w:bCs/>
          <w:sz w:val="26"/>
          <w:szCs w:val="26"/>
        </w:rPr>
        <w:t xml:space="preserve"> rokova</w:t>
      </w:r>
      <w:r w:rsidR="0084698C" w:rsidRPr="007A53F5">
        <w:rPr>
          <w:rFonts w:ascii="Arial Nova Light" w:hAnsi="Arial Nova Light"/>
          <w:bCs/>
          <w:sz w:val="26"/>
          <w:szCs w:val="26"/>
        </w:rPr>
        <w:t xml:space="preserve"> plaćanja </w:t>
      </w:r>
      <w:r w:rsidR="007D71FE" w:rsidRPr="007A53F5">
        <w:rPr>
          <w:rFonts w:ascii="Arial Nova Light" w:hAnsi="Arial Nova Light"/>
          <w:bCs/>
          <w:sz w:val="26"/>
          <w:szCs w:val="26"/>
        </w:rPr>
        <w:t xml:space="preserve">za </w:t>
      </w:r>
      <w:r w:rsidRPr="007A53F5">
        <w:rPr>
          <w:rFonts w:ascii="Arial Nova Light" w:hAnsi="Arial Nova Light"/>
          <w:bCs/>
          <w:sz w:val="26"/>
          <w:szCs w:val="26"/>
        </w:rPr>
        <w:t xml:space="preserve">dio </w:t>
      </w:r>
      <w:r w:rsidR="007A53F5" w:rsidRPr="007A53F5">
        <w:rPr>
          <w:rFonts w:ascii="Arial Nova Light" w:hAnsi="Arial Nova Light"/>
          <w:bCs/>
          <w:sz w:val="26"/>
          <w:szCs w:val="26"/>
        </w:rPr>
        <w:t xml:space="preserve">obroka godišnjeg iznosa komunalne naknade za </w:t>
      </w:r>
      <w:r w:rsidR="00533922" w:rsidRPr="007A53F5">
        <w:rPr>
          <w:rFonts w:ascii="Arial Nova Light" w:hAnsi="Arial Nova Light"/>
          <w:bCs/>
          <w:sz w:val="26"/>
          <w:szCs w:val="26"/>
        </w:rPr>
        <w:t>2020.godin</w:t>
      </w:r>
      <w:r w:rsidR="007A53F5" w:rsidRPr="007A53F5">
        <w:rPr>
          <w:rFonts w:ascii="Arial Nova Light" w:hAnsi="Arial Nova Light"/>
          <w:bCs/>
          <w:sz w:val="26"/>
          <w:szCs w:val="26"/>
        </w:rPr>
        <w:t>u</w:t>
      </w:r>
      <w:r w:rsidR="00533922" w:rsidRPr="007A53F5">
        <w:rPr>
          <w:rFonts w:ascii="Arial Nova Light" w:hAnsi="Arial Nova Light"/>
          <w:bCs/>
          <w:sz w:val="26"/>
          <w:szCs w:val="26"/>
        </w:rPr>
        <w:t>.</w:t>
      </w:r>
    </w:p>
    <w:p w14:paraId="1B5B4B76" w14:textId="77777777" w:rsidR="00A22A33" w:rsidRPr="00181B0A" w:rsidRDefault="007A53F5" w:rsidP="007A53F5">
      <w:pPr>
        <w:pStyle w:val="Odlomakpopisa"/>
        <w:numPr>
          <w:ilvl w:val="0"/>
          <w:numId w:val="35"/>
        </w:numPr>
        <w:rPr>
          <w:rFonts w:ascii="Arial Nova Light" w:hAnsi="Arial Nova Light"/>
          <w:b/>
          <w:sz w:val="28"/>
          <w:szCs w:val="28"/>
          <w:u w:val="single"/>
        </w:rPr>
      </w:pPr>
      <w:r w:rsidRPr="00181B0A">
        <w:rPr>
          <w:rFonts w:ascii="Arial Nova Light" w:hAnsi="Arial Nova Light"/>
          <w:b/>
          <w:sz w:val="28"/>
          <w:szCs w:val="28"/>
          <w:u w:val="single"/>
        </w:rPr>
        <w:t>OSLOBOĐENJE OD PLAĆANJA KOMUNALNE NAKNADE</w:t>
      </w:r>
    </w:p>
    <w:p w14:paraId="186ABE58" w14:textId="77777777" w:rsidR="007A53F5" w:rsidRPr="00181B0A" w:rsidRDefault="007A53F5" w:rsidP="00C11E9E">
      <w:pPr>
        <w:pStyle w:val="Odlomakpopisa"/>
        <w:numPr>
          <w:ilvl w:val="0"/>
          <w:numId w:val="32"/>
        </w:numPr>
        <w:jc w:val="center"/>
        <w:rPr>
          <w:rFonts w:ascii="Arial Nova Light" w:hAnsi="Arial Nova Light"/>
          <w:b/>
          <w:color w:val="FF0000"/>
          <w:sz w:val="28"/>
          <w:szCs w:val="28"/>
        </w:rPr>
      </w:pPr>
      <w:r w:rsidRPr="00181B0A">
        <w:rPr>
          <w:rFonts w:ascii="Arial Nova Light" w:hAnsi="Arial Nova Light"/>
          <w:b/>
          <w:color w:val="FF0000"/>
          <w:sz w:val="28"/>
          <w:szCs w:val="28"/>
        </w:rPr>
        <w:t>Oslobođenje od plaćanja komunalne naknade radi nemogućnosti obavljanja djelatnosti</w:t>
      </w:r>
    </w:p>
    <w:p w14:paraId="5214EC97" w14:textId="77777777" w:rsidR="002A0739" w:rsidRPr="007A53F5" w:rsidRDefault="002A0739" w:rsidP="002A0739">
      <w:pPr>
        <w:pStyle w:val="Odlomakpopisa"/>
        <w:numPr>
          <w:ilvl w:val="0"/>
          <w:numId w:val="27"/>
        </w:numPr>
        <w:rPr>
          <w:rFonts w:ascii="Arial Nova Light" w:hAnsi="Arial Nova Light"/>
          <w:b/>
          <w:sz w:val="26"/>
          <w:szCs w:val="26"/>
        </w:rPr>
      </w:pPr>
      <w:r w:rsidRPr="007A53F5">
        <w:rPr>
          <w:rFonts w:ascii="Arial Nova Light" w:hAnsi="Arial Nova Light"/>
          <w:b/>
          <w:sz w:val="26"/>
          <w:szCs w:val="26"/>
        </w:rPr>
        <w:t xml:space="preserve">Tko ostvaruje pravo na </w:t>
      </w:r>
      <w:r w:rsidR="007A53F5" w:rsidRPr="007A53F5">
        <w:rPr>
          <w:rFonts w:ascii="Arial Nova Light" w:hAnsi="Arial Nova Light"/>
          <w:b/>
          <w:sz w:val="26"/>
          <w:szCs w:val="26"/>
        </w:rPr>
        <w:t>oslobođenje od plaćanja komunalne naknade</w:t>
      </w:r>
      <w:r w:rsidRPr="007A53F5">
        <w:rPr>
          <w:rFonts w:ascii="Arial Nova Light" w:hAnsi="Arial Nova Light"/>
          <w:b/>
          <w:sz w:val="26"/>
          <w:szCs w:val="26"/>
        </w:rPr>
        <w:t>:</w:t>
      </w:r>
    </w:p>
    <w:p w14:paraId="07C546A8" w14:textId="77777777" w:rsidR="002A0739" w:rsidRPr="007A53F5" w:rsidRDefault="007A53F5" w:rsidP="002A0739">
      <w:pPr>
        <w:pStyle w:val="Odlomakpopisa"/>
        <w:numPr>
          <w:ilvl w:val="1"/>
          <w:numId w:val="27"/>
        </w:numPr>
        <w:rPr>
          <w:rFonts w:ascii="Arial Nova Light" w:hAnsi="Arial Nova Light"/>
          <w:b/>
          <w:sz w:val="26"/>
          <w:szCs w:val="26"/>
        </w:rPr>
      </w:pPr>
      <w:r w:rsidRPr="007A53F5">
        <w:rPr>
          <w:rFonts w:ascii="Arial Nova Light" w:hAnsi="Arial Nova Light"/>
          <w:bCs/>
          <w:sz w:val="26"/>
          <w:szCs w:val="26"/>
        </w:rPr>
        <w:t>Obveznici plaćanja komunalne naknade</w:t>
      </w:r>
      <w:r w:rsidR="002A0739" w:rsidRPr="007A53F5">
        <w:rPr>
          <w:rFonts w:ascii="Arial Nova Light" w:hAnsi="Arial Nova Light"/>
          <w:b/>
          <w:sz w:val="26"/>
          <w:szCs w:val="26"/>
        </w:rPr>
        <w:t xml:space="preserve"> koji su </w:t>
      </w:r>
      <w:r w:rsidR="002A0739" w:rsidRPr="007A53F5">
        <w:rPr>
          <w:rFonts w:ascii="Arial Nova Light" w:hAnsi="Arial Nova Light"/>
          <w:color w:val="000000"/>
          <w:sz w:val="26"/>
          <w:szCs w:val="26"/>
        </w:rPr>
        <w:t xml:space="preserve">odlukama nadležnih tijela </w:t>
      </w:r>
      <w:r w:rsidR="002A0739" w:rsidRPr="007A53F5">
        <w:rPr>
          <w:rFonts w:ascii="Arial Nova Light" w:hAnsi="Arial Nova Light"/>
          <w:b/>
          <w:bCs/>
          <w:color w:val="000000"/>
          <w:sz w:val="26"/>
          <w:szCs w:val="26"/>
        </w:rPr>
        <w:t>bili u obvezi prestati obavljati djelatnost</w:t>
      </w:r>
      <w:r w:rsidR="002A0739" w:rsidRPr="007A53F5">
        <w:rPr>
          <w:rFonts w:ascii="Arial Nova Light" w:hAnsi="Arial Nova Light"/>
          <w:color w:val="000000"/>
          <w:sz w:val="26"/>
          <w:szCs w:val="26"/>
        </w:rPr>
        <w:t xml:space="preserve"> </w:t>
      </w:r>
    </w:p>
    <w:p w14:paraId="363460CA" w14:textId="77777777" w:rsidR="002A0739" w:rsidRPr="007A53F5" w:rsidRDefault="002A0739" w:rsidP="002A0739">
      <w:pPr>
        <w:pStyle w:val="Odlomakpopisa"/>
        <w:numPr>
          <w:ilvl w:val="0"/>
          <w:numId w:val="27"/>
        </w:numPr>
        <w:rPr>
          <w:rFonts w:ascii="Arial Nova Light" w:hAnsi="Arial Nova Light"/>
          <w:b/>
          <w:sz w:val="26"/>
          <w:szCs w:val="26"/>
        </w:rPr>
      </w:pPr>
      <w:r w:rsidRPr="007A53F5">
        <w:rPr>
          <w:rFonts w:ascii="Arial Nova Light" w:hAnsi="Arial Nova Light"/>
          <w:b/>
          <w:sz w:val="26"/>
          <w:szCs w:val="26"/>
        </w:rPr>
        <w:t>Kako se ostvaruje pravo na umanjenje zakupnine:</w:t>
      </w:r>
    </w:p>
    <w:p w14:paraId="12720359" w14:textId="77777777" w:rsidR="002A0739" w:rsidRPr="007A53F5" w:rsidRDefault="002A0739" w:rsidP="002A0739">
      <w:pPr>
        <w:pStyle w:val="Odlomakpopisa"/>
        <w:numPr>
          <w:ilvl w:val="1"/>
          <w:numId w:val="27"/>
        </w:numPr>
        <w:rPr>
          <w:rFonts w:ascii="Arial Nova Light" w:hAnsi="Arial Nova Light"/>
          <w:b/>
          <w:sz w:val="26"/>
          <w:szCs w:val="26"/>
        </w:rPr>
      </w:pPr>
      <w:r w:rsidRPr="007A53F5">
        <w:rPr>
          <w:rFonts w:ascii="Arial Nova Light" w:hAnsi="Arial Nova Light"/>
          <w:b/>
          <w:sz w:val="26"/>
          <w:szCs w:val="26"/>
        </w:rPr>
        <w:t>podnošenjem zahtjeva na obrascu</w:t>
      </w:r>
      <w:r w:rsidR="007A53F5" w:rsidRPr="007A53F5">
        <w:rPr>
          <w:rFonts w:ascii="Arial Nova Light" w:hAnsi="Arial Nova Light"/>
          <w:b/>
          <w:sz w:val="26"/>
          <w:szCs w:val="26"/>
        </w:rPr>
        <w:t xml:space="preserve"> 1.</w:t>
      </w:r>
      <w:r w:rsidRPr="007A53F5">
        <w:rPr>
          <w:rFonts w:ascii="Arial Nova Light" w:hAnsi="Arial Nova Light"/>
          <w:b/>
          <w:sz w:val="26"/>
          <w:szCs w:val="26"/>
        </w:rPr>
        <w:t xml:space="preserve"> </w:t>
      </w:r>
      <w:r w:rsidR="007A53F5" w:rsidRPr="007A53F5">
        <w:rPr>
          <w:rFonts w:ascii="Arial Nova Light" w:hAnsi="Arial Nova Light"/>
          <w:b/>
          <w:sz w:val="26"/>
          <w:szCs w:val="26"/>
        </w:rPr>
        <w:t>„Zahtjev za oslobođenje od plaćanja komunalne naknade radi nemogućnosti obavljanja djelatnosti“</w:t>
      </w:r>
    </w:p>
    <w:p w14:paraId="3AF71844" w14:textId="77777777" w:rsidR="00354377" w:rsidRPr="00354377" w:rsidRDefault="002A0739" w:rsidP="007B2448">
      <w:pPr>
        <w:pStyle w:val="Odlomakpopisa"/>
        <w:numPr>
          <w:ilvl w:val="0"/>
          <w:numId w:val="8"/>
        </w:numPr>
        <w:spacing w:after="0" w:line="240" w:lineRule="auto"/>
        <w:ind w:left="851" w:firstLine="426"/>
        <w:jc w:val="both"/>
        <w:rPr>
          <w:rFonts w:ascii="Arial Nova Light" w:hAnsi="Arial Nova Light"/>
          <w:bCs/>
        </w:rPr>
      </w:pPr>
      <w:r w:rsidRPr="00354377">
        <w:rPr>
          <w:rFonts w:ascii="Arial Nova Light" w:hAnsi="Arial Nova Light"/>
          <w:b/>
          <w:sz w:val="26"/>
          <w:szCs w:val="26"/>
        </w:rPr>
        <w:t>uz dostavu</w:t>
      </w:r>
      <w:r w:rsidRPr="00354377">
        <w:rPr>
          <w:rFonts w:ascii="Arial Nova Light" w:hAnsi="Arial Nova Light"/>
          <w:bCs/>
          <w:sz w:val="26"/>
          <w:szCs w:val="26"/>
        </w:rPr>
        <w:t xml:space="preserve"> isprava i druge dokumente kojima se dokazuje da u razdoblju posebnih okolnosti, odlukama nadležnih tijela nisu smjeli obavljati djelatnost i to:</w:t>
      </w:r>
    </w:p>
    <w:p w14:paraId="346AC59E" w14:textId="77777777" w:rsidR="002A0739" w:rsidRPr="00354377" w:rsidRDefault="002A0739" w:rsidP="00354377">
      <w:pPr>
        <w:pStyle w:val="Odlomakpopisa"/>
        <w:numPr>
          <w:ilvl w:val="0"/>
          <w:numId w:val="31"/>
        </w:numPr>
        <w:spacing w:after="0" w:line="240" w:lineRule="auto"/>
        <w:jc w:val="both"/>
        <w:rPr>
          <w:rFonts w:ascii="Arial Nova Light" w:hAnsi="Arial Nova Light"/>
          <w:bCs/>
        </w:rPr>
      </w:pPr>
      <w:r w:rsidRPr="00354377">
        <w:rPr>
          <w:rFonts w:ascii="Arial Nova Light" w:hAnsi="Arial Nova Light"/>
          <w:bCs/>
        </w:rPr>
        <w:t xml:space="preserve">Rješenje o minimalno tehničkim uvjetima za prostor u kojima se djelatnost obavlja ili </w:t>
      </w:r>
    </w:p>
    <w:p w14:paraId="7F2BFADD" w14:textId="77777777" w:rsidR="002A0739" w:rsidRPr="00354377" w:rsidRDefault="002A0739" w:rsidP="00354377">
      <w:pPr>
        <w:pStyle w:val="Odlomakpopisa"/>
        <w:numPr>
          <w:ilvl w:val="0"/>
          <w:numId w:val="31"/>
        </w:numPr>
        <w:spacing w:after="0" w:line="240" w:lineRule="auto"/>
        <w:jc w:val="both"/>
        <w:rPr>
          <w:rFonts w:ascii="Arial Nova Light" w:hAnsi="Arial Nova Light"/>
          <w:bCs/>
        </w:rPr>
      </w:pPr>
      <w:r w:rsidRPr="00354377">
        <w:rPr>
          <w:rFonts w:ascii="Arial Nova Light" w:hAnsi="Arial Nova Light"/>
          <w:bCs/>
        </w:rPr>
        <w:t>drugi akt iz kojeg je vidljivo da je namjena prostora obuhvaćena Odlukom Stožera civilne zaštite Republike Hrvatske o zabrani obavljanja djelatnosti.</w:t>
      </w:r>
    </w:p>
    <w:p w14:paraId="5543E087" w14:textId="77777777" w:rsidR="00C144E6" w:rsidRPr="00354377" w:rsidRDefault="00C144E6" w:rsidP="007D71FE">
      <w:pPr>
        <w:pStyle w:val="Odlomakpopisa"/>
        <w:spacing w:after="0" w:line="240" w:lineRule="auto"/>
        <w:ind w:left="1418"/>
        <w:jc w:val="both"/>
        <w:rPr>
          <w:rFonts w:ascii="Arial Nova Light" w:hAnsi="Arial Nova Light"/>
          <w:bCs/>
          <w:sz w:val="26"/>
          <w:szCs w:val="26"/>
        </w:rPr>
      </w:pPr>
    </w:p>
    <w:p w14:paraId="280978C8" w14:textId="77777777" w:rsidR="002A0739" w:rsidRPr="00354377" w:rsidRDefault="002A0739" w:rsidP="002A0739">
      <w:pPr>
        <w:pStyle w:val="Odlomakpopisa"/>
        <w:numPr>
          <w:ilvl w:val="0"/>
          <w:numId w:val="27"/>
        </w:numPr>
        <w:rPr>
          <w:rFonts w:ascii="Arial Nova Light" w:hAnsi="Arial Nova Light"/>
          <w:b/>
          <w:color w:val="3C4043"/>
          <w:sz w:val="26"/>
          <w:szCs w:val="26"/>
          <w:shd w:val="clear" w:color="auto" w:fill="FFFFFF"/>
        </w:rPr>
      </w:pPr>
      <w:r w:rsidRPr="00354377">
        <w:rPr>
          <w:rFonts w:ascii="Arial Nova Light" w:hAnsi="Arial Nova Light"/>
          <w:b/>
          <w:color w:val="3C4043"/>
          <w:sz w:val="26"/>
          <w:szCs w:val="26"/>
          <w:shd w:val="clear" w:color="auto" w:fill="FFFFFF"/>
        </w:rPr>
        <w:t>Rokovi za podnošenje zahtjeva</w:t>
      </w:r>
    </w:p>
    <w:p w14:paraId="0E6B4D0D" w14:textId="77777777" w:rsidR="00C144E6" w:rsidRPr="00354377" w:rsidRDefault="002A0739" w:rsidP="00C144E6">
      <w:pPr>
        <w:pStyle w:val="Odlomakpopisa"/>
        <w:numPr>
          <w:ilvl w:val="0"/>
          <w:numId w:val="29"/>
        </w:numPr>
        <w:rPr>
          <w:rFonts w:ascii="Arial Nova Light" w:hAnsi="Arial Nova Light"/>
          <w:b/>
          <w:color w:val="3C4043"/>
          <w:sz w:val="26"/>
          <w:szCs w:val="26"/>
          <w:shd w:val="clear" w:color="auto" w:fill="FFFFFF"/>
        </w:rPr>
      </w:pPr>
      <w:r w:rsidRPr="00354377">
        <w:rPr>
          <w:rFonts w:ascii="Arial Nova Light" w:hAnsi="Arial Nova Light"/>
          <w:bCs/>
          <w:sz w:val="26"/>
          <w:szCs w:val="26"/>
        </w:rPr>
        <w:t>Zahtjev</w:t>
      </w:r>
      <w:r w:rsidR="00C144E6" w:rsidRPr="00354377">
        <w:rPr>
          <w:rFonts w:ascii="Arial Nova Light" w:hAnsi="Arial Nova Light"/>
          <w:bCs/>
          <w:sz w:val="26"/>
          <w:szCs w:val="26"/>
        </w:rPr>
        <w:t>i se</w:t>
      </w:r>
      <w:r w:rsidRPr="00354377">
        <w:rPr>
          <w:rFonts w:ascii="Arial Nova Light" w:hAnsi="Arial Nova Light"/>
          <w:bCs/>
          <w:sz w:val="26"/>
          <w:szCs w:val="26"/>
        </w:rPr>
        <w:t xml:space="preserve"> mo</w:t>
      </w:r>
      <w:r w:rsidR="00C144E6" w:rsidRPr="00354377">
        <w:rPr>
          <w:rFonts w:ascii="Arial Nova Light" w:hAnsi="Arial Nova Light"/>
          <w:bCs/>
          <w:sz w:val="26"/>
          <w:szCs w:val="26"/>
        </w:rPr>
        <w:t>gu</w:t>
      </w:r>
      <w:r w:rsidRPr="00354377">
        <w:rPr>
          <w:rFonts w:ascii="Arial Nova Light" w:hAnsi="Arial Nova Light"/>
          <w:bCs/>
          <w:sz w:val="26"/>
          <w:szCs w:val="26"/>
        </w:rPr>
        <w:t xml:space="preserve"> podnijeti za svaki mjesec za vrijeme trajanja posebnih okolnosti </w:t>
      </w:r>
      <w:r w:rsidR="00C144E6" w:rsidRPr="00354377">
        <w:rPr>
          <w:rFonts w:ascii="Arial Nova Light" w:hAnsi="Arial Nova Light"/>
          <w:bCs/>
          <w:sz w:val="26"/>
          <w:szCs w:val="26"/>
        </w:rPr>
        <w:t xml:space="preserve">zasebno </w:t>
      </w:r>
      <w:r w:rsidRPr="00354377">
        <w:rPr>
          <w:rFonts w:ascii="Arial Nova Light" w:hAnsi="Arial Nova Light"/>
          <w:bCs/>
          <w:sz w:val="26"/>
          <w:szCs w:val="26"/>
        </w:rPr>
        <w:t>i to istekom mjeseca za koji se zahtjev podnosi</w:t>
      </w:r>
      <w:r w:rsidR="00C144E6" w:rsidRPr="00354377">
        <w:rPr>
          <w:rFonts w:ascii="Arial Nova Light" w:hAnsi="Arial Nova Light"/>
          <w:bCs/>
          <w:sz w:val="26"/>
          <w:szCs w:val="26"/>
        </w:rPr>
        <w:t xml:space="preserve"> ili</w:t>
      </w:r>
    </w:p>
    <w:p w14:paraId="4577AEA2" w14:textId="77777777" w:rsidR="002A0739" w:rsidRPr="00354377" w:rsidRDefault="00C144E6" w:rsidP="00C144E6">
      <w:pPr>
        <w:pStyle w:val="Odlomakpopisa"/>
        <w:numPr>
          <w:ilvl w:val="0"/>
          <w:numId w:val="29"/>
        </w:numPr>
        <w:rPr>
          <w:rFonts w:ascii="Arial Nova Light" w:hAnsi="Arial Nova Light"/>
          <w:b/>
          <w:color w:val="3C4043"/>
          <w:sz w:val="26"/>
          <w:szCs w:val="26"/>
          <w:shd w:val="clear" w:color="auto" w:fill="FFFFFF"/>
        </w:rPr>
      </w:pPr>
      <w:r w:rsidRPr="00354377">
        <w:rPr>
          <w:rFonts w:ascii="Arial Nova Light" w:hAnsi="Arial Nova Light"/>
          <w:bCs/>
          <w:sz w:val="26"/>
          <w:szCs w:val="26"/>
        </w:rPr>
        <w:t xml:space="preserve">Zahtjev se </w:t>
      </w:r>
      <w:r w:rsidR="002A0739" w:rsidRPr="00354377">
        <w:rPr>
          <w:rFonts w:ascii="Arial Nova Light" w:hAnsi="Arial Nova Light"/>
          <w:bCs/>
          <w:sz w:val="26"/>
          <w:szCs w:val="26"/>
        </w:rPr>
        <w:t>može podnijeti i nakon prestanka posebnih okolnosti odnosno nakon ponovnog početka obavljanja djelatnosti za čitavo razdoblje kada se odlukama nadležnih tijela nije smjela obavljati djelatnost u poslovnom prostoru</w:t>
      </w:r>
    </w:p>
    <w:p w14:paraId="1B735E90" w14:textId="77777777" w:rsidR="00C144E6" w:rsidRPr="00354377" w:rsidRDefault="00C144E6" w:rsidP="00C144E6">
      <w:pPr>
        <w:pStyle w:val="Odlomakpopisa"/>
        <w:numPr>
          <w:ilvl w:val="0"/>
          <w:numId w:val="29"/>
        </w:numPr>
        <w:rPr>
          <w:rFonts w:ascii="Arial Nova Light" w:hAnsi="Arial Nova Light"/>
          <w:b/>
          <w:color w:val="3C4043"/>
          <w:sz w:val="26"/>
          <w:szCs w:val="26"/>
          <w:shd w:val="clear" w:color="auto" w:fill="FFFFFF"/>
        </w:rPr>
      </w:pPr>
      <w:r w:rsidRPr="00354377">
        <w:rPr>
          <w:rFonts w:ascii="Arial Nova Light" w:hAnsi="Arial Nova Light"/>
          <w:b/>
          <w:color w:val="3C4043"/>
          <w:sz w:val="26"/>
          <w:szCs w:val="26"/>
          <w:shd w:val="clear" w:color="auto" w:fill="FFFFFF"/>
        </w:rPr>
        <w:t>Krajnji rok za podnošenje zahtjeva je 31.kolovoza 2020.godine.</w:t>
      </w:r>
    </w:p>
    <w:p w14:paraId="33FF6865" w14:textId="77777777" w:rsidR="007D71FE" w:rsidRPr="00354377" w:rsidRDefault="007D71FE" w:rsidP="00C144E6">
      <w:pPr>
        <w:pStyle w:val="Odlomakpopisa"/>
        <w:ind w:left="426"/>
        <w:rPr>
          <w:rFonts w:ascii="Arial Nova Light" w:hAnsi="Arial Nova Light"/>
          <w:b/>
          <w:sz w:val="26"/>
          <w:szCs w:val="26"/>
        </w:rPr>
      </w:pPr>
    </w:p>
    <w:p w14:paraId="6854B95D" w14:textId="77777777" w:rsidR="002A0739" w:rsidRPr="00354377" w:rsidRDefault="00354377" w:rsidP="00C144E6">
      <w:pPr>
        <w:pStyle w:val="Odlomakpopisa"/>
        <w:ind w:left="426"/>
        <w:rPr>
          <w:rFonts w:ascii="Arial Nova Light" w:hAnsi="Arial Nova Light"/>
          <w:b/>
          <w:sz w:val="26"/>
          <w:szCs w:val="26"/>
        </w:rPr>
      </w:pPr>
      <w:r w:rsidRPr="00354377">
        <w:rPr>
          <w:rFonts w:ascii="Arial Nova Light" w:hAnsi="Arial Nova Light"/>
          <w:b/>
          <w:sz w:val="26"/>
          <w:szCs w:val="26"/>
        </w:rPr>
        <w:t>4</w:t>
      </w:r>
      <w:r w:rsidR="00C144E6" w:rsidRPr="00354377">
        <w:rPr>
          <w:rFonts w:ascii="Arial Nova Light" w:hAnsi="Arial Nova Light"/>
          <w:b/>
          <w:sz w:val="26"/>
          <w:szCs w:val="26"/>
        </w:rPr>
        <w:t>.</w:t>
      </w:r>
      <w:r w:rsidR="00C144E6" w:rsidRPr="00354377">
        <w:rPr>
          <w:rFonts w:ascii="Arial Nova Light" w:hAnsi="Arial Nova Light"/>
          <w:b/>
          <w:sz w:val="26"/>
          <w:szCs w:val="26"/>
        </w:rPr>
        <w:tab/>
        <w:t xml:space="preserve">Način izračuna </w:t>
      </w:r>
      <w:r w:rsidR="007A53F5">
        <w:rPr>
          <w:rFonts w:ascii="Arial Nova Light" w:hAnsi="Arial Nova Light"/>
          <w:b/>
          <w:sz w:val="26"/>
          <w:szCs w:val="26"/>
        </w:rPr>
        <w:t>iznosa oslobođenja</w:t>
      </w:r>
    </w:p>
    <w:p w14:paraId="15581A5A" w14:textId="77777777" w:rsidR="007A53F5" w:rsidRPr="007A53F5" w:rsidRDefault="007A53F5" w:rsidP="007A53F5">
      <w:pPr>
        <w:suppressAutoHyphens w:val="0"/>
        <w:contextualSpacing/>
        <w:jc w:val="both"/>
        <w:rPr>
          <w:rFonts w:ascii="Arial Nova Light" w:eastAsia="Times New Roman" w:hAnsi="Arial Nova Light"/>
          <w:color w:val="000000"/>
          <w:kern w:val="0"/>
          <w:sz w:val="26"/>
          <w:szCs w:val="26"/>
          <w:lang w:eastAsia="hr-HR"/>
        </w:rPr>
      </w:pPr>
      <w:r w:rsidRPr="007A53F5">
        <w:rPr>
          <w:rFonts w:ascii="Arial Nova Light" w:eastAsia="Times New Roman" w:hAnsi="Arial Nova Light"/>
          <w:color w:val="000000"/>
          <w:kern w:val="0"/>
          <w:sz w:val="26"/>
          <w:szCs w:val="26"/>
          <w:lang w:eastAsia="hr-HR"/>
        </w:rPr>
        <w:t xml:space="preserve">Iznos oslobođenja utvrđuje se na način da se godišnji iznos komunalne naknade, za </w:t>
      </w:r>
      <w:r w:rsidR="00181B0A">
        <w:rPr>
          <w:rFonts w:ascii="Arial Nova Light" w:eastAsia="Times New Roman" w:hAnsi="Arial Nova Light"/>
          <w:color w:val="000000"/>
          <w:kern w:val="0"/>
          <w:sz w:val="26"/>
          <w:szCs w:val="26"/>
          <w:lang w:eastAsia="hr-HR"/>
        </w:rPr>
        <w:t xml:space="preserve">2020. </w:t>
      </w:r>
      <w:r w:rsidRPr="007A53F5">
        <w:rPr>
          <w:rFonts w:ascii="Arial Nova Light" w:eastAsia="Times New Roman" w:hAnsi="Arial Nova Light"/>
          <w:color w:val="000000"/>
          <w:kern w:val="0"/>
          <w:sz w:val="26"/>
          <w:szCs w:val="26"/>
          <w:lang w:eastAsia="hr-HR"/>
        </w:rPr>
        <w:t>godinu, umanji srazmjerno broju dana trajanja nemogućnosti obavljanja djelatnosti u toj godini i to prema slijedećoj formuli:</w:t>
      </w:r>
    </w:p>
    <w:p w14:paraId="6FF7A1F2" w14:textId="77777777" w:rsidR="007A53F5" w:rsidRPr="007A53F5" w:rsidRDefault="007A53F5" w:rsidP="007A53F5">
      <w:pPr>
        <w:suppressAutoHyphens w:val="0"/>
        <w:contextualSpacing/>
        <w:jc w:val="both"/>
        <w:rPr>
          <w:rFonts w:ascii="Arial Nova Light" w:eastAsia="Times New Roman" w:hAnsi="Arial Nova Light"/>
          <w:color w:val="000000"/>
          <w:kern w:val="0"/>
          <w:sz w:val="26"/>
          <w:szCs w:val="26"/>
          <w:lang w:eastAsia="hr-HR"/>
        </w:rPr>
      </w:pPr>
    </w:p>
    <w:p w14:paraId="0A0CA40C" w14:textId="77777777" w:rsidR="007A53F5" w:rsidRPr="007A53F5" w:rsidRDefault="007A53F5" w:rsidP="007A53F5">
      <w:pPr>
        <w:suppressAutoHyphens w:val="0"/>
        <w:contextualSpacing/>
        <w:jc w:val="both"/>
        <w:rPr>
          <w:rFonts w:ascii="Arial Nova Light" w:eastAsia="Times New Roman" w:hAnsi="Arial Nova Light"/>
          <w:color w:val="000000"/>
          <w:kern w:val="0"/>
          <w:sz w:val="26"/>
          <w:szCs w:val="26"/>
          <w:lang w:eastAsia="hr-HR"/>
        </w:rPr>
      </w:pPr>
      <w:r w:rsidRPr="007A53F5">
        <w:rPr>
          <w:rFonts w:ascii="Arial Nova Light" w:eastAsia="Times New Roman" w:hAnsi="Arial Nova Light"/>
          <w:color w:val="000000"/>
          <w:kern w:val="0"/>
          <w:sz w:val="26"/>
          <w:szCs w:val="26"/>
          <w:lang w:eastAsia="hr-HR"/>
        </w:rPr>
        <w:t>Godišnji iznos komunalne naknade</w:t>
      </w:r>
    </w:p>
    <w:p w14:paraId="21FE1FD3" w14:textId="77777777" w:rsidR="007A53F5" w:rsidRDefault="007A53F5" w:rsidP="007A53F5">
      <w:pPr>
        <w:suppressAutoHyphens w:val="0"/>
        <w:contextualSpacing/>
        <w:jc w:val="both"/>
        <w:rPr>
          <w:rFonts w:ascii="Arial Nova Light" w:eastAsia="Times New Roman" w:hAnsi="Arial Nova Light"/>
          <w:color w:val="000000"/>
          <w:kern w:val="0"/>
          <w:sz w:val="26"/>
          <w:szCs w:val="26"/>
          <w:lang w:eastAsia="hr-HR"/>
        </w:rPr>
      </w:pPr>
      <w:r w:rsidRPr="007A53F5">
        <w:rPr>
          <w:rFonts w:ascii="Arial Nova Light" w:eastAsia="Times New Roman" w:hAnsi="Arial Nova Light"/>
          <w:color w:val="000000"/>
          <w:kern w:val="0"/>
          <w:sz w:val="26"/>
          <w:szCs w:val="26"/>
          <w:lang w:eastAsia="hr-HR"/>
        </w:rPr>
        <w:t>_________________________</w:t>
      </w:r>
      <w:r>
        <w:rPr>
          <w:rFonts w:ascii="Arial Nova Light" w:eastAsia="Times New Roman" w:hAnsi="Arial Nova Light"/>
          <w:color w:val="000000"/>
          <w:kern w:val="0"/>
          <w:sz w:val="26"/>
          <w:szCs w:val="26"/>
          <w:lang w:eastAsia="hr-HR"/>
        </w:rPr>
        <w:t xml:space="preserve">            </w:t>
      </w:r>
      <w:r w:rsidRPr="007A53F5">
        <w:rPr>
          <w:rFonts w:ascii="Arial Nova Light" w:eastAsia="Times New Roman" w:hAnsi="Arial Nova Light"/>
          <w:color w:val="000000"/>
          <w:kern w:val="0"/>
          <w:sz w:val="26"/>
          <w:szCs w:val="26"/>
          <w:lang w:eastAsia="hr-HR"/>
        </w:rPr>
        <w:t>X</w:t>
      </w:r>
      <w:r w:rsidRPr="007A53F5">
        <w:rPr>
          <w:rFonts w:ascii="Arial Nova Light" w:eastAsia="Times New Roman" w:hAnsi="Arial Nova Light"/>
          <w:color w:val="000000"/>
          <w:kern w:val="0"/>
          <w:sz w:val="26"/>
          <w:szCs w:val="26"/>
          <w:lang w:eastAsia="hr-HR"/>
        </w:rPr>
        <w:tab/>
      </w:r>
      <w:r>
        <w:rPr>
          <w:rFonts w:ascii="Arial Nova Light" w:eastAsia="Times New Roman" w:hAnsi="Arial Nova Light"/>
          <w:color w:val="000000"/>
          <w:kern w:val="0"/>
          <w:sz w:val="26"/>
          <w:szCs w:val="26"/>
          <w:lang w:eastAsia="hr-HR"/>
        </w:rPr>
        <w:t xml:space="preserve">  </w:t>
      </w:r>
      <w:r w:rsidRPr="007A53F5">
        <w:rPr>
          <w:rFonts w:ascii="Arial Nova Light" w:eastAsia="Times New Roman" w:hAnsi="Arial Nova Light"/>
          <w:color w:val="000000"/>
          <w:kern w:val="0"/>
          <w:sz w:val="26"/>
          <w:szCs w:val="26"/>
          <w:lang w:eastAsia="hr-HR"/>
        </w:rPr>
        <w:t xml:space="preserve">Broj dana u kojima se nije mogla (smjela) obavljati </w:t>
      </w:r>
      <w:r>
        <w:rPr>
          <w:rFonts w:ascii="Arial Nova Light" w:eastAsia="Times New Roman" w:hAnsi="Arial Nova Light"/>
          <w:color w:val="000000"/>
          <w:kern w:val="0"/>
          <w:sz w:val="26"/>
          <w:szCs w:val="26"/>
          <w:lang w:eastAsia="hr-HR"/>
        </w:rPr>
        <w:t xml:space="preserve">                 </w:t>
      </w:r>
    </w:p>
    <w:p w14:paraId="2D17B5B9" w14:textId="77777777" w:rsidR="007A53F5" w:rsidRPr="00354377" w:rsidRDefault="007A53F5" w:rsidP="007A53F5">
      <w:pPr>
        <w:suppressAutoHyphens w:val="0"/>
        <w:contextualSpacing/>
        <w:jc w:val="both"/>
        <w:rPr>
          <w:rFonts w:ascii="Arial Nova Light" w:hAnsi="Arial Nova Light"/>
          <w:bCs/>
          <w:sz w:val="26"/>
          <w:szCs w:val="26"/>
        </w:rPr>
      </w:pPr>
      <w:r>
        <w:rPr>
          <w:rFonts w:ascii="Arial Nova Light" w:eastAsia="Times New Roman" w:hAnsi="Arial Nova Light"/>
          <w:color w:val="000000"/>
          <w:kern w:val="0"/>
          <w:sz w:val="26"/>
          <w:szCs w:val="26"/>
          <w:lang w:eastAsia="hr-HR"/>
        </w:rPr>
        <w:t xml:space="preserve">                  </w:t>
      </w:r>
      <w:r w:rsidRPr="007A53F5">
        <w:rPr>
          <w:rFonts w:ascii="Arial Nova Light" w:eastAsia="Times New Roman" w:hAnsi="Arial Nova Light"/>
          <w:color w:val="000000"/>
          <w:kern w:val="0"/>
          <w:sz w:val="26"/>
          <w:szCs w:val="26"/>
          <w:lang w:eastAsia="hr-HR"/>
        </w:rPr>
        <w:t>365 dana</w:t>
      </w:r>
      <w:r>
        <w:rPr>
          <w:rFonts w:ascii="Arial Nova Light" w:eastAsia="Times New Roman" w:hAnsi="Arial Nova Light"/>
          <w:color w:val="000000"/>
          <w:kern w:val="0"/>
          <w:sz w:val="26"/>
          <w:szCs w:val="26"/>
          <w:lang w:eastAsia="hr-HR"/>
        </w:rPr>
        <w:t xml:space="preserve">                                                                  </w:t>
      </w:r>
      <w:r w:rsidRPr="007A53F5">
        <w:rPr>
          <w:rFonts w:ascii="Arial Nova Light" w:eastAsia="Times New Roman" w:hAnsi="Arial Nova Light"/>
          <w:color w:val="000000"/>
          <w:kern w:val="0"/>
          <w:sz w:val="26"/>
          <w:szCs w:val="26"/>
          <w:lang w:eastAsia="hr-HR"/>
        </w:rPr>
        <w:t>djelatnost</w:t>
      </w:r>
    </w:p>
    <w:p w14:paraId="01A34C68" w14:textId="77777777" w:rsidR="007A53F5" w:rsidRPr="007A53F5" w:rsidRDefault="007A53F5" w:rsidP="007A53F5">
      <w:pPr>
        <w:suppressAutoHyphens w:val="0"/>
        <w:contextualSpacing/>
        <w:jc w:val="both"/>
        <w:rPr>
          <w:rFonts w:ascii="Arial Nova Light" w:eastAsia="Times New Roman" w:hAnsi="Arial Nova Light"/>
          <w:color w:val="000000"/>
          <w:kern w:val="0"/>
          <w:sz w:val="26"/>
          <w:szCs w:val="26"/>
          <w:lang w:eastAsia="hr-HR"/>
        </w:rPr>
      </w:pPr>
    </w:p>
    <w:p w14:paraId="70B6EF38" w14:textId="77777777" w:rsidR="007D71FE" w:rsidRPr="00354377" w:rsidRDefault="007A53F5" w:rsidP="000A31A3">
      <w:pPr>
        <w:suppressAutoHyphens w:val="0"/>
        <w:contextualSpacing/>
        <w:jc w:val="both"/>
        <w:rPr>
          <w:rFonts w:ascii="Arial Nova Light" w:hAnsi="Arial Nova Light"/>
          <w:bCs/>
          <w:sz w:val="26"/>
          <w:szCs w:val="26"/>
        </w:rPr>
      </w:pPr>
      <w:r w:rsidRPr="007A53F5">
        <w:rPr>
          <w:rFonts w:ascii="Arial Nova Light" w:eastAsia="Times New Roman" w:hAnsi="Arial Nova Light"/>
          <w:color w:val="000000"/>
          <w:kern w:val="0"/>
          <w:sz w:val="26"/>
          <w:szCs w:val="26"/>
          <w:lang w:eastAsia="hr-HR"/>
        </w:rPr>
        <w:tab/>
      </w:r>
      <w:r>
        <w:rPr>
          <w:rFonts w:ascii="Arial Nova Light" w:eastAsia="Times New Roman" w:hAnsi="Arial Nova Light"/>
          <w:color w:val="000000"/>
          <w:kern w:val="0"/>
          <w:sz w:val="26"/>
          <w:szCs w:val="26"/>
          <w:lang w:eastAsia="hr-HR"/>
        </w:rPr>
        <w:t xml:space="preserve">                                       </w:t>
      </w:r>
    </w:p>
    <w:p w14:paraId="35043573" w14:textId="77777777" w:rsidR="00C144E6" w:rsidRPr="00354377" w:rsidRDefault="00C144E6" w:rsidP="00354377">
      <w:pPr>
        <w:pStyle w:val="Odlomakpopisa"/>
        <w:numPr>
          <w:ilvl w:val="0"/>
          <w:numId w:val="30"/>
        </w:numPr>
        <w:jc w:val="both"/>
        <w:rPr>
          <w:rFonts w:ascii="Arial Nova Light" w:hAnsi="Arial Nova Light"/>
          <w:bCs/>
          <w:sz w:val="26"/>
          <w:szCs w:val="26"/>
        </w:rPr>
      </w:pPr>
      <w:r w:rsidRPr="00354377">
        <w:rPr>
          <w:rFonts w:ascii="Arial Nova Light" w:eastAsia="SimSun" w:hAnsi="Arial Nova Light"/>
          <w:b/>
          <w:kern w:val="1"/>
          <w:sz w:val="26"/>
          <w:szCs w:val="26"/>
          <w:lang w:eastAsia="zh-CN"/>
        </w:rPr>
        <w:t xml:space="preserve">Način </w:t>
      </w:r>
      <w:r w:rsidRPr="00354377">
        <w:rPr>
          <w:rFonts w:ascii="Arial Nova Light" w:hAnsi="Arial Nova Light"/>
          <w:b/>
          <w:sz w:val="26"/>
          <w:szCs w:val="26"/>
        </w:rPr>
        <w:t>rješavanja zahtjeva</w:t>
      </w:r>
    </w:p>
    <w:p w14:paraId="7D8356C3" w14:textId="77777777" w:rsidR="00C11E9E" w:rsidRDefault="007A53F5" w:rsidP="00181B0A">
      <w:pPr>
        <w:pStyle w:val="Odlomakpopisa"/>
        <w:numPr>
          <w:ilvl w:val="0"/>
          <w:numId w:val="36"/>
        </w:numPr>
        <w:jc w:val="both"/>
        <w:rPr>
          <w:rFonts w:ascii="Arial Nova Light" w:hAnsi="Arial Nova Light"/>
          <w:bCs/>
          <w:sz w:val="26"/>
          <w:szCs w:val="26"/>
        </w:rPr>
      </w:pPr>
      <w:r w:rsidRPr="00C11E9E">
        <w:rPr>
          <w:rFonts w:ascii="Arial Nova Light" w:hAnsi="Arial Nova Light"/>
          <w:bCs/>
          <w:sz w:val="26"/>
          <w:szCs w:val="26"/>
        </w:rPr>
        <w:t>O zahtjevima iz članka 2. i članka 5.ove Odluke rješava Jedinstveni upravni odjel rješenjem.</w:t>
      </w:r>
    </w:p>
    <w:p w14:paraId="32A47CD0" w14:textId="77777777" w:rsidR="00C11E9E" w:rsidRDefault="007A53F5" w:rsidP="00181B0A">
      <w:pPr>
        <w:pStyle w:val="Odlomakpopisa"/>
        <w:numPr>
          <w:ilvl w:val="0"/>
          <w:numId w:val="36"/>
        </w:numPr>
        <w:jc w:val="both"/>
        <w:rPr>
          <w:rFonts w:ascii="Arial Nova Light" w:hAnsi="Arial Nova Light"/>
          <w:bCs/>
          <w:sz w:val="26"/>
          <w:szCs w:val="26"/>
        </w:rPr>
      </w:pPr>
      <w:r w:rsidRPr="00C11E9E">
        <w:rPr>
          <w:rFonts w:ascii="Arial Nova Light" w:hAnsi="Arial Nova Light"/>
          <w:bCs/>
          <w:sz w:val="26"/>
          <w:szCs w:val="26"/>
        </w:rPr>
        <w:t xml:space="preserve">Za </w:t>
      </w:r>
      <w:r w:rsidR="00181B0A" w:rsidRPr="00181B0A">
        <w:rPr>
          <w:rFonts w:ascii="Arial Nova Light" w:hAnsi="Arial Nova Light"/>
          <w:bCs/>
          <w:sz w:val="26"/>
          <w:szCs w:val="26"/>
        </w:rPr>
        <w:t xml:space="preserve">rješenjem </w:t>
      </w:r>
      <w:r w:rsidRPr="00C11E9E">
        <w:rPr>
          <w:rFonts w:ascii="Arial Nova Light" w:hAnsi="Arial Nova Light"/>
          <w:bCs/>
          <w:sz w:val="26"/>
          <w:szCs w:val="26"/>
        </w:rPr>
        <w:t>utvrđene iznose oslobođenja</w:t>
      </w:r>
      <w:r w:rsidR="00181B0A">
        <w:rPr>
          <w:rFonts w:ascii="Arial Nova Light" w:hAnsi="Arial Nova Light"/>
          <w:bCs/>
          <w:sz w:val="26"/>
          <w:szCs w:val="26"/>
        </w:rPr>
        <w:t xml:space="preserve"> </w:t>
      </w:r>
      <w:r w:rsidRPr="00C11E9E">
        <w:rPr>
          <w:rFonts w:ascii="Arial Nova Light" w:hAnsi="Arial Nova Light"/>
          <w:bCs/>
          <w:sz w:val="26"/>
          <w:szCs w:val="26"/>
        </w:rPr>
        <w:t>umanjiti će godišnji iznos   komunalne naknade za 2020.godinu utvrđen rješenjem o komunalnoj naknadi</w:t>
      </w:r>
    </w:p>
    <w:p w14:paraId="6B5508B5" w14:textId="77777777" w:rsidR="00C11E9E" w:rsidRDefault="00C11E9E" w:rsidP="00C11E9E">
      <w:pPr>
        <w:rPr>
          <w:rFonts w:ascii="Arial Nova Light" w:hAnsi="Arial Nova Light"/>
          <w:bCs/>
          <w:sz w:val="26"/>
          <w:szCs w:val="26"/>
        </w:rPr>
      </w:pPr>
    </w:p>
    <w:p w14:paraId="383BFD18" w14:textId="77777777" w:rsidR="00C11E9E" w:rsidRDefault="00C11E9E" w:rsidP="00C11E9E">
      <w:pPr>
        <w:rPr>
          <w:rFonts w:ascii="Arial Nova Light" w:hAnsi="Arial Nova Light"/>
          <w:bCs/>
          <w:sz w:val="26"/>
          <w:szCs w:val="26"/>
        </w:rPr>
      </w:pPr>
    </w:p>
    <w:p w14:paraId="70694693" w14:textId="77777777" w:rsidR="00C11E9E" w:rsidRDefault="00C11E9E" w:rsidP="00C11E9E">
      <w:pPr>
        <w:rPr>
          <w:rFonts w:ascii="Arial Nova Light" w:hAnsi="Arial Nova Light"/>
          <w:bCs/>
          <w:sz w:val="26"/>
          <w:szCs w:val="26"/>
        </w:rPr>
      </w:pPr>
    </w:p>
    <w:p w14:paraId="11C572D6" w14:textId="77777777" w:rsidR="00C11E9E" w:rsidRDefault="00C11E9E" w:rsidP="00C11E9E">
      <w:pPr>
        <w:rPr>
          <w:rFonts w:ascii="Arial Nova Light" w:hAnsi="Arial Nova Light"/>
          <w:bCs/>
          <w:sz w:val="26"/>
          <w:szCs w:val="26"/>
        </w:rPr>
      </w:pPr>
    </w:p>
    <w:p w14:paraId="5ED331EA" w14:textId="77777777" w:rsidR="00C11E9E" w:rsidRDefault="00C11E9E" w:rsidP="00C11E9E">
      <w:pPr>
        <w:rPr>
          <w:rFonts w:ascii="Arial Nova Light" w:hAnsi="Arial Nova Light"/>
          <w:bCs/>
          <w:sz w:val="26"/>
          <w:szCs w:val="26"/>
        </w:rPr>
      </w:pPr>
    </w:p>
    <w:p w14:paraId="672EC45C" w14:textId="77777777" w:rsidR="00C11E9E" w:rsidRDefault="00C11E9E" w:rsidP="00C11E9E">
      <w:pPr>
        <w:rPr>
          <w:rFonts w:ascii="Arial Nova Light" w:hAnsi="Arial Nova Light"/>
          <w:bCs/>
          <w:sz w:val="26"/>
          <w:szCs w:val="26"/>
        </w:rPr>
      </w:pPr>
    </w:p>
    <w:p w14:paraId="082FDBE9" w14:textId="77777777" w:rsidR="00C11E9E" w:rsidRDefault="00C11E9E" w:rsidP="00C11E9E">
      <w:pPr>
        <w:rPr>
          <w:rFonts w:ascii="Arial Nova Light" w:hAnsi="Arial Nova Light"/>
          <w:bCs/>
          <w:sz w:val="26"/>
          <w:szCs w:val="26"/>
        </w:rPr>
      </w:pPr>
    </w:p>
    <w:p w14:paraId="2F142EFF" w14:textId="77777777" w:rsidR="00181B0A" w:rsidRDefault="00181B0A" w:rsidP="00C11E9E">
      <w:pPr>
        <w:rPr>
          <w:rFonts w:ascii="Arial Nova Light" w:hAnsi="Arial Nova Light"/>
          <w:bCs/>
          <w:sz w:val="26"/>
          <w:szCs w:val="26"/>
        </w:rPr>
      </w:pPr>
    </w:p>
    <w:p w14:paraId="345BACB4" w14:textId="77777777" w:rsidR="00181B0A" w:rsidRPr="00C11E9E" w:rsidRDefault="00181B0A" w:rsidP="00C11E9E">
      <w:pPr>
        <w:rPr>
          <w:rFonts w:ascii="Arial Nova Light" w:hAnsi="Arial Nova Light"/>
          <w:bCs/>
          <w:sz w:val="26"/>
          <w:szCs w:val="26"/>
        </w:rPr>
      </w:pPr>
    </w:p>
    <w:p w14:paraId="3BFD347B" w14:textId="77777777" w:rsidR="007A53F5" w:rsidRPr="00181B0A" w:rsidRDefault="007A53F5" w:rsidP="00C11E9E">
      <w:pPr>
        <w:pStyle w:val="Odlomakpopisa"/>
        <w:numPr>
          <w:ilvl w:val="0"/>
          <w:numId w:val="32"/>
        </w:numPr>
        <w:jc w:val="center"/>
        <w:rPr>
          <w:rFonts w:ascii="Arial Nova Light" w:hAnsi="Arial Nova Light"/>
          <w:bCs/>
          <w:color w:val="FF0000"/>
          <w:sz w:val="28"/>
          <w:szCs w:val="28"/>
        </w:rPr>
      </w:pPr>
      <w:r w:rsidRPr="00181B0A">
        <w:rPr>
          <w:rFonts w:ascii="Arial Nova Light" w:hAnsi="Arial Nova Light"/>
          <w:b/>
          <w:color w:val="FF0000"/>
          <w:sz w:val="28"/>
          <w:szCs w:val="28"/>
        </w:rPr>
        <w:t xml:space="preserve">Oslobođenje od plaćanja komunalne naknade radi </w:t>
      </w:r>
      <w:r w:rsidR="00C11E9E" w:rsidRPr="00181B0A">
        <w:rPr>
          <w:rFonts w:ascii="Arial Nova Light" w:hAnsi="Arial Nova Light"/>
          <w:b/>
          <w:color w:val="FF0000"/>
          <w:sz w:val="28"/>
          <w:szCs w:val="28"/>
        </w:rPr>
        <w:t>teškoća u poslovanju</w:t>
      </w:r>
    </w:p>
    <w:p w14:paraId="7BD32A45" w14:textId="77777777" w:rsidR="007A53F5" w:rsidRPr="00C11E9E" w:rsidRDefault="007A53F5" w:rsidP="00C11E9E">
      <w:pPr>
        <w:pStyle w:val="Odlomakpopisa"/>
        <w:numPr>
          <w:ilvl w:val="0"/>
          <w:numId w:val="38"/>
        </w:numPr>
        <w:rPr>
          <w:rFonts w:ascii="Arial Nova Light" w:hAnsi="Arial Nova Light"/>
          <w:b/>
          <w:sz w:val="26"/>
          <w:szCs w:val="26"/>
        </w:rPr>
      </w:pPr>
      <w:r w:rsidRPr="00C11E9E">
        <w:rPr>
          <w:rFonts w:ascii="Arial Nova Light" w:hAnsi="Arial Nova Light"/>
          <w:b/>
          <w:sz w:val="26"/>
          <w:szCs w:val="26"/>
        </w:rPr>
        <w:t>Tko ostvaruje pravo na oslobođenje od plaćanja komunalne naknade:</w:t>
      </w:r>
    </w:p>
    <w:p w14:paraId="6F09A63B" w14:textId="77777777" w:rsidR="00C11E9E" w:rsidRPr="00C11E9E" w:rsidRDefault="00C11E9E" w:rsidP="00C11E9E">
      <w:pPr>
        <w:pStyle w:val="Odlomakpopisa"/>
        <w:rPr>
          <w:rFonts w:ascii="Arial Nova Light" w:hAnsi="Arial Nova Light"/>
          <w:bCs/>
          <w:sz w:val="26"/>
          <w:szCs w:val="26"/>
        </w:rPr>
      </w:pPr>
      <w:r w:rsidRPr="00C11E9E">
        <w:rPr>
          <w:rFonts w:ascii="Arial Nova Light" w:hAnsi="Arial Nova Light"/>
          <w:bCs/>
          <w:sz w:val="26"/>
          <w:szCs w:val="26"/>
        </w:rPr>
        <w:t>Pravo na podnošenja zahtjeva iz stavka 1. ovog članka ostvaruju poduzetnici :</w:t>
      </w:r>
    </w:p>
    <w:p w14:paraId="603B075D" w14:textId="77777777" w:rsidR="00C11E9E" w:rsidRPr="00C11E9E" w:rsidRDefault="00C11E9E" w:rsidP="00C11E9E">
      <w:pPr>
        <w:pStyle w:val="Odlomakpopisa"/>
        <w:numPr>
          <w:ilvl w:val="1"/>
          <w:numId w:val="27"/>
        </w:numPr>
        <w:rPr>
          <w:rFonts w:ascii="Arial Nova Light" w:hAnsi="Arial Nova Light"/>
          <w:bCs/>
          <w:sz w:val="26"/>
          <w:szCs w:val="26"/>
        </w:rPr>
      </w:pPr>
      <w:r w:rsidRPr="00C11E9E">
        <w:rPr>
          <w:rFonts w:ascii="Arial Nova Light" w:hAnsi="Arial Nova Light"/>
          <w:bCs/>
          <w:sz w:val="26"/>
          <w:szCs w:val="26"/>
        </w:rPr>
        <w:t>koji su u razdoblju za koji se zahtjev podnosi imali pad prihoda u odnosu na proteklu godinu najmanje 50%</w:t>
      </w:r>
    </w:p>
    <w:p w14:paraId="53966435" w14:textId="77777777" w:rsidR="00C11E9E" w:rsidRPr="00C11E9E" w:rsidRDefault="00C11E9E" w:rsidP="00C11E9E">
      <w:pPr>
        <w:pStyle w:val="Odlomakpopisa"/>
        <w:numPr>
          <w:ilvl w:val="1"/>
          <w:numId w:val="27"/>
        </w:numPr>
        <w:rPr>
          <w:rFonts w:ascii="Arial Nova Light" w:hAnsi="Arial Nova Light"/>
          <w:bCs/>
          <w:sz w:val="26"/>
          <w:szCs w:val="26"/>
        </w:rPr>
      </w:pPr>
      <w:r w:rsidRPr="00C11E9E">
        <w:rPr>
          <w:rFonts w:ascii="Arial Nova Light" w:hAnsi="Arial Nova Light"/>
          <w:bCs/>
          <w:sz w:val="26"/>
          <w:szCs w:val="26"/>
        </w:rPr>
        <w:t xml:space="preserve">koji su poslovali čitavu 2019.godinu </w:t>
      </w:r>
    </w:p>
    <w:p w14:paraId="4B8F34E6" w14:textId="77777777" w:rsidR="00C11E9E" w:rsidRPr="00C11E9E" w:rsidRDefault="00C11E9E" w:rsidP="00C11E9E">
      <w:pPr>
        <w:pStyle w:val="Odlomakpopisa"/>
        <w:numPr>
          <w:ilvl w:val="1"/>
          <w:numId w:val="27"/>
        </w:numPr>
        <w:rPr>
          <w:rFonts w:ascii="Arial Nova Light" w:hAnsi="Arial Nova Light"/>
          <w:bCs/>
          <w:sz w:val="26"/>
          <w:szCs w:val="26"/>
        </w:rPr>
      </w:pPr>
      <w:r w:rsidRPr="00C11E9E">
        <w:rPr>
          <w:rFonts w:ascii="Arial Nova Light" w:hAnsi="Arial Nova Light"/>
          <w:bCs/>
          <w:sz w:val="26"/>
          <w:szCs w:val="26"/>
        </w:rPr>
        <w:t xml:space="preserve">koji na dan podnošenja zahtjeva nemaju dospjelog neplaćenog poreznog duga odnosno duga prema Općini Matulji ili imaju evidentirani porezni dug odnosno dug prema Općini Matulji manji od 200,00 kuna </w:t>
      </w:r>
    </w:p>
    <w:p w14:paraId="4FED27C2" w14:textId="77777777" w:rsidR="00C11E9E" w:rsidRPr="00C11E9E" w:rsidRDefault="00C11E9E" w:rsidP="00C11E9E">
      <w:pPr>
        <w:pStyle w:val="Odlomakpopisa"/>
        <w:numPr>
          <w:ilvl w:val="1"/>
          <w:numId w:val="27"/>
        </w:numPr>
        <w:rPr>
          <w:rFonts w:ascii="Arial Nova Light" w:hAnsi="Arial Nova Light"/>
          <w:bCs/>
          <w:sz w:val="26"/>
          <w:szCs w:val="26"/>
        </w:rPr>
      </w:pPr>
      <w:r w:rsidRPr="00C11E9E">
        <w:rPr>
          <w:rFonts w:ascii="Arial Nova Light" w:hAnsi="Arial Nova Light"/>
          <w:bCs/>
          <w:sz w:val="26"/>
          <w:szCs w:val="26"/>
        </w:rPr>
        <w:t xml:space="preserve">koji na dan podnošenja zahtjeva imaju dospjelog neplaćenog poreznog duga odnosno duga prema Općini Matulji iznad 200 kuna ali im je od strane nadležnog tijela za isti dug odobrena obročna otplata ili odgoda plaćanja </w:t>
      </w:r>
    </w:p>
    <w:p w14:paraId="581B0CE6" w14:textId="77777777" w:rsidR="007A53F5" w:rsidRDefault="00C11E9E" w:rsidP="00C11E9E">
      <w:pPr>
        <w:rPr>
          <w:rFonts w:ascii="Arial Nova Light" w:hAnsi="Arial Nova Light"/>
          <w:b/>
          <w:sz w:val="26"/>
          <w:szCs w:val="26"/>
        </w:rPr>
      </w:pPr>
      <w:r>
        <w:rPr>
          <w:rFonts w:ascii="Arial Nova Light" w:hAnsi="Arial Nova Light"/>
          <w:b/>
          <w:sz w:val="26"/>
          <w:szCs w:val="26"/>
        </w:rPr>
        <w:t>2.</w:t>
      </w:r>
      <w:r w:rsidR="007A53F5" w:rsidRPr="00C11E9E">
        <w:rPr>
          <w:rFonts w:ascii="Arial Nova Light" w:hAnsi="Arial Nova Light"/>
          <w:b/>
          <w:sz w:val="26"/>
          <w:szCs w:val="26"/>
        </w:rPr>
        <w:t xml:space="preserve">Kako se ostvaruje pravo na </w:t>
      </w:r>
      <w:r w:rsidR="00D0790D">
        <w:rPr>
          <w:rFonts w:ascii="Arial Nova Light" w:hAnsi="Arial Nova Light"/>
          <w:b/>
          <w:sz w:val="26"/>
          <w:szCs w:val="26"/>
        </w:rPr>
        <w:t>oslobođenje od plaćanja komunalne naknade</w:t>
      </w:r>
    </w:p>
    <w:p w14:paraId="20CAC213" w14:textId="77777777" w:rsidR="00C11E9E" w:rsidRPr="00C11E9E" w:rsidRDefault="00C11E9E" w:rsidP="00C11E9E">
      <w:pPr>
        <w:rPr>
          <w:rFonts w:ascii="Arial Nova Light" w:hAnsi="Arial Nova Light"/>
          <w:b/>
          <w:sz w:val="26"/>
          <w:szCs w:val="26"/>
        </w:rPr>
      </w:pPr>
    </w:p>
    <w:p w14:paraId="1D8429AC" w14:textId="77777777" w:rsidR="007A53F5" w:rsidRPr="00C11E9E" w:rsidRDefault="007A53F5" w:rsidP="00C11E9E">
      <w:pPr>
        <w:pStyle w:val="Odlomakpopisa"/>
        <w:numPr>
          <w:ilvl w:val="2"/>
          <w:numId w:val="27"/>
        </w:numPr>
        <w:ind w:left="993"/>
        <w:rPr>
          <w:rFonts w:ascii="Arial Nova Light" w:hAnsi="Arial Nova Light"/>
          <w:b/>
          <w:sz w:val="26"/>
          <w:szCs w:val="26"/>
        </w:rPr>
      </w:pPr>
      <w:r w:rsidRPr="00C11E9E">
        <w:rPr>
          <w:rFonts w:ascii="Arial Nova Light" w:hAnsi="Arial Nova Light"/>
          <w:b/>
          <w:sz w:val="26"/>
          <w:szCs w:val="26"/>
        </w:rPr>
        <w:t xml:space="preserve">podnošenjem zahtjeva na obrascu </w:t>
      </w:r>
      <w:r w:rsidR="00C11E9E" w:rsidRPr="00C11E9E">
        <w:rPr>
          <w:rFonts w:ascii="Arial Nova Light" w:hAnsi="Arial Nova Light"/>
          <w:b/>
          <w:sz w:val="26"/>
          <w:szCs w:val="26"/>
        </w:rPr>
        <w:t>2</w:t>
      </w:r>
      <w:r w:rsidRPr="00C11E9E">
        <w:rPr>
          <w:rFonts w:ascii="Arial Nova Light" w:hAnsi="Arial Nova Light"/>
          <w:b/>
          <w:sz w:val="26"/>
          <w:szCs w:val="26"/>
        </w:rPr>
        <w:t xml:space="preserve">. </w:t>
      </w:r>
      <w:r w:rsidR="00C11E9E" w:rsidRPr="00C11E9E">
        <w:rPr>
          <w:rFonts w:ascii="Arial Nova Light" w:hAnsi="Arial Nova Light"/>
          <w:b/>
          <w:sz w:val="26"/>
          <w:szCs w:val="26"/>
        </w:rPr>
        <w:t>„Zahtjev za oslobođenje od plaćanja komunalne naknade radi teškoća u poslovanju“</w:t>
      </w:r>
    </w:p>
    <w:p w14:paraId="723F6BFF" w14:textId="77777777" w:rsidR="007A53F5" w:rsidRPr="00354377" w:rsidRDefault="007A53F5" w:rsidP="007A53F5">
      <w:pPr>
        <w:pStyle w:val="Odlomakpopisa"/>
        <w:numPr>
          <w:ilvl w:val="0"/>
          <w:numId w:val="8"/>
        </w:numPr>
        <w:spacing w:after="0" w:line="240" w:lineRule="auto"/>
        <w:ind w:left="851" w:firstLine="426"/>
        <w:jc w:val="both"/>
        <w:rPr>
          <w:rFonts w:ascii="Arial Nova Light" w:hAnsi="Arial Nova Light"/>
          <w:bCs/>
        </w:rPr>
      </w:pPr>
      <w:r w:rsidRPr="00354377">
        <w:rPr>
          <w:rFonts w:ascii="Arial Nova Light" w:hAnsi="Arial Nova Light"/>
          <w:b/>
          <w:sz w:val="26"/>
          <w:szCs w:val="26"/>
        </w:rPr>
        <w:t>uz dostavu</w:t>
      </w:r>
      <w:r w:rsidRPr="00354377">
        <w:rPr>
          <w:rFonts w:ascii="Arial Nova Light" w:hAnsi="Arial Nova Light"/>
          <w:bCs/>
          <w:sz w:val="26"/>
          <w:szCs w:val="26"/>
        </w:rPr>
        <w:t xml:space="preserve"> isprava i druge dokumente kojima se dokazuje </w:t>
      </w:r>
      <w:r w:rsidR="00C11E9E">
        <w:rPr>
          <w:rFonts w:ascii="Arial Nova Light" w:hAnsi="Arial Nova Light"/>
          <w:bCs/>
          <w:sz w:val="26"/>
          <w:szCs w:val="26"/>
        </w:rPr>
        <w:t>ispunjavanje uvjeta i to</w:t>
      </w:r>
      <w:r w:rsidRPr="00354377">
        <w:rPr>
          <w:rFonts w:ascii="Arial Nova Light" w:hAnsi="Arial Nova Light"/>
          <w:bCs/>
          <w:sz w:val="26"/>
          <w:szCs w:val="26"/>
        </w:rPr>
        <w:t>:</w:t>
      </w:r>
    </w:p>
    <w:p w14:paraId="061EFE8A" w14:textId="77777777" w:rsidR="00C11E9E" w:rsidRP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Knjiga izlaznih računa za mjesec travanj i/ili svibanj i/ili lipanj 2019.godine ili drugu odgovarajuću ispravu ovjerenu od strane podnositelja zahtjeva</w:t>
      </w:r>
    </w:p>
    <w:p w14:paraId="6E17B2FF" w14:textId="77777777" w:rsidR="00C11E9E" w:rsidRP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Knjiga izlaznih računa za mjesec travanj i/ili svibanj i/ili lipanj 2020.godine</w:t>
      </w:r>
    </w:p>
    <w:p w14:paraId="1E3AC9B0" w14:textId="77777777" w:rsidR="00C11E9E" w:rsidRP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Prijava PDV-a za mjesec travanj i/ili svibanj i/ili lipanj 2019.godine sa dokazima o predaji iste nadležnoj Poreznoj ispostavi</w:t>
      </w:r>
    </w:p>
    <w:p w14:paraId="505831E3" w14:textId="77777777" w:rsidR="00C11E9E" w:rsidRP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Prijava PDV-a za mjesec travanj i/ili svibanj i/ili lipanj 2020.godine sa dokazima o predaji iste nadležnoj Poreznoj ispostavi</w:t>
      </w:r>
    </w:p>
    <w:p w14:paraId="627EC035" w14:textId="77777777" w:rsidR="00C11E9E" w:rsidRP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Račun dobiti i gubitka za 2019.godinu ili Knjiga prihoda i rashoda za 2019.godinu</w:t>
      </w:r>
    </w:p>
    <w:p w14:paraId="33A09CED" w14:textId="77777777" w:rsidR="00C11E9E" w:rsidRP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Prijava poreza na dobit za 2019.godinu sa dokazima o predaji iste nadležnoj Poreznoj ispostavi ili prijava poreza na dohodak za 2019.godinu sa dokazima o predaji iste nadležnoj Poreznoj ispostavi</w:t>
      </w:r>
    </w:p>
    <w:p w14:paraId="33B10A9D" w14:textId="77777777" w:rsidR="00C11E9E" w:rsidRDefault="00C11E9E" w:rsidP="00181B0A">
      <w:pPr>
        <w:pStyle w:val="Odlomakpopisa"/>
        <w:numPr>
          <w:ilvl w:val="0"/>
          <w:numId w:val="39"/>
        </w:numPr>
        <w:spacing w:after="0"/>
        <w:ind w:left="1276" w:hanging="357"/>
        <w:jc w:val="both"/>
        <w:rPr>
          <w:rFonts w:ascii="Arial Nova Light" w:hAnsi="Arial Nova Light"/>
          <w:bCs/>
        </w:rPr>
      </w:pPr>
      <w:r w:rsidRPr="00C11E9E">
        <w:rPr>
          <w:rFonts w:ascii="Arial Nova Light" w:hAnsi="Arial Nova Light"/>
          <w:bCs/>
        </w:rPr>
        <w:t>Potvrda porezne uprave o nepostojanju dospjelih, a neplaćenih poreznih obveza</w:t>
      </w:r>
    </w:p>
    <w:p w14:paraId="29F0ECB2" w14:textId="77777777" w:rsidR="00181B0A" w:rsidRPr="00C11E9E" w:rsidRDefault="00181B0A" w:rsidP="00181B0A">
      <w:pPr>
        <w:pStyle w:val="Odlomakpopisa"/>
        <w:numPr>
          <w:ilvl w:val="0"/>
          <w:numId w:val="39"/>
        </w:numPr>
        <w:spacing w:after="0"/>
        <w:ind w:left="1276" w:hanging="357"/>
        <w:jc w:val="both"/>
        <w:rPr>
          <w:rFonts w:ascii="Arial Nova Light" w:hAnsi="Arial Nova Light"/>
          <w:bCs/>
        </w:rPr>
      </w:pPr>
    </w:p>
    <w:p w14:paraId="1AB54354" w14:textId="77777777" w:rsidR="00C11E9E" w:rsidRDefault="00C11E9E" w:rsidP="00C11E9E">
      <w:pPr>
        <w:jc w:val="both"/>
        <w:rPr>
          <w:rFonts w:ascii="Arial Nova Light" w:hAnsi="Arial Nova Light"/>
          <w:bCs/>
          <w:sz w:val="26"/>
          <w:szCs w:val="26"/>
        </w:rPr>
      </w:pPr>
      <w:r w:rsidRPr="00C11E9E">
        <w:rPr>
          <w:rFonts w:ascii="Arial Nova Light" w:hAnsi="Arial Nova Light"/>
          <w:bCs/>
          <w:sz w:val="26"/>
          <w:szCs w:val="26"/>
        </w:rPr>
        <w:t>Izuzetno umjesto gore navedenih dokumenata može se podnijeti rješenje ili drugi akt izdan od strane Porezne uprave iz kojeg je razvidno da je podnositelj zahtjeva oslobođen od plaćanja poreza i drugih javnih davanja radi znatno otežanih uvjeta u poslovanju uzrokovanih za vrijeme trajanja posebnih okolnosti.</w:t>
      </w:r>
    </w:p>
    <w:p w14:paraId="36E4BF1D" w14:textId="77777777" w:rsidR="00181B0A" w:rsidRDefault="00181B0A" w:rsidP="00C11E9E">
      <w:pPr>
        <w:jc w:val="both"/>
        <w:rPr>
          <w:rFonts w:ascii="Arial Nova Light" w:hAnsi="Arial Nova Light"/>
          <w:bCs/>
          <w:sz w:val="26"/>
          <w:szCs w:val="26"/>
        </w:rPr>
      </w:pPr>
    </w:p>
    <w:p w14:paraId="00848DF6" w14:textId="77777777" w:rsidR="00181B0A" w:rsidRDefault="00181B0A" w:rsidP="00C11E9E">
      <w:pPr>
        <w:jc w:val="both"/>
        <w:rPr>
          <w:rFonts w:ascii="Arial Nova Light" w:hAnsi="Arial Nova Light"/>
          <w:bCs/>
          <w:sz w:val="26"/>
          <w:szCs w:val="26"/>
        </w:rPr>
      </w:pPr>
    </w:p>
    <w:p w14:paraId="7846C259" w14:textId="77777777" w:rsidR="00181B0A" w:rsidRDefault="00181B0A" w:rsidP="00C11E9E">
      <w:pPr>
        <w:jc w:val="both"/>
        <w:rPr>
          <w:rFonts w:ascii="Arial Nova Light" w:hAnsi="Arial Nova Light"/>
          <w:bCs/>
          <w:sz w:val="26"/>
          <w:szCs w:val="26"/>
        </w:rPr>
      </w:pPr>
    </w:p>
    <w:p w14:paraId="4D9AC213" w14:textId="77777777" w:rsidR="00181B0A" w:rsidRPr="00C11E9E" w:rsidRDefault="00181B0A" w:rsidP="00C11E9E">
      <w:pPr>
        <w:jc w:val="both"/>
        <w:rPr>
          <w:rFonts w:ascii="Arial Nova Light" w:hAnsi="Arial Nova Light"/>
          <w:bCs/>
          <w:sz w:val="26"/>
          <w:szCs w:val="26"/>
        </w:rPr>
      </w:pPr>
    </w:p>
    <w:p w14:paraId="45142DF1" w14:textId="77777777" w:rsidR="007A53F5" w:rsidRDefault="00181B0A" w:rsidP="00181B0A">
      <w:pPr>
        <w:ind w:left="360"/>
        <w:rPr>
          <w:rFonts w:ascii="Arial Nova Light" w:hAnsi="Arial Nova Light"/>
          <w:b/>
          <w:sz w:val="26"/>
          <w:szCs w:val="26"/>
        </w:rPr>
      </w:pPr>
      <w:r>
        <w:rPr>
          <w:rFonts w:ascii="Arial Nova Light" w:hAnsi="Arial Nova Light"/>
          <w:b/>
          <w:sz w:val="26"/>
          <w:szCs w:val="26"/>
        </w:rPr>
        <w:t>3.</w:t>
      </w:r>
      <w:r w:rsidR="007A53F5" w:rsidRPr="00181B0A">
        <w:rPr>
          <w:rFonts w:ascii="Arial Nova Light" w:hAnsi="Arial Nova Light"/>
          <w:b/>
          <w:sz w:val="26"/>
          <w:szCs w:val="26"/>
        </w:rPr>
        <w:t>Način izračuna iznosa oslobođenja</w:t>
      </w:r>
    </w:p>
    <w:p w14:paraId="323344A1" w14:textId="77777777" w:rsidR="00181B0A" w:rsidRPr="00181B0A" w:rsidRDefault="00181B0A" w:rsidP="00181B0A">
      <w:pPr>
        <w:ind w:left="360"/>
        <w:rPr>
          <w:rFonts w:ascii="Arial Nova Light" w:hAnsi="Arial Nova Light"/>
          <w:b/>
          <w:sz w:val="26"/>
          <w:szCs w:val="26"/>
        </w:rPr>
      </w:pPr>
    </w:p>
    <w:p w14:paraId="73DC924D" w14:textId="77777777" w:rsidR="00C11E9E" w:rsidRDefault="00C11E9E" w:rsidP="00181B0A">
      <w:pPr>
        <w:jc w:val="both"/>
        <w:rPr>
          <w:rFonts w:ascii="Arial Nova Light" w:hAnsi="Arial Nova Light"/>
          <w:b/>
          <w:sz w:val="26"/>
          <w:szCs w:val="26"/>
        </w:rPr>
      </w:pPr>
      <w:r w:rsidRPr="00181B0A">
        <w:rPr>
          <w:rFonts w:ascii="Arial Nova Light" w:hAnsi="Arial Nova Light"/>
          <w:b/>
          <w:sz w:val="26"/>
          <w:szCs w:val="26"/>
        </w:rPr>
        <w:t>oslobođenje</w:t>
      </w:r>
      <w:r w:rsidRPr="00C11E9E">
        <w:t xml:space="preserve"> </w:t>
      </w:r>
      <w:r w:rsidRPr="00181B0A">
        <w:rPr>
          <w:rFonts w:ascii="Arial Nova Light" w:hAnsi="Arial Nova Light"/>
          <w:b/>
          <w:sz w:val="26"/>
          <w:szCs w:val="26"/>
        </w:rPr>
        <w:t>od plaćanja komunalne naknade odnosi se na razdoblje odnosno na  mjesece travanj, svibanj i lipanj 2020.godine</w:t>
      </w:r>
      <w:r w:rsidR="00181B0A">
        <w:rPr>
          <w:rFonts w:ascii="Arial Nova Light" w:hAnsi="Arial Nova Light"/>
          <w:b/>
          <w:sz w:val="26"/>
          <w:szCs w:val="26"/>
        </w:rPr>
        <w:t>.</w:t>
      </w:r>
    </w:p>
    <w:p w14:paraId="6FE58E8E" w14:textId="77777777" w:rsidR="00181B0A" w:rsidRPr="00181B0A" w:rsidRDefault="00181B0A" w:rsidP="00181B0A">
      <w:pPr>
        <w:rPr>
          <w:rFonts w:ascii="Arial Nova Light" w:hAnsi="Arial Nova Light"/>
          <w:b/>
          <w:sz w:val="26"/>
          <w:szCs w:val="26"/>
        </w:rPr>
      </w:pPr>
    </w:p>
    <w:p w14:paraId="549ABDB8" w14:textId="77777777" w:rsidR="007A53F5" w:rsidRPr="00181B0A" w:rsidRDefault="00181B0A" w:rsidP="00181B0A">
      <w:pPr>
        <w:pStyle w:val="Odlomakpopisa"/>
        <w:numPr>
          <w:ilvl w:val="2"/>
          <w:numId w:val="27"/>
        </w:numPr>
        <w:ind w:left="709"/>
        <w:jc w:val="both"/>
        <w:rPr>
          <w:rFonts w:ascii="Arial Nova Light" w:hAnsi="Arial Nova Light"/>
          <w:bCs/>
          <w:sz w:val="26"/>
          <w:szCs w:val="26"/>
        </w:rPr>
      </w:pPr>
      <w:bookmarkStart w:id="0" w:name="_Hlk40870849"/>
      <w:r w:rsidRPr="00181B0A">
        <w:rPr>
          <w:rFonts w:ascii="Arial Nova Light" w:hAnsi="Arial Nova Light"/>
          <w:bCs/>
          <w:sz w:val="26"/>
          <w:szCs w:val="26"/>
        </w:rPr>
        <w:t>podnositelji zahtjeva čiji su ukupni g</w:t>
      </w:r>
      <w:r w:rsidRPr="00181B0A">
        <w:rPr>
          <w:rFonts w:ascii="Arial Nova Light" w:hAnsi="Arial Nova Light"/>
          <w:b/>
          <w:sz w:val="26"/>
          <w:szCs w:val="26"/>
        </w:rPr>
        <w:t xml:space="preserve">odišnji prihodi u 2019.godini bili </w:t>
      </w:r>
      <w:r w:rsidRPr="00181B0A">
        <w:rPr>
          <w:rFonts w:ascii="Arial Nova Light" w:hAnsi="Arial Nova Light"/>
          <w:b/>
          <w:sz w:val="26"/>
          <w:szCs w:val="26"/>
          <w:u w:val="single"/>
        </w:rPr>
        <w:t>niži od</w:t>
      </w:r>
      <w:r w:rsidRPr="00181B0A">
        <w:rPr>
          <w:rFonts w:ascii="Arial Nova Light" w:hAnsi="Arial Nova Light"/>
          <w:b/>
          <w:sz w:val="26"/>
          <w:szCs w:val="26"/>
        </w:rPr>
        <w:t xml:space="preserve"> 7.500.000 kuna</w:t>
      </w:r>
      <w:r w:rsidRPr="00181B0A">
        <w:rPr>
          <w:rFonts w:ascii="Arial Nova Light" w:hAnsi="Arial Nova Light"/>
          <w:bCs/>
          <w:sz w:val="26"/>
          <w:szCs w:val="26"/>
        </w:rPr>
        <w:t xml:space="preserve"> ostvaruju pravo na 100% oslobođenja i to </w:t>
      </w:r>
      <w:r w:rsidR="007A53F5" w:rsidRPr="00181B0A">
        <w:rPr>
          <w:rFonts w:ascii="Arial Nova Light" w:eastAsia="Times New Roman" w:hAnsi="Arial Nova Light"/>
          <w:bCs/>
          <w:color w:val="000000"/>
          <w:sz w:val="26"/>
          <w:szCs w:val="26"/>
          <w:lang w:eastAsia="hr-HR"/>
        </w:rPr>
        <w:t>prema slijedećoj formuli:</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44"/>
        <w:gridCol w:w="3527"/>
      </w:tblGrid>
      <w:tr w:rsidR="00181B0A" w:rsidRPr="001C727E" w14:paraId="50F839FD" w14:textId="77777777" w:rsidTr="008D5C86">
        <w:trPr>
          <w:trHeight w:val="1298"/>
          <w:jc w:val="center"/>
        </w:trPr>
        <w:tc>
          <w:tcPr>
            <w:tcW w:w="4855" w:type="dxa"/>
          </w:tcPr>
          <w:bookmarkEnd w:id="0"/>
          <w:p w14:paraId="4F6D177B" w14:textId="77777777" w:rsidR="00181B0A" w:rsidRPr="001C727E" w:rsidRDefault="00181B0A" w:rsidP="008D5C86">
            <w:pPr>
              <w:autoSpaceDE w:val="0"/>
              <w:autoSpaceDN w:val="0"/>
              <w:adjustRightInd w:val="0"/>
              <w:jc w:val="center"/>
              <w:rPr>
                <w:i/>
                <w:iCs/>
              </w:rPr>
            </w:pPr>
            <w:r w:rsidRPr="001C727E">
              <w:rPr>
                <w:i/>
                <w:iCs/>
              </w:rPr>
              <w:t>Godišnji iznos komunalne naknade</w:t>
            </w:r>
          </w:p>
          <w:p w14:paraId="272AA925" w14:textId="77777777" w:rsidR="00181B0A" w:rsidRPr="001C727E" w:rsidRDefault="00181B0A" w:rsidP="008D5C86">
            <w:pPr>
              <w:autoSpaceDE w:val="0"/>
              <w:autoSpaceDN w:val="0"/>
              <w:adjustRightInd w:val="0"/>
              <w:jc w:val="center"/>
              <w:rPr>
                <w:b/>
                <w:bCs/>
                <w:i/>
                <w:iCs/>
              </w:rPr>
            </w:pPr>
            <w:r w:rsidRPr="001C727E">
              <w:rPr>
                <w:b/>
                <w:bCs/>
                <w:i/>
                <w:iCs/>
              </w:rPr>
              <w:t>___________________________</w:t>
            </w:r>
          </w:p>
          <w:p w14:paraId="2AA7B3A7" w14:textId="77777777" w:rsidR="00181B0A" w:rsidRPr="001C727E" w:rsidRDefault="00181B0A" w:rsidP="008D5C86">
            <w:pPr>
              <w:autoSpaceDE w:val="0"/>
              <w:autoSpaceDN w:val="0"/>
              <w:adjustRightInd w:val="0"/>
              <w:jc w:val="center"/>
              <w:rPr>
                <w:i/>
                <w:iCs/>
              </w:rPr>
            </w:pPr>
          </w:p>
          <w:p w14:paraId="7EA3E4E2" w14:textId="77777777" w:rsidR="00181B0A" w:rsidRPr="001C727E" w:rsidRDefault="00181B0A" w:rsidP="008D5C86">
            <w:pPr>
              <w:autoSpaceDE w:val="0"/>
              <w:autoSpaceDN w:val="0"/>
              <w:adjustRightInd w:val="0"/>
              <w:jc w:val="center"/>
              <w:rPr>
                <w:b/>
                <w:bCs/>
                <w:i/>
                <w:iCs/>
              </w:rPr>
            </w:pPr>
            <w:r w:rsidRPr="001C727E">
              <w:rPr>
                <w:i/>
                <w:iCs/>
              </w:rPr>
              <w:t>12 (mjeseci)</w:t>
            </w:r>
          </w:p>
        </w:tc>
        <w:tc>
          <w:tcPr>
            <w:tcW w:w="544" w:type="dxa"/>
            <w:vAlign w:val="center"/>
          </w:tcPr>
          <w:p w14:paraId="70909C6C" w14:textId="77777777" w:rsidR="00181B0A" w:rsidRPr="001C727E" w:rsidRDefault="00181B0A" w:rsidP="008D5C86">
            <w:pPr>
              <w:autoSpaceDE w:val="0"/>
              <w:autoSpaceDN w:val="0"/>
              <w:adjustRightInd w:val="0"/>
              <w:jc w:val="center"/>
              <w:rPr>
                <w:b/>
                <w:bCs/>
                <w:i/>
                <w:iCs/>
              </w:rPr>
            </w:pPr>
            <w:r w:rsidRPr="001C727E">
              <w:rPr>
                <w:b/>
                <w:bCs/>
                <w:i/>
                <w:iCs/>
              </w:rPr>
              <w:t>X</w:t>
            </w:r>
          </w:p>
        </w:tc>
        <w:tc>
          <w:tcPr>
            <w:tcW w:w="3527" w:type="dxa"/>
            <w:vAlign w:val="center"/>
          </w:tcPr>
          <w:p w14:paraId="76CDD1D8" w14:textId="77777777" w:rsidR="00181B0A" w:rsidRPr="001C727E" w:rsidRDefault="00181B0A" w:rsidP="008D5C86">
            <w:pPr>
              <w:autoSpaceDE w:val="0"/>
              <w:autoSpaceDN w:val="0"/>
              <w:adjustRightInd w:val="0"/>
              <w:jc w:val="center"/>
              <w:rPr>
                <w:i/>
                <w:iCs/>
              </w:rPr>
            </w:pPr>
            <w:r w:rsidRPr="001C727E">
              <w:rPr>
                <w:i/>
                <w:iCs/>
              </w:rPr>
              <w:t>Broj mjeseci za koji se zahtjev podnosi</w:t>
            </w:r>
          </w:p>
        </w:tc>
      </w:tr>
    </w:tbl>
    <w:p w14:paraId="5DD575C0" w14:textId="77777777" w:rsidR="00F01B6D" w:rsidRDefault="00F01B6D" w:rsidP="00F01B6D">
      <w:pPr>
        <w:pStyle w:val="Odlomakpopisa"/>
        <w:spacing w:after="0" w:line="240" w:lineRule="auto"/>
        <w:ind w:left="567"/>
        <w:jc w:val="both"/>
        <w:rPr>
          <w:rFonts w:ascii="Arial Nova Light" w:hAnsi="Arial Nova Light"/>
          <w:bCs/>
          <w:sz w:val="26"/>
          <w:szCs w:val="26"/>
        </w:rPr>
      </w:pPr>
    </w:p>
    <w:p w14:paraId="61133498" w14:textId="77777777" w:rsidR="00181B0A" w:rsidRPr="00181B0A" w:rsidRDefault="00181B0A" w:rsidP="00181B0A">
      <w:pPr>
        <w:pStyle w:val="Odlomakpopisa"/>
        <w:numPr>
          <w:ilvl w:val="2"/>
          <w:numId w:val="27"/>
        </w:numPr>
        <w:ind w:left="709"/>
        <w:jc w:val="both"/>
        <w:rPr>
          <w:rFonts w:ascii="Arial Nova Light" w:hAnsi="Arial Nova Light"/>
          <w:bCs/>
          <w:sz w:val="26"/>
          <w:szCs w:val="26"/>
        </w:rPr>
      </w:pPr>
      <w:r w:rsidRPr="00181B0A">
        <w:rPr>
          <w:rFonts w:ascii="Arial Nova Light" w:hAnsi="Arial Nova Light"/>
          <w:bCs/>
          <w:sz w:val="26"/>
          <w:szCs w:val="26"/>
        </w:rPr>
        <w:t xml:space="preserve">podnositelji zahtjeva čiji su </w:t>
      </w:r>
      <w:r w:rsidRPr="00181B0A">
        <w:rPr>
          <w:rFonts w:ascii="Arial Nova Light" w:hAnsi="Arial Nova Light"/>
          <w:b/>
          <w:sz w:val="26"/>
          <w:szCs w:val="26"/>
        </w:rPr>
        <w:t xml:space="preserve">ukupni godišnji prihodi u 2019.godini bili </w:t>
      </w:r>
      <w:r w:rsidRPr="00181B0A">
        <w:rPr>
          <w:rFonts w:ascii="Arial Nova Light" w:hAnsi="Arial Nova Light"/>
          <w:b/>
          <w:sz w:val="26"/>
          <w:szCs w:val="26"/>
          <w:u w:val="single"/>
        </w:rPr>
        <w:t>viši od</w:t>
      </w:r>
      <w:r w:rsidRPr="00181B0A">
        <w:rPr>
          <w:rFonts w:ascii="Arial Nova Light" w:hAnsi="Arial Nova Light"/>
          <w:b/>
          <w:sz w:val="26"/>
          <w:szCs w:val="26"/>
        </w:rPr>
        <w:t xml:space="preserve"> 7.500.000 kuna</w:t>
      </w:r>
      <w:r w:rsidRPr="00181B0A">
        <w:rPr>
          <w:rFonts w:ascii="Arial Nova Light" w:hAnsi="Arial Nova Light"/>
          <w:bCs/>
          <w:sz w:val="26"/>
          <w:szCs w:val="26"/>
        </w:rPr>
        <w:t xml:space="preserve"> ostvaruju pravo na % oslobođenja koji je jednak % smanjenja prihoda i to </w:t>
      </w:r>
      <w:r w:rsidRPr="00181B0A">
        <w:rPr>
          <w:rFonts w:ascii="Arial Nova Light" w:eastAsia="Times New Roman" w:hAnsi="Arial Nova Light"/>
          <w:bCs/>
          <w:color w:val="000000"/>
          <w:sz w:val="26"/>
          <w:szCs w:val="26"/>
          <w:lang w:eastAsia="hr-HR"/>
        </w:rPr>
        <w:t>prema slijedećoj formuli:</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7"/>
        <w:gridCol w:w="462"/>
        <w:gridCol w:w="2321"/>
        <w:gridCol w:w="709"/>
        <w:gridCol w:w="2405"/>
      </w:tblGrid>
      <w:tr w:rsidR="00181B0A" w:rsidRPr="001C727E" w14:paraId="2F07A714" w14:textId="77777777" w:rsidTr="008D5C86">
        <w:trPr>
          <w:trHeight w:val="192"/>
          <w:jc w:val="center"/>
        </w:trPr>
        <w:tc>
          <w:tcPr>
            <w:tcW w:w="3737" w:type="dxa"/>
            <w:vAlign w:val="center"/>
          </w:tcPr>
          <w:p w14:paraId="38D59000" w14:textId="77777777" w:rsidR="00181B0A" w:rsidRPr="001C727E" w:rsidRDefault="00181B0A" w:rsidP="008D5C86">
            <w:pPr>
              <w:autoSpaceDE w:val="0"/>
              <w:autoSpaceDN w:val="0"/>
              <w:adjustRightInd w:val="0"/>
              <w:rPr>
                <w:i/>
                <w:iCs/>
              </w:rPr>
            </w:pPr>
          </w:p>
          <w:p w14:paraId="74020F3D" w14:textId="77777777" w:rsidR="00181B0A" w:rsidRPr="001C727E" w:rsidRDefault="00181B0A" w:rsidP="008D5C86">
            <w:pPr>
              <w:autoSpaceDE w:val="0"/>
              <w:autoSpaceDN w:val="0"/>
              <w:adjustRightInd w:val="0"/>
              <w:jc w:val="center"/>
              <w:rPr>
                <w:i/>
                <w:iCs/>
              </w:rPr>
            </w:pPr>
            <w:r w:rsidRPr="001C727E">
              <w:rPr>
                <w:i/>
                <w:iCs/>
              </w:rPr>
              <w:t>Godišnji iznos komunalne naknade</w:t>
            </w:r>
          </w:p>
          <w:p w14:paraId="0E0F7CB1" w14:textId="77777777" w:rsidR="00181B0A" w:rsidRPr="001C727E" w:rsidRDefault="00181B0A" w:rsidP="008D5C86">
            <w:pPr>
              <w:autoSpaceDE w:val="0"/>
              <w:autoSpaceDN w:val="0"/>
              <w:adjustRightInd w:val="0"/>
              <w:jc w:val="center"/>
              <w:rPr>
                <w:i/>
                <w:iCs/>
              </w:rPr>
            </w:pPr>
            <w:r w:rsidRPr="001C727E">
              <w:rPr>
                <w:i/>
                <w:iCs/>
              </w:rPr>
              <w:t>_________________________</w:t>
            </w:r>
          </w:p>
        </w:tc>
        <w:tc>
          <w:tcPr>
            <w:tcW w:w="462" w:type="dxa"/>
            <w:vMerge w:val="restart"/>
            <w:vAlign w:val="center"/>
          </w:tcPr>
          <w:p w14:paraId="032F4A93" w14:textId="77777777" w:rsidR="00181B0A" w:rsidRPr="001C727E" w:rsidRDefault="00181B0A" w:rsidP="008D5C86">
            <w:pPr>
              <w:autoSpaceDE w:val="0"/>
              <w:autoSpaceDN w:val="0"/>
              <w:adjustRightInd w:val="0"/>
              <w:jc w:val="center"/>
              <w:rPr>
                <w:b/>
                <w:bCs/>
                <w:i/>
                <w:iCs/>
              </w:rPr>
            </w:pPr>
            <w:r w:rsidRPr="001C727E">
              <w:rPr>
                <w:b/>
                <w:bCs/>
                <w:i/>
                <w:iCs/>
              </w:rPr>
              <w:t>X</w:t>
            </w:r>
          </w:p>
        </w:tc>
        <w:tc>
          <w:tcPr>
            <w:tcW w:w="2321" w:type="dxa"/>
            <w:vMerge w:val="restart"/>
            <w:vAlign w:val="center"/>
          </w:tcPr>
          <w:p w14:paraId="484CACB0" w14:textId="77777777" w:rsidR="00181B0A" w:rsidRPr="001C727E" w:rsidRDefault="00181B0A" w:rsidP="008D5C86">
            <w:pPr>
              <w:autoSpaceDE w:val="0"/>
              <w:autoSpaceDN w:val="0"/>
              <w:adjustRightInd w:val="0"/>
              <w:jc w:val="center"/>
              <w:rPr>
                <w:i/>
                <w:iCs/>
              </w:rPr>
            </w:pPr>
            <w:r w:rsidRPr="001C727E">
              <w:rPr>
                <w:i/>
                <w:iCs/>
              </w:rPr>
              <w:t>Broj mjeseci za koji se zahtjev podnosi</w:t>
            </w:r>
          </w:p>
        </w:tc>
        <w:tc>
          <w:tcPr>
            <w:tcW w:w="709" w:type="dxa"/>
            <w:vMerge w:val="restart"/>
            <w:vAlign w:val="center"/>
          </w:tcPr>
          <w:p w14:paraId="4089BA20" w14:textId="77777777" w:rsidR="00181B0A" w:rsidRPr="001C727E" w:rsidRDefault="00181B0A" w:rsidP="008D5C86">
            <w:pPr>
              <w:autoSpaceDE w:val="0"/>
              <w:autoSpaceDN w:val="0"/>
              <w:adjustRightInd w:val="0"/>
              <w:jc w:val="center"/>
              <w:rPr>
                <w:i/>
                <w:iCs/>
              </w:rPr>
            </w:pPr>
            <w:r w:rsidRPr="001C727E">
              <w:rPr>
                <w:b/>
                <w:bCs/>
                <w:i/>
                <w:iCs/>
              </w:rPr>
              <w:t>X</w:t>
            </w:r>
          </w:p>
        </w:tc>
        <w:tc>
          <w:tcPr>
            <w:tcW w:w="2405" w:type="dxa"/>
            <w:vMerge w:val="restart"/>
            <w:vAlign w:val="center"/>
          </w:tcPr>
          <w:p w14:paraId="7EB63477" w14:textId="77777777" w:rsidR="00181B0A" w:rsidRPr="001C727E" w:rsidRDefault="00181B0A" w:rsidP="008D5C86">
            <w:pPr>
              <w:autoSpaceDE w:val="0"/>
              <w:autoSpaceDN w:val="0"/>
              <w:adjustRightInd w:val="0"/>
              <w:jc w:val="center"/>
              <w:rPr>
                <w:i/>
                <w:iCs/>
              </w:rPr>
            </w:pPr>
            <w:r w:rsidRPr="001C727E">
              <w:rPr>
                <w:i/>
                <w:iCs/>
              </w:rPr>
              <w:t>% umanjenja prihoda za razdoblje za koje se zahtjev podnosi</w:t>
            </w:r>
          </w:p>
        </w:tc>
      </w:tr>
      <w:tr w:rsidR="00181B0A" w:rsidRPr="001C727E" w14:paraId="39C0F6DD" w14:textId="77777777" w:rsidTr="008D5C86">
        <w:trPr>
          <w:trHeight w:val="72"/>
          <w:jc w:val="center"/>
        </w:trPr>
        <w:tc>
          <w:tcPr>
            <w:tcW w:w="3737" w:type="dxa"/>
            <w:vAlign w:val="center"/>
          </w:tcPr>
          <w:p w14:paraId="53A168D4" w14:textId="77777777" w:rsidR="00181B0A" w:rsidRPr="001C727E" w:rsidRDefault="00181B0A" w:rsidP="008D5C86">
            <w:pPr>
              <w:autoSpaceDE w:val="0"/>
              <w:autoSpaceDN w:val="0"/>
              <w:adjustRightInd w:val="0"/>
              <w:jc w:val="center"/>
              <w:rPr>
                <w:i/>
                <w:iCs/>
              </w:rPr>
            </w:pPr>
          </w:p>
          <w:p w14:paraId="723F808D" w14:textId="77777777" w:rsidR="00181B0A" w:rsidRPr="001C727E" w:rsidRDefault="00181B0A" w:rsidP="008D5C86">
            <w:pPr>
              <w:autoSpaceDE w:val="0"/>
              <w:autoSpaceDN w:val="0"/>
              <w:adjustRightInd w:val="0"/>
              <w:jc w:val="center"/>
              <w:rPr>
                <w:i/>
                <w:iCs/>
              </w:rPr>
            </w:pPr>
            <w:r w:rsidRPr="001C727E">
              <w:rPr>
                <w:i/>
                <w:iCs/>
              </w:rPr>
              <w:t>12 (mjeseci)</w:t>
            </w:r>
          </w:p>
        </w:tc>
        <w:tc>
          <w:tcPr>
            <w:tcW w:w="462" w:type="dxa"/>
            <w:vMerge/>
            <w:vAlign w:val="center"/>
          </w:tcPr>
          <w:p w14:paraId="0933A4E0" w14:textId="77777777" w:rsidR="00181B0A" w:rsidRPr="001C727E" w:rsidRDefault="00181B0A" w:rsidP="008D5C86">
            <w:pPr>
              <w:autoSpaceDE w:val="0"/>
              <w:autoSpaceDN w:val="0"/>
              <w:adjustRightInd w:val="0"/>
              <w:jc w:val="center"/>
              <w:rPr>
                <w:i/>
                <w:iCs/>
              </w:rPr>
            </w:pPr>
          </w:p>
        </w:tc>
        <w:tc>
          <w:tcPr>
            <w:tcW w:w="2321" w:type="dxa"/>
            <w:vMerge/>
            <w:vAlign w:val="center"/>
          </w:tcPr>
          <w:p w14:paraId="1D48DE66" w14:textId="77777777" w:rsidR="00181B0A" w:rsidRPr="001C727E" w:rsidRDefault="00181B0A" w:rsidP="008D5C86">
            <w:pPr>
              <w:autoSpaceDE w:val="0"/>
              <w:autoSpaceDN w:val="0"/>
              <w:adjustRightInd w:val="0"/>
              <w:jc w:val="center"/>
              <w:rPr>
                <w:i/>
                <w:iCs/>
              </w:rPr>
            </w:pPr>
          </w:p>
        </w:tc>
        <w:tc>
          <w:tcPr>
            <w:tcW w:w="709" w:type="dxa"/>
            <w:vMerge/>
            <w:vAlign w:val="center"/>
          </w:tcPr>
          <w:p w14:paraId="0F88AB4D" w14:textId="77777777" w:rsidR="00181B0A" w:rsidRPr="001C727E" w:rsidRDefault="00181B0A" w:rsidP="008D5C86">
            <w:pPr>
              <w:autoSpaceDE w:val="0"/>
              <w:autoSpaceDN w:val="0"/>
              <w:adjustRightInd w:val="0"/>
              <w:jc w:val="center"/>
              <w:rPr>
                <w:i/>
                <w:iCs/>
              </w:rPr>
            </w:pPr>
          </w:p>
        </w:tc>
        <w:tc>
          <w:tcPr>
            <w:tcW w:w="2405" w:type="dxa"/>
            <w:vMerge/>
            <w:vAlign w:val="center"/>
          </w:tcPr>
          <w:p w14:paraId="09205DF3" w14:textId="77777777" w:rsidR="00181B0A" w:rsidRPr="001C727E" w:rsidRDefault="00181B0A" w:rsidP="008D5C86">
            <w:pPr>
              <w:autoSpaceDE w:val="0"/>
              <w:autoSpaceDN w:val="0"/>
              <w:adjustRightInd w:val="0"/>
              <w:jc w:val="center"/>
              <w:rPr>
                <w:i/>
                <w:iCs/>
              </w:rPr>
            </w:pPr>
          </w:p>
        </w:tc>
      </w:tr>
    </w:tbl>
    <w:p w14:paraId="3ACB4FFB" w14:textId="77777777" w:rsidR="007A53F5" w:rsidRDefault="007A53F5" w:rsidP="00F01B6D">
      <w:pPr>
        <w:pStyle w:val="Odlomakpopisa"/>
        <w:spacing w:after="0" w:line="240" w:lineRule="auto"/>
        <w:ind w:left="567"/>
        <w:jc w:val="both"/>
        <w:rPr>
          <w:rFonts w:ascii="Arial Nova Light" w:hAnsi="Arial Nova Light"/>
          <w:bCs/>
          <w:sz w:val="26"/>
          <w:szCs w:val="26"/>
        </w:rPr>
      </w:pPr>
    </w:p>
    <w:p w14:paraId="24C825E7" w14:textId="77777777" w:rsidR="00C11E9E" w:rsidRPr="00C11E9E" w:rsidRDefault="00181B0A" w:rsidP="00C11E9E">
      <w:pPr>
        <w:pStyle w:val="Odlomakpopisa"/>
        <w:ind w:left="567"/>
        <w:jc w:val="both"/>
        <w:rPr>
          <w:rFonts w:ascii="Arial Nova Light" w:hAnsi="Arial Nova Light"/>
          <w:b/>
          <w:sz w:val="26"/>
          <w:szCs w:val="26"/>
        </w:rPr>
      </w:pPr>
      <w:bookmarkStart w:id="1" w:name="_Hlk40871198"/>
      <w:r>
        <w:rPr>
          <w:rFonts w:ascii="Arial Nova Light" w:hAnsi="Arial Nova Light"/>
          <w:b/>
          <w:sz w:val="26"/>
          <w:szCs w:val="26"/>
        </w:rPr>
        <w:t>4</w:t>
      </w:r>
      <w:r w:rsidR="00C11E9E" w:rsidRPr="00C11E9E">
        <w:rPr>
          <w:rFonts w:ascii="Arial Nova Light" w:hAnsi="Arial Nova Light"/>
          <w:b/>
          <w:sz w:val="26"/>
          <w:szCs w:val="26"/>
        </w:rPr>
        <w:t>.Rokovi za podnošenje zahtjeva</w:t>
      </w:r>
    </w:p>
    <w:bookmarkEnd w:id="1"/>
    <w:p w14:paraId="2D62E0F7" w14:textId="77777777" w:rsidR="00C11E9E" w:rsidRPr="00C11E9E" w:rsidRDefault="00C11E9E" w:rsidP="00C11E9E">
      <w:pPr>
        <w:pStyle w:val="Odlomakpopisa"/>
        <w:ind w:left="567"/>
        <w:jc w:val="both"/>
        <w:rPr>
          <w:rFonts w:ascii="Arial Nova Light" w:hAnsi="Arial Nova Light"/>
          <w:bCs/>
          <w:sz w:val="26"/>
          <w:szCs w:val="26"/>
        </w:rPr>
      </w:pPr>
      <w:r w:rsidRPr="00C11E9E">
        <w:rPr>
          <w:rFonts w:ascii="Arial Nova Light" w:hAnsi="Arial Nova Light"/>
          <w:bCs/>
          <w:sz w:val="26"/>
          <w:szCs w:val="26"/>
        </w:rPr>
        <w:t>a)</w:t>
      </w:r>
      <w:r w:rsidRPr="00C11E9E">
        <w:rPr>
          <w:rFonts w:ascii="Arial Nova Light" w:hAnsi="Arial Nova Light"/>
          <w:bCs/>
          <w:sz w:val="26"/>
          <w:szCs w:val="26"/>
        </w:rPr>
        <w:tab/>
        <w:t>Zahtjevi se mogu podnijeti za svaki mjesec za vrijeme trajanja posebnih okolnosti zasebno i to istekom mjeseca za koji se zahtjev podnosi ili</w:t>
      </w:r>
    </w:p>
    <w:p w14:paraId="455D3999" w14:textId="77777777" w:rsidR="00181B0A" w:rsidRDefault="00C11E9E" w:rsidP="00181B0A">
      <w:pPr>
        <w:pStyle w:val="Odlomakpopisa"/>
        <w:spacing w:after="0" w:line="240" w:lineRule="auto"/>
        <w:ind w:left="567"/>
        <w:jc w:val="both"/>
        <w:rPr>
          <w:rFonts w:ascii="Arial Nova Light" w:hAnsi="Arial Nova Light"/>
          <w:bCs/>
          <w:sz w:val="26"/>
          <w:szCs w:val="26"/>
        </w:rPr>
      </w:pPr>
      <w:r w:rsidRPr="00C11E9E">
        <w:rPr>
          <w:rFonts w:ascii="Arial Nova Light" w:hAnsi="Arial Nova Light"/>
          <w:bCs/>
          <w:sz w:val="26"/>
          <w:szCs w:val="26"/>
        </w:rPr>
        <w:t>b)</w:t>
      </w:r>
      <w:r w:rsidRPr="00C11E9E">
        <w:rPr>
          <w:rFonts w:ascii="Arial Nova Light" w:hAnsi="Arial Nova Light"/>
          <w:bCs/>
          <w:sz w:val="26"/>
          <w:szCs w:val="26"/>
        </w:rPr>
        <w:tab/>
        <w:t>Zahtjev se može podnijeti i nakon prestanka posebnih okolnosti odnosno nakon ponovnog početka obavljanja djelatnosti za čitavo razdoblje kada se odlukama nadležnih tijela nije smjela obavljati djelatnost u poslovnom prostoru</w:t>
      </w:r>
    </w:p>
    <w:p w14:paraId="24778291" w14:textId="77777777" w:rsidR="00181B0A" w:rsidRDefault="00181B0A" w:rsidP="00181B0A">
      <w:pPr>
        <w:pStyle w:val="Odlomakpopisa"/>
        <w:spacing w:after="0" w:line="240" w:lineRule="auto"/>
        <w:ind w:left="567"/>
        <w:jc w:val="both"/>
        <w:rPr>
          <w:rFonts w:ascii="Arial Nova Light" w:hAnsi="Arial Nova Light"/>
          <w:bCs/>
          <w:sz w:val="26"/>
          <w:szCs w:val="26"/>
        </w:rPr>
      </w:pPr>
    </w:p>
    <w:p w14:paraId="17D8C24E" w14:textId="77777777" w:rsidR="007A53F5" w:rsidRDefault="00181B0A" w:rsidP="00181B0A">
      <w:pPr>
        <w:pStyle w:val="Odlomakpopisa"/>
        <w:spacing w:after="0" w:line="240" w:lineRule="auto"/>
        <w:ind w:left="567"/>
        <w:jc w:val="both"/>
        <w:rPr>
          <w:rFonts w:ascii="Arial Nova Light" w:hAnsi="Arial Nova Light"/>
          <w:b/>
          <w:sz w:val="26"/>
          <w:szCs w:val="26"/>
        </w:rPr>
      </w:pPr>
      <w:r w:rsidRPr="00181B0A">
        <w:rPr>
          <w:rFonts w:ascii="Arial Nova Light" w:hAnsi="Arial Nova Light"/>
          <w:b/>
          <w:sz w:val="26"/>
          <w:szCs w:val="26"/>
        </w:rPr>
        <w:t>c) Krajnji rok za podnošenje zahtjeva je 31.kolovoza 2020.godine.</w:t>
      </w:r>
    </w:p>
    <w:p w14:paraId="71A2E4B4" w14:textId="77777777" w:rsidR="00181B0A" w:rsidRPr="00181B0A" w:rsidRDefault="00181B0A" w:rsidP="00181B0A">
      <w:pPr>
        <w:pStyle w:val="Odlomakpopisa"/>
        <w:spacing w:after="0" w:line="240" w:lineRule="auto"/>
        <w:ind w:left="567"/>
        <w:jc w:val="both"/>
        <w:rPr>
          <w:rFonts w:ascii="Arial Nova Light" w:hAnsi="Arial Nova Light"/>
          <w:b/>
          <w:sz w:val="26"/>
          <w:szCs w:val="26"/>
        </w:rPr>
      </w:pPr>
    </w:p>
    <w:p w14:paraId="112CBA57" w14:textId="77777777" w:rsidR="00181B0A" w:rsidRPr="00C11E9E" w:rsidRDefault="00181B0A" w:rsidP="00181B0A">
      <w:pPr>
        <w:pStyle w:val="Odlomakpopisa"/>
        <w:ind w:left="567"/>
        <w:jc w:val="both"/>
        <w:rPr>
          <w:rFonts w:ascii="Arial Nova Light" w:hAnsi="Arial Nova Light"/>
          <w:b/>
          <w:sz w:val="26"/>
          <w:szCs w:val="26"/>
        </w:rPr>
      </w:pPr>
      <w:r>
        <w:rPr>
          <w:rFonts w:ascii="Arial Nova Light" w:hAnsi="Arial Nova Light"/>
          <w:b/>
          <w:sz w:val="26"/>
          <w:szCs w:val="26"/>
        </w:rPr>
        <w:t>5</w:t>
      </w:r>
      <w:r w:rsidRPr="00C11E9E">
        <w:rPr>
          <w:rFonts w:ascii="Arial Nova Light" w:hAnsi="Arial Nova Light"/>
          <w:b/>
          <w:sz w:val="26"/>
          <w:szCs w:val="26"/>
        </w:rPr>
        <w:t>.</w:t>
      </w:r>
      <w:r>
        <w:rPr>
          <w:rFonts w:ascii="Arial Nova Light" w:hAnsi="Arial Nova Light"/>
          <w:b/>
          <w:sz w:val="26"/>
          <w:szCs w:val="26"/>
        </w:rPr>
        <w:t>ostale informacije</w:t>
      </w:r>
    </w:p>
    <w:p w14:paraId="7BF55346" w14:textId="77777777" w:rsidR="00181B0A" w:rsidRDefault="00181B0A" w:rsidP="00181B0A">
      <w:pPr>
        <w:jc w:val="both"/>
        <w:rPr>
          <w:rFonts w:ascii="Arial Nova Light" w:hAnsi="Arial Nova Light"/>
          <w:bCs/>
          <w:sz w:val="26"/>
          <w:szCs w:val="26"/>
        </w:rPr>
      </w:pPr>
      <w:r>
        <w:rPr>
          <w:rFonts w:ascii="Arial Nova Light" w:hAnsi="Arial Nova Light"/>
          <w:bCs/>
          <w:sz w:val="26"/>
          <w:szCs w:val="26"/>
        </w:rPr>
        <w:t xml:space="preserve">a) </w:t>
      </w:r>
      <w:r w:rsidRPr="00181B0A">
        <w:rPr>
          <w:rFonts w:ascii="Arial Nova Light" w:hAnsi="Arial Nova Light"/>
          <w:bCs/>
          <w:sz w:val="26"/>
          <w:szCs w:val="26"/>
        </w:rPr>
        <w:t>Zahtjevi za oslobođenje radi neobavljanja djelatnosti i radi teškoća u poslovanju se međusobno isključuju ukoliko se podnose za isto razdoblje.</w:t>
      </w:r>
    </w:p>
    <w:p w14:paraId="0D88A310" w14:textId="77777777" w:rsidR="00181B0A" w:rsidRPr="00181B0A" w:rsidRDefault="00181B0A" w:rsidP="00181B0A">
      <w:pPr>
        <w:jc w:val="both"/>
        <w:rPr>
          <w:rFonts w:ascii="Arial Nova Light" w:hAnsi="Arial Nova Light"/>
          <w:bCs/>
          <w:sz w:val="26"/>
          <w:szCs w:val="26"/>
        </w:rPr>
      </w:pPr>
      <w:r>
        <w:rPr>
          <w:rFonts w:ascii="Arial Nova Light" w:hAnsi="Arial Nova Light"/>
          <w:bCs/>
          <w:sz w:val="26"/>
          <w:szCs w:val="26"/>
        </w:rPr>
        <w:t xml:space="preserve">b) </w:t>
      </w:r>
      <w:r w:rsidRPr="00181B0A">
        <w:rPr>
          <w:rFonts w:ascii="Arial Nova Light" w:hAnsi="Arial Nova Light"/>
          <w:bCs/>
          <w:sz w:val="26"/>
          <w:szCs w:val="26"/>
        </w:rPr>
        <w:t>Općina Matulji ima pravo izvršiti naknadnu provjeru činjenica navedenih u zahtjevu, a temeljem kojih je odobreno oslobođenje od plaćanja komunalne naknade.</w:t>
      </w:r>
    </w:p>
    <w:p w14:paraId="4DE44F63" w14:textId="77777777" w:rsidR="007A53F5" w:rsidRPr="00181B0A" w:rsidRDefault="00181B0A" w:rsidP="00181B0A">
      <w:pPr>
        <w:jc w:val="both"/>
        <w:rPr>
          <w:rFonts w:ascii="Arial Nova Light" w:hAnsi="Arial Nova Light"/>
          <w:bCs/>
          <w:sz w:val="26"/>
          <w:szCs w:val="26"/>
        </w:rPr>
      </w:pPr>
      <w:r>
        <w:rPr>
          <w:rFonts w:ascii="Arial Nova Light" w:hAnsi="Arial Nova Light"/>
          <w:bCs/>
          <w:sz w:val="26"/>
          <w:szCs w:val="26"/>
        </w:rPr>
        <w:t xml:space="preserve">c) </w:t>
      </w:r>
      <w:r w:rsidRPr="00181B0A">
        <w:rPr>
          <w:rFonts w:ascii="Arial Nova Light" w:hAnsi="Arial Nova Light"/>
          <w:bCs/>
          <w:sz w:val="26"/>
          <w:szCs w:val="26"/>
        </w:rPr>
        <w:t xml:space="preserve">Ako Općina Matulji naknadno utvrdi, temeljem provjere činjenica ili temeljem obavijesti drugih tijela, da je podnositelj zahtjeva za vrijeme trajanja posebnih okolnosti lažno prikazao činjenice kojima je obrazlagao zahtjeve i/ili postupao protivno propisima i/ili zloupotrijebio mjere plaćanja komunalne naknade s ciljem pribavljanja protupravne imovinske koristi, poništiti će se rješenje </w:t>
      </w:r>
      <w:r w:rsidR="00007535">
        <w:rPr>
          <w:rFonts w:ascii="Arial Nova Light" w:hAnsi="Arial Nova Light"/>
          <w:bCs/>
          <w:sz w:val="26"/>
          <w:szCs w:val="26"/>
        </w:rPr>
        <w:t>kojom je stranka stekla pravo na oslobođenje</w:t>
      </w:r>
      <w:r w:rsidRPr="00181B0A">
        <w:rPr>
          <w:rFonts w:ascii="Arial Nova Light" w:hAnsi="Arial Nova Light"/>
          <w:bCs/>
          <w:sz w:val="26"/>
          <w:szCs w:val="26"/>
        </w:rPr>
        <w:t>.</w:t>
      </w:r>
    </w:p>
    <w:p w14:paraId="4AC67A1B" w14:textId="77777777" w:rsidR="007A53F5" w:rsidRPr="00354377" w:rsidRDefault="007A53F5" w:rsidP="00F01B6D">
      <w:pPr>
        <w:pStyle w:val="Odlomakpopisa"/>
        <w:spacing w:after="0" w:line="240" w:lineRule="auto"/>
        <w:ind w:left="567"/>
        <w:jc w:val="both"/>
        <w:rPr>
          <w:rFonts w:ascii="Arial Nova Light" w:hAnsi="Arial Nova Light"/>
          <w:bCs/>
          <w:sz w:val="26"/>
          <w:szCs w:val="26"/>
        </w:rPr>
      </w:pPr>
    </w:p>
    <w:p w14:paraId="3B47424A" w14:textId="77777777" w:rsidR="000A31A3" w:rsidRPr="00181B0A" w:rsidRDefault="00C144E6" w:rsidP="007A53F5">
      <w:pPr>
        <w:pStyle w:val="Odlomakpopisa"/>
        <w:numPr>
          <w:ilvl w:val="0"/>
          <w:numId w:val="35"/>
        </w:numPr>
        <w:spacing w:after="0" w:line="240" w:lineRule="auto"/>
        <w:rPr>
          <w:rFonts w:ascii="Arial Nova Light" w:hAnsi="Arial Nova Light"/>
          <w:b/>
          <w:sz w:val="28"/>
          <w:szCs w:val="28"/>
          <w:u w:val="single"/>
        </w:rPr>
      </w:pPr>
      <w:r w:rsidRPr="00181B0A">
        <w:rPr>
          <w:rFonts w:ascii="Arial Nova Light" w:hAnsi="Arial Nova Light"/>
          <w:b/>
          <w:sz w:val="28"/>
          <w:szCs w:val="28"/>
          <w:u w:val="single"/>
        </w:rPr>
        <w:t xml:space="preserve">PRODUŽENJE ROKOVA PLAĆANJA </w:t>
      </w:r>
    </w:p>
    <w:p w14:paraId="37C6DA9D" w14:textId="77777777" w:rsidR="00E83DE8" w:rsidRPr="00354377" w:rsidRDefault="00E83DE8" w:rsidP="000A31A3">
      <w:pPr>
        <w:pStyle w:val="Odlomakpopisa"/>
        <w:spacing w:after="0" w:line="240" w:lineRule="auto"/>
        <w:ind w:left="0"/>
        <w:rPr>
          <w:rFonts w:ascii="Arial Nova Light" w:hAnsi="Arial Nova Light"/>
          <w:b/>
          <w:sz w:val="26"/>
          <w:szCs w:val="26"/>
        </w:rPr>
      </w:pPr>
    </w:p>
    <w:p w14:paraId="62BD88AF" w14:textId="77777777" w:rsidR="00E83DE8" w:rsidRPr="00354377" w:rsidRDefault="007A53F5" w:rsidP="007A53F5">
      <w:pPr>
        <w:pStyle w:val="Odlomakpopisa"/>
        <w:suppressAutoHyphens w:val="0"/>
        <w:spacing w:after="0" w:line="240" w:lineRule="auto"/>
        <w:ind w:left="0"/>
        <w:contextualSpacing/>
        <w:jc w:val="both"/>
        <w:rPr>
          <w:rFonts w:ascii="Arial Nova Light" w:eastAsia="Times New Roman" w:hAnsi="Arial Nova Light"/>
          <w:bCs/>
          <w:sz w:val="26"/>
          <w:szCs w:val="26"/>
          <w:lang w:eastAsia="hr-HR"/>
        </w:rPr>
      </w:pPr>
      <w:r w:rsidRPr="007A53F5">
        <w:rPr>
          <w:rFonts w:ascii="Arial Nova Light" w:eastAsia="SimSun" w:hAnsi="Arial Nova Light"/>
          <w:bCs/>
          <w:kern w:val="1"/>
          <w:sz w:val="26"/>
          <w:szCs w:val="26"/>
          <w:lang w:eastAsia="zh-CN"/>
        </w:rPr>
        <w:t>Svim obveznicima plaćanja komunalne naknade, za sve obroke koji dospijevaju od 15.siječnja do 15.lipnja 2020.godine produžuju se rokovi plaćanja komunalne naknade do 30.lipnja 2020.godine.</w:t>
      </w:r>
    </w:p>
    <w:p w14:paraId="1C317EA3" w14:textId="77777777" w:rsidR="005C2BCC" w:rsidRDefault="005C2BCC" w:rsidP="005C2BCC">
      <w:pPr>
        <w:widowControl/>
        <w:suppressAutoHyphens w:val="0"/>
        <w:jc w:val="both"/>
        <w:rPr>
          <w:rFonts w:ascii="Arial Nova Light" w:hAnsi="Arial Nova Light"/>
        </w:rPr>
      </w:pPr>
    </w:p>
    <w:p w14:paraId="31D3FD9F" w14:textId="77777777" w:rsidR="005C2BCC" w:rsidRDefault="005C2BCC" w:rsidP="005C2BCC">
      <w:pPr>
        <w:widowControl/>
        <w:suppressAutoHyphens w:val="0"/>
        <w:jc w:val="both"/>
        <w:rPr>
          <w:rFonts w:ascii="Arial Nova Light" w:hAnsi="Arial Nova Light"/>
        </w:rPr>
      </w:pPr>
      <w:r w:rsidRPr="005033D1">
        <w:rPr>
          <w:rFonts w:ascii="Arial Nova Light" w:hAnsi="Arial Nova Light"/>
        </w:rPr>
        <w:t>Detaljnije informacije dostupne su na mrežnim stranicama Općine Matulji</w:t>
      </w:r>
      <w:r>
        <w:rPr>
          <w:rFonts w:ascii="Arial Nova Light" w:hAnsi="Arial Nova Light"/>
        </w:rPr>
        <w:t xml:space="preserve"> </w:t>
      </w:r>
    </w:p>
    <w:p w14:paraId="2CB57E67" w14:textId="77777777" w:rsidR="005C2BCC" w:rsidRPr="007D71FE" w:rsidRDefault="005C2BCC" w:rsidP="005C2BCC">
      <w:pPr>
        <w:widowControl/>
        <w:suppressAutoHyphens w:val="0"/>
        <w:jc w:val="both"/>
        <w:rPr>
          <w:rFonts w:ascii="Arial Nova Light" w:hAnsi="Arial Nova Light"/>
        </w:rPr>
      </w:pPr>
      <w:r w:rsidRPr="005033D1">
        <w:rPr>
          <w:rFonts w:ascii="Arial Nova Light" w:hAnsi="Arial Nova Light"/>
        </w:rPr>
        <w:t>http://matulji.hr/pocetna/potpore-opcine-matulji/</w:t>
      </w:r>
    </w:p>
    <w:p w14:paraId="49BEED64" w14:textId="77777777" w:rsidR="002F2B38" w:rsidRDefault="002F2B38" w:rsidP="00E83DE8">
      <w:pPr>
        <w:widowControl/>
        <w:suppressAutoHyphens w:val="0"/>
        <w:rPr>
          <w:rFonts w:ascii="Arial Nova Light" w:hAnsi="Arial Nova Light"/>
        </w:rPr>
      </w:pPr>
    </w:p>
    <w:p w14:paraId="3CA5E31B" w14:textId="77777777" w:rsidR="00770106" w:rsidRPr="00770106" w:rsidRDefault="00770106" w:rsidP="00770106">
      <w:pPr>
        <w:pStyle w:val="Odlomakpopisa"/>
        <w:numPr>
          <w:ilvl w:val="0"/>
          <w:numId w:val="35"/>
        </w:numPr>
        <w:autoSpaceDE w:val="0"/>
        <w:adjustRightInd w:val="0"/>
        <w:rPr>
          <w:rFonts w:ascii="Arial Nova Light" w:hAnsi="Arial Nova Light"/>
          <w:b/>
          <w:bCs/>
          <w:sz w:val="28"/>
          <w:szCs w:val="28"/>
          <w:u w:val="single"/>
        </w:rPr>
      </w:pPr>
      <w:r w:rsidRPr="00770106">
        <w:rPr>
          <w:rFonts w:ascii="Arial Nova Light" w:hAnsi="Arial Nova Light"/>
          <w:b/>
          <w:bCs/>
          <w:sz w:val="28"/>
          <w:szCs w:val="28"/>
          <w:u w:val="single"/>
        </w:rPr>
        <w:t>ZAŠTO JE KOMUNALNA NAKNADA UZETA KAO OSNOVICA ZA IZRAČUN POTPORE</w:t>
      </w:r>
    </w:p>
    <w:p w14:paraId="43064B1D" w14:textId="77777777" w:rsidR="00770106" w:rsidRPr="00770106" w:rsidRDefault="00770106" w:rsidP="00770106">
      <w:pPr>
        <w:autoSpaceDE w:val="0"/>
        <w:autoSpaceDN w:val="0"/>
        <w:adjustRightInd w:val="0"/>
        <w:rPr>
          <w:rFonts w:ascii="Arial Nova Light" w:hAnsi="Arial Nova Light"/>
          <w:b/>
          <w:bCs/>
        </w:rPr>
      </w:pPr>
    </w:p>
    <w:p w14:paraId="637C7C3D" w14:textId="77777777" w:rsidR="00770106" w:rsidRPr="00770106" w:rsidRDefault="00770106" w:rsidP="00770106">
      <w:pPr>
        <w:widowControl/>
        <w:numPr>
          <w:ilvl w:val="0"/>
          <w:numId w:val="41"/>
        </w:numPr>
        <w:suppressAutoHyphens w:val="0"/>
        <w:autoSpaceDE w:val="0"/>
        <w:autoSpaceDN w:val="0"/>
        <w:adjustRightInd w:val="0"/>
        <w:jc w:val="both"/>
        <w:rPr>
          <w:rFonts w:ascii="Arial Nova Light" w:hAnsi="Arial Nova Light"/>
          <w:b/>
          <w:bCs/>
        </w:rPr>
      </w:pPr>
      <w:r w:rsidRPr="00770106">
        <w:rPr>
          <w:rFonts w:ascii="Arial Nova Light" w:hAnsi="Arial Nova Light"/>
          <w:b/>
          <w:bCs/>
        </w:rPr>
        <w:t>Komunalnu naknadu u pravilu plaćaju svi poduzetnici ovisno o površini, položaju nekretnine i djelatnosti koja se obavlja</w:t>
      </w:r>
    </w:p>
    <w:p w14:paraId="39B70ECC" w14:textId="77777777" w:rsidR="00770106" w:rsidRPr="00770106" w:rsidRDefault="00770106" w:rsidP="00770106">
      <w:pPr>
        <w:widowControl/>
        <w:numPr>
          <w:ilvl w:val="0"/>
          <w:numId w:val="41"/>
        </w:numPr>
        <w:suppressAutoHyphens w:val="0"/>
        <w:autoSpaceDE w:val="0"/>
        <w:autoSpaceDN w:val="0"/>
        <w:adjustRightInd w:val="0"/>
        <w:jc w:val="both"/>
        <w:rPr>
          <w:rFonts w:ascii="Arial Nova Light" w:hAnsi="Arial Nova Light"/>
          <w:b/>
          <w:bCs/>
        </w:rPr>
      </w:pPr>
      <w:r w:rsidRPr="00770106">
        <w:rPr>
          <w:rFonts w:ascii="Arial Nova Light" w:hAnsi="Arial Nova Light"/>
          <w:b/>
          <w:bCs/>
        </w:rPr>
        <w:t xml:space="preserve">Komunalna naknada je, po ostvarenim prihodima na godišnjoj razini, daleko najznačajnije javno davanje koje samostalno utvrđuje i naplaćuje Općina Matulji (5.2 </w:t>
      </w:r>
      <w:proofErr w:type="spellStart"/>
      <w:r w:rsidRPr="00770106">
        <w:rPr>
          <w:rFonts w:ascii="Arial Nova Light" w:hAnsi="Arial Nova Light"/>
          <w:b/>
          <w:bCs/>
        </w:rPr>
        <w:t>mil.kuna</w:t>
      </w:r>
      <w:proofErr w:type="spellEnd"/>
      <w:r w:rsidRPr="00770106">
        <w:rPr>
          <w:rFonts w:ascii="Arial Nova Light" w:hAnsi="Arial Nova Light"/>
          <w:b/>
          <w:bCs/>
        </w:rPr>
        <w:t>)</w:t>
      </w:r>
    </w:p>
    <w:p w14:paraId="3EBF6B65" w14:textId="77777777" w:rsidR="00770106" w:rsidRPr="00770106" w:rsidRDefault="00770106" w:rsidP="00770106">
      <w:pPr>
        <w:widowControl/>
        <w:numPr>
          <w:ilvl w:val="0"/>
          <w:numId w:val="41"/>
        </w:numPr>
        <w:suppressAutoHyphens w:val="0"/>
        <w:autoSpaceDE w:val="0"/>
        <w:autoSpaceDN w:val="0"/>
        <w:adjustRightInd w:val="0"/>
        <w:jc w:val="both"/>
        <w:rPr>
          <w:rFonts w:ascii="Arial Nova Light" w:hAnsi="Arial Nova Light"/>
        </w:rPr>
      </w:pPr>
      <w:r w:rsidRPr="00770106">
        <w:rPr>
          <w:rFonts w:ascii="Arial Nova Light" w:hAnsi="Arial Nova Light"/>
        </w:rPr>
        <w:t>Mjere potpore nisu obuhvatile ostale poreze i druga javna davanja koja samostalno utvrđuje i naplaćuje Općina iz nekoliko razloga: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154"/>
      </w:tblGrid>
      <w:tr w:rsidR="00770106" w:rsidRPr="00770106" w14:paraId="4BFF5050" w14:textId="77777777" w:rsidTr="00011727">
        <w:trPr>
          <w:jc w:val="center"/>
        </w:trPr>
        <w:tc>
          <w:tcPr>
            <w:tcW w:w="3936" w:type="dxa"/>
            <w:shd w:val="clear" w:color="auto" w:fill="auto"/>
            <w:vAlign w:val="center"/>
          </w:tcPr>
          <w:p w14:paraId="5087DFE0" w14:textId="77777777" w:rsidR="00770106" w:rsidRPr="00770106" w:rsidRDefault="00770106" w:rsidP="00011727">
            <w:pPr>
              <w:autoSpaceDE w:val="0"/>
              <w:autoSpaceDN w:val="0"/>
              <w:adjustRightInd w:val="0"/>
              <w:jc w:val="center"/>
              <w:rPr>
                <w:rFonts w:ascii="Arial Nova Light" w:eastAsia="Calibri" w:hAnsi="Arial Nova Light"/>
                <w:b/>
                <w:bCs/>
              </w:rPr>
            </w:pPr>
            <w:r w:rsidRPr="00770106">
              <w:rPr>
                <w:rFonts w:ascii="Arial Nova Light" w:eastAsia="Calibri" w:hAnsi="Arial Nova Light"/>
                <w:b/>
                <w:bCs/>
              </w:rPr>
              <w:t xml:space="preserve">Naziv poreza </w:t>
            </w:r>
          </w:p>
        </w:tc>
        <w:tc>
          <w:tcPr>
            <w:tcW w:w="6484" w:type="dxa"/>
            <w:shd w:val="clear" w:color="auto" w:fill="auto"/>
            <w:vAlign w:val="center"/>
          </w:tcPr>
          <w:p w14:paraId="07A47A95" w14:textId="77777777" w:rsidR="00770106" w:rsidRPr="00770106" w:rsidRDefault="00770106" w:rsidP="00011727">
            <w:pPr>
              <w:autoSpaceDE w:val="0"/>
              <w:autoSpaceDN w:val="0"/>
              <w:adjustRightInd w:val="0"/>
              <w:jc w:val="center"/>
              <w:rPr>
                <w:rFonts w:ascii="Arial Nova Light" w:eastAsia="Calibri" w:hAnsi="Arial Nova Light"/>
                <w:b/>
                <w:bCs/>
              </w:rPr>
            </w:pPr>
            <w:r w:rsidRPr="00770106">
              <w:rPr>
                <w:rFonts w:ascii="Arial Nova Light" w:eastAsia="Calibri" w:hAnsi="Arial Nova Light"/>
                <w:b/>
                <w:bCs/>
              </w:rPr>
              <w:t>obrazloženje</w:t>
            </w:r>
          </w:p>
        </w:tc>
      </w:tr>
      <w:tr w:rsidR="00770106" w:rsidRPr="00770106" w14:paraId="55F53A7C" w14:textId="77777777" w:rsidTr="00011727">
        <w:trPr>
          <w:jc w:val="center"/>
        </w:trPr>
        <w:tc>
          <w:tcPr>
            <w:tcW w:w="3936" w:type="dxa"/>
            <w:shd w:val="clear" w:color="auto" w:fill="auto"/>
            <w:vAlign w:val="center"/>
          </w:tcPr>
          <w:p w14:paraId="1CB8F105"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Porez na potrošnju</w:t>
            </w:r>
          </w:p>
        </w:tc>
        <w:tc>
          <w:tcPr>
            <w:tcW w:w="6484" w:type="dxa"/>
            <w:shd w:val="clear" w:color="auto" w:fill="auto"/>
            <w:vAlign w:val="center"/>
          </w:tcPr>
          <w:p w14:paraId="7E030C21"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Plaća se na promet pića i plaćaju ga isključivo ugostitelji (ako nema prometa ne plaća se niti taj porez). Osim toga ukupno se na godišnjoj razini ostvari oko 300.000 kn što čini manje od 1% poreznih prihoda Općine. Konačno poslove naplate toga poreza vodi Porezna uprava koja se smatra poreznim tijelom, a odluku o tom porezu nije moguće izmijeniti</w:t>
            </w:r>
            <w:r>
              <w:rPr>
                <w:rFonts w:ascii="Arial Nova Light" w:eastAsia="Calibri" w:hAnsi="Arial Nova Light"/>
              </w:rPr>
              <w:t xml:space="preserve">, radi zakonskih ograničenja, </w:t>
            </w:r>
            <w:r w:rsidRPr="00770106">
              <w:rPr>
                <w:rFonts w:ascii="Arial Nova Light" w:eastAsia="Calibri" w:hAnsi="Arial Nova Light"/>
              </w:rPr>
              <w:t>do početka 2021.godine.</w:t>
            </w:r>
          </w:p>
        </w:tc>
      </w:tr>
      <w:tr w:rsidR="00770106" w:rsidRPr="00770106" w14:paraId="040AA53C" w14:textId="77777777" w:rsidTr="00011727">
        <w:trPr>
          <w:jc w:val="center"/>
        </w:trPr>
        <w:tc>
          <w:tcPr>
            <w:tcW w:w="3936" w:type="dxa"/>
            <w:shd w:val="clear" w:color="auto" w:fill="auto"/>
            <w:vAlign w:val="center"/>
          </w:tcPr>
          <w:p w14:paraId="3BD1817C"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Porez na kuću za odmor</w:t>
            </w:r>
          </w:p>
        </w:tc>
        <w:tc>
          <w:tcPr>
            <w:tcW w:w="6484" w:type="dxa"/>
            <w:shd w:val="clear" w:color="auto" w:fill="auto"/>
            <w:vAlign w:val="center"/>
          </w:tcPr>
          <w:p w14:paraId="6F615519"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Ne plaća se u slučaju da se nekretnina koristi u poslovne svrhe. Ukupno se na godišnjoj razini ostvari oko 65.000 kn što čini manje od 0,2% poreznih prihoda Općine</w:t>
            </w:r>
          </w:p>
        </w:tc>
      </w:tr>
      <w:tr w:rsidR="00770106" w:rsidRPr="00770106" w14:paraId="07B97C4E" w14:textId="77777777" w:rsidTr="00011727">
        <w:trPr>
          <w:jc w:val="center"/>
        </w:trPr>
        <w:tc>
          <w:tcPr>
            <w:tcW w:w="3936" w:type="dxa"/>
            <w:shd w:val="clear" w:color="auto" w:fill="auto"/>
            <w:vAlign w:val="center"/>
          </w:tcPr>
          <w:p w14:paraId="277199BC"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Porez na korištenje javnih površina</w:t>
            </w:r>
          </w:p>
        </w:tc>
        <w:tc>
          <w:tcPr>
            <w:tcW w:w="6484" w:type="dxa"/>
            <w:shd w:val="clear" w:color="auto" w:fill="auto"/>
            <w:vAlign w:val="center"/>
          </w:tcPr>
          <w:p w14:paraId="4C2377D8"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Plaća se isključivo ako se javna površina koristi. Ukupno se na godišnjoj razini ostvari oko 75.000 kn što čini samo  0,2% poreznih prihoda Općine. Osim toga Odluku o tom porezu nije moguće izmijeniti do početka 2021.godine. nadalje, porez se ne obračunava ako se javna površina ne koristi. Konačno, oslobođenje ili odgoda plaćanja toga poreza moguća je prema odredbama Općeg poreznog zakona.</w:t>
            </w:r>
          </w:p>
        </w:tc>
      </w:tr>
      <w:tr w:rsidR="00770106" w:rsidRPr="00770106" w14:paraId="28C4CC8D" w14:textId="77777777" w:rsidTr="00011727">
        <w:trPr>
          <w:jc w:val="center"/>
        </w:trPr>
        <w:tc>
          <w:tcPr>
            <w:tcW w:w="3936" w:type="dxa"/>
            <w:shd w:val="clear" w:color="auto" w:fill="auto"/>
            <w:vAlign w:val="center"/>
          </w:tcPr>
          <w:p w14:paraId="71E25FD9"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Komunalni doprinos</w:t>
            </w:r>
          </w:p>
        </w:tc>
        <w:tc>
          <w:tcPr>
            <w:tcW w:w="6484" w:type="dxa"/>
            <w:shd w:val="clear" w:color="auto" w:fill="auto"/>
            <w:vAlign w:val="center"/>
          </w:tcPr>
          <w:p w14:paraId="14840BC9"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Plaćaju ga isključivo fizičke i pravne osobe koje ishode građevinsku ili uporabnu dozvolu za izgradnju nekretnina te predstavlja dio troškova izgradnje.</w:t>
            </w:r>
          </w:p>
        </w:tc>
      </w:tr>
      <w:tr w:rsidR="00770106" w:rsidRPr="00770106" w14:paraId="2BB0DDB3" w14:textId="77777777" w:rsidTr="00011727">
        <w:trPr>
          <w:jc w:val="center"/>
        </w:trPr>
        <w:tc>
          <w:tcPr>
            <w:tcW w:w="3936" w:type="dxa"/>
            <w:shd w:val="clear" w:color="auto" w:fill="auto"/>
            <w:vAlign w:val="center"/>
          </w:tcPr>
          <w:p w14:paraId="20E80F59"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Porez na dohodak</w:t>
            </w:r>
          </w:p>
        </w:tc>
        <w:tc>
          <w:tcPr>
            <w:tcW w:w="6484" w:type="dxa"/>
            <w:shd w:val="clear" w:color="auto" w:fill="auto"/>
            <w:vAlign w:val="center"/>
          </w:tcPr>
          <w:p w14:paraId="01A17FCF"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Isključiva je nadležnost Porezne uprave. Visina propisana Zakonom. Stoga će o oslobađanju ili umanjenju prireza odlučivati porezna uprava prema sjedištu isplatitelja. Plaćaju ga isključivo primatelji dohotka sa srednjim i višim primanjima</w:t>
            </w:r>
          </w:p>
        </w:tc>
      </w:tr>
      <w:tr w:rsidR="00770106" w:rsidRPr="00770106" w14:paraId="629D5F90" w14:textId="77777777" w:rsidTr="00011727">
        <w:trPr>
          <w:jc w:val="center"/>
        </w:trPr>
        <w:tc>
          <w:tcPr>
            <w:tcW w:w="3936" w:type="dxa"/>
            <w:shd w:val="clear" w:color="auto" w:fill="auto"/>
            <w:vAlign w:val="center"/>
          </w:tcPr>
          <w:p w14:paraId="3B35EA08"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 xml:space="preserve">Prirez </w:t>
            </w:r>
          </w:p>
        </w:tc>
        <w:tc>
          <w:tcPr>
            <w:tcW w:w="6484" w:type="dxa"/>
            <w:shd w:val="clear" w:color="auto" w:fill="auto"/>
            <w:vAlign w:val="center"/>
          </w:tcPr>
          <w:p w14:paraId="1E5FF742"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 xml:space="preserve">Prirez propisuje Općina, ali ga utvrđuje i naplaćuje porezna uprava, a ovisi o visini plaćenog poreza na dohodak. Stoga će o oslobađanju ili umanjenju prireza odlučivati porezna uprava prema sjedištu isplatitelja. Plaćaju ga poslodavci /isplatitelji za primatelje dohotka </w:t>
            </w:r>
            <w:r w:rsidRPr="00770106">
              <w:rPr>
                <w:rFonts w:ascii="Arial Nova Light" w:eastAsia="Calibri" w:hAnsi="Arial Nova Light"/>
                <w:u w:val="single"/>
              </w:rPr>
              <w:t>sa srednjim i višim primanjima</w:t>
            </w:r>
            <w:r w:rsidRPr="00770106">
              <w:rPr>
                <w:rFonts w:ascii="Arial Nova Light" w:eastAsia="Calibri" w:hAnsi="Arial Nova Light"/>
              </w:rPr>
              <w:t xml:space="preserve"> </w:t>
            </w:r>
            <w:r w:rsidRPr="00770106">
              <w:rPr>
                <w:rFonts w:ascii="Arial Nova Light" w:eastAsia="Calibri" w:hAnsi="Arial Nova Light"/>
                <w:b/>
                <w:bCs/>
              </w:rPr>
              <w:t>koji žive na području Općine Matulji</w:t>
            </w:r>
            <w:r w:rsidRPr="00770106">
              <w:rPr>
                <w:rFonts w:ascii="Arial Nova Light" w:eastAsia="Calibri" w:hAnsi="Arial Nova Light"/>
              </w:rPr>
              <w:t xml:space="preserve">. (prirez ne plaćaju samo zaposlenici sa višim primanjima već i obrtnici, kao i osobe koje se bave najmom ili zakupom te osobe koje prodaju </w:t>
            </w:r>
            <w:proofErr w:type="spellStart"/>
            <w:r w:rsidRPr="00770106">
              <w:rPr>
                <w:rFonts w:ascii="Arial Nova Light" w:eastAsia="Calibri" w:hAnsi="Arial Nova Light"/>
              </w:rPr>
              <w:t>npr.dionice</w:t>
            </w:r>
            <w:proofErr w:type="spellEnd"/>
            <w:r w:rsidRPr="00770106">
              <w:rPr>
                <w:rFonts w:ascii="Arial Nova Light" w:eastAsia="Calibri" w:hAnsi="Arial Nova Light"/>
              </w:rPr>
              <w:t xml:space="preserve"> ili im se isplaćuju kamate ili udjeli u kapitalu). </w:t>
            </w:r>
          </w:p>
        </w:tc>
      </w:tr>
      <w:tr w:rsidR="00770106" w:rsidRPr="00770106" w14:paraId="52714B59" w14:textId="77777777" w:rsidTr="00011727">
        <w:trPr>
          <w:trHeight w:val="858"/>
          <w:jc w:val="center"/>
        </w:trPr>
        <w:tc>
          <w:tcPr>
            <w:tcW w:w="3936" w:type="dxa"/>
            <w:shd w:val="clear" w:color="auto" w:fill="auto"/>
            <w:vAlign w:val="center"/>
          </w:tcPr>
          <w:p w14:paraId="4A68072E"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Porez na promet nekretnina</w:t>
            </w:r>
          </w:p>
        </w:tc>
        <w:tc>
          <w:tcPr>
            <w:tcW w:w="6484" w:type="dxa"/>
            <w:shd w:val="clear" w:color="auto" w:fill="auto"/>
            <w:vAlign w:val="center"/>
          </w:tcPr>
          <w:p w14:paraId="13E850D2" w14:textId="77777777" w:rsidR="00770106" w:rsidRPr="00770106" w:rsidRDefault="00770106" w:rsidP="00011727">
            <w:pPr>
              <w:autoSpaceDE w:val="0"/>
              <w:autoSpaceDN w:val="0"/>
              <w:adjustRightInd w:val="0"/>
              <w:jc w:val="both"/>
              <w:rPr>
                <w:rFonts w:ascii="Arial Nova Light" w:eastAsia="Calibri" w:hAnsi="Arial Nova Light"/>
              </w:rPr>
            </w:pPr>
            <w:r w:rsidRPr="00770106">
              <w:rPr>
                <w:rFonts w:ascii="Arial Nova Light" w:eastAsia="Calibri" w:hAnsi="Arial Nova Light"/>
              </w:rPr>
              <w:t xml:space="preserve">Općina nije nadležna za visinu, obračun i naplatu. Plaća se na vrijednost nekretnina kod stjecanja. </w:t>
            </w:r>
          </w:p>
        </w:tc>
      </w:tr>
    </w:tbl>
    <w:p w14:paraId="5F6484F9" w14:textId="77777777" w:rsidR="00770106" w:rsidRDefault="00770106" w:rsidP="00770106">
      <w:pPr>
        <w:autoSpaceDE w:val="0"/>
        <w:autoSpaceDN w:val="0"/>
        <w:adjustRightInd w:val="0"/>
        <w:jc w:val="both"/>
        <w:rPr>
          <w:rFonts w:ascii="Arial Nova Light" w:hAnsi="Arial Nova Light"/>
        </w:rPr>
      </w:pPr>
    </w:p>
    <w:p w14:paraId="2E4E3706" w14:textId="77777777" w:rsidR="00770106" w:rsidRPr="00770106" w:rsidRDefault="00770106" w:rsidP="00770106">
      <w:pPr>
        <w:autoSpaceDE w:val="0"/>
        <w:autoSpaceDN w:val="0"/>
        <w:adjustRightInd w:val="0"/>
        <w:jc w:val="both"/>
        <w:rPr>
          <w:rFonts w:ascii="Arial Nova Light" w:hAnsi="Arial Nova Light"/>
        </w:rPr>
      </w:pPr>
      <w:r w:rsidRPr="00770106">
        <w:rPr>
          <w:rFonts w:ascii="Arial Nova Light" w:hAnsi="Arial Nova Light"/>
        </w:rPr>
        <w:t>Međutim, vezano uz plaćanje svih navedenih javnih davanja u nadležnosti Općine, u skladu sa važećim propisima, Općina će omogućiti svim poduzetnicima kao i građanima da im se, u opravdanim slučajevima, posebice za vrijeme trajanja ovih okolnosti, odobri odgoda plaćanja.</w:t>
      </w:r>
    </w:p>
    <w:p w14:paraId="09A1B09B" w14:textId="77777777" w:rsidR="00770106" w:rsidRPr="00770106" w:rsidRDefault="00770106" w:rsidP="00E83DE8">
      <w:pPr>
        <w:widowControl/>
        <w:suppressAutoHyphens w:val="0"/>
        <w:rPr>
          <w:rFonts w:ascii="Arial Nova Light" w:hAnsi="Arial Nova Light"/>
        </w:rPr>
      </w:pPr>
    </w:p>
    <w:sectPr w:rsidR="00770106" w:rsidRPr="00770106" w:rsidSect="000F45A1">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8739" w14:textId="77777777" w:rsidR="00005D21" w:rsidRDefault="00005D21">
      <w:r>
        <w:separator/>
      </w:r>
    </w:p>
  </w:endnote>
  <w:endnote w:type="continuationSeparator" w:id="0">
    <w:p w14:paraId="49B9F025" w14:textId="77777777" w:rsidR="00005D21" w:rsidRDefault="000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ayout w:type="fixed"/>
      <w:tblLook w:val="0000" w:firstRow="0" w:lastRow="0" w:firstColumn="0" w:lastColumn="0" w:noHBand="0" w:noVBand="0"/>
    </w:tblPr>
    <w:tblGrid>
      <w:gridCol w:w="3169"/>
      <w:gridCol w:w="3169"/>
      <w:gridCol w:w="3585"/>
    </w:tblGrid>
    <w:tr w:rsidR="005F1619" w14:paraId="5168107D" w14:textId="77777777" w:rsidTr="000F45A1">
      <w:trPr>
        <w:trHeight w:val="411"/>
      </w:trPr>
      <w:tc>
        <w:tcPr>
          <w:tcW w:w="3169" w:type="dxa"/>
          <w:vAlign w:val="center"/>
        </w:tcPr>
        <w:p w14:paraId="1B00F278" w14:textId="77777777"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14:paraId="0E629600" w14:textId="77777777" w:rsidR="007C7695" w:rsidRPr="000F45A1" w:rsidRDefault="007C7695" w:rsidP="00543E27">
          <w:pPr>
            <w:pStyle w:val="Podnoje"/>
            <w:rPr>
              <w:rFonts w:asciiTheme="minorHAnsi" w:hAnsiTheme="minorHAnsi"/>
              <w:b/>
              <w:sz w:val="16"/>
            </w:rPr>
          </w:pPr>
        </w:p>
      </w:tc>
      <w:tc>
        <w:tcPr>
          <w:tcW w:w="3585" w:type="dxa"/>
          <w:vAlign w:val="center"/>
        </w:tcPr>
        <w:p w14:paraId="77213E83" w14:textId="77777777" w:rsidR="007C7695" w:rsidRPr="000F45A1" w:rsidRDefault="002B610D"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Pr="000F45A1">
            <w:rPr>
              <w:rStyle w:val="Brojstranice"/>
              <w:rFonts w:asciiTheme="minorHAnsi" w:hAnsiTheme="minorHAnsi"/>
              <w:sz w:val="16"/>
            </w:rPr>
            <w:t>3</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2104F1" w:rsidRPr="002104F1">
            <w:rPr>
              <w:rFonts w:asciiTheme="minorHAnsi" w:hAnsiTheme="minorHAnsi"/>
              <w:noProof/>
              <w:sz w:val="16"/>
            </w:rPr>
            <w:t>3</w:t>
          </w:r>
          <w:r w:rsidR="00553E97" w:rsidRPr="000F45A1">
            <w:rPr>
              <w:rFonts w:asciiTheme="minorHAnsi" w:hAnsiTheme="minorHAnsi"/>
              <w:noProof/>
              <w:sz w:val="16"/>
            </w:rPr>
            <w:fldChar w:fldCharType="end"/>
          </w:r>
        </w:p>
      </w:tc>
    </w:tr>
    <w:bookmarkEnd w:id="2"/>
    <w:bookmarkEnd w:id="3"/>
  </w:tbl>
  <w:p w14:paraId="204D70A4" w14:textId="77777777" w:rsidR="007C7695" w:rsidRDefault="007C7695"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ayout w:type="fixed"/>
      <w:tblLook w:val="0000" w:firstRow="0" w:lastRow="0" w:firstColumn="0" w:lastColumn="0" w:noHBand="0" w:noVBand="0"/>
    </w:tblPr>
    <w:tblGrid>
      <w:gridCol w:w="3169"/>
      <w:gridCol w:w="3169"/>
      <w:gridCol w:w="3585"/>
    </w:tblGrid>
    <w:tr w:rsidR="005F1619" w14:paraId="365A7BA4" w14:textId="77777777" w:rsidTr="00451E22">
      <w:trPr>
        <w:trHeight w:val="411"/>
      </w:trPr>
      <w:tc>
        <w:tcPr>
          <w:tcW w:w="3169" w:type="dxa"/>
          <w:vAlign w:val="center"/>
        </w:tcPr>
        <w:p w14:paraId="37FA6B2C" w14:textId="77777777" w:rsidR="007C7695" w:rsidRPr="00D43FE0" w:rsidRDefault="007C7695" w:rsidP="00D43FE0">
          <w:pPr>
            <w:rPr>
              <w:sz w:val="16"/>
              <w:szCs w:val="16"/>
            </w:rPr>
          </w:pPr>
        </w:p>
      </w:tc>
      <w:tc>
        <w:tcPr>
          <w:tcW w:w="3169" w:type="dxa"/>
          <w:vAlign w:val="center"/>
        </w:tcPr>
        <w:p w14:paraId="1CEE3D92" w14:textId="77777777" w:rsidR="007C7695" w:rsidRPr="00D43FE0" w:rsidRDefault="007C7695" w:rsidP="00543E27">
          <w:pPr>
            <w:pStyle w:val="Podnoje"/>
            <w:rPr>
              <w:b/>
              <w:sz w:val="16"/>
              <w:szCs w:val="16"/>
            </w:rPr>
          </w:pPr>
        </w:p>
      </w:tc>
      <w:tc>
        <w:tcPr>
          <w:tcW w:w="3585" w:type="dxa"/>
          <w:vAlign w:val="center"/>
        </w:tcPr>
        <w:p w14:paraId="7ABCC18F" w14:textId="77777777" w:rsidR="007C7695" w:rsidRPr="00D43FE0" w:rsidRDefault="007C7695" w:rsidP="00543E27">
          <w:pPr>
            <w:pStyle w:val="Podnoje"/>
            <w:tabs>
              <w:tab w:val="clear" w:pos="9638"/>
              <w:tab w:val="right" w:pos="9639"/>
            </w:tabs>
            <w:jc w:val="right"/>
            <w:rPr>
              <w:b/>
              <w:sz w:val="16"/>
              <w:szCs w:val="16"/>
            </w:rPr>
          </w:pPr>
        </w:p>
      </w:tc>
    </w:tr>
  </w:tbl>
  <w:p w14:paraId="4846239C" w14:textId="77777777"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47593" w14:textId="77777777" w:rsidR="00005D21" w:rsidRDefault="00005D21">
      <w:r>
        <w:separator/>
      </w:r>
    </w:p>
  </w:footnote>
  <w:footnote w:type="continuationSeparator" w:id="0">
    <w:p w14:paraId="25AADDB3" w14:textId="77777777" w:rsidR="00005D21" w:rsidRDefault="0000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5F1619" w14:paraId="53D6E7F7" w14:textId="77777777" w:rsidTr="000F45A1">
      <w:tc>
        <w:tcPr>
          <w:tcW w:w="4503" w:type="dxa"/>
        </w:tcPr>
        <w:p w14:paraId="1AE82B82" w14:textId="77777777" w:rsidR="00795CF9" w:rsidRPr="00344EA2" w:rsidRDefault="002B610D" w:rsidP="000F45A1">
          <w:pPr>
            <w:ind w:left="-142"/>
            <w:jc w:val="center"/>
            <w:rPr>
              <w:rFonts w:eastAsia="Times New Roman"/>
              <w:szCs w:val="26"/>
            </w:rPr>
          </w:pPr>
          <w:r>
            <w:rPr>
              <w:b/>
              <w:i/>
              <w:sz w:val="20"/>
              <w:szCs w:val="20"/>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1" o:title=""/>
              </v:shape>
              <o:OLEObject Type="Embed" ProgID="Word.Picture.8" ShapeID="_x0000_i1025" DrawAspect="Content" ObjectID="_1652592412" r:id="rId2"/>
            </w:object>
          </w:r>
        </w:p>
        <w:p w14:paraId="57D9D4AB" w14:textId="77777777" w:rsidR="00795CF9" w:rsidRPr="00344EA2" w:rsidRDefault="002B610D" w:rsidP="0037330A">
          <w:pPr>
            <w:jc w:val="center"/>
            <w:rPr>
              <w:b/>
              <w:sz w:val="22"/>
              <w:szCs w:val="26"/>
            </w:rPr>
          </w:pPr>
          <w:r w:rsidRPr="00344EA2">
            <w:rPr>
              <w:b/>
              <w:sz w:val="22"/>
              <w:szCs w:val="26"/>
            </w:rPr>
            <w:t>REPUBLIKA HRVATSKA</w:t>
          </w:r>
        </w:p>
        <w:p w14:paraId="5AC09809" w14:textId="77777777" w:rsidR="00795CF9" w:rsidRPr="00344EA2" w:rsidRDefault="002B610D"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14:paraId="29956B09" w14:textId="77777777" w:rsidR="00795CF9" w:rsidRPr="00344EA2" w:rsidRDefault="00795CF9" w:rsidP="0037330A">
          <w:pPr>
            <w:rPr>
              <w:sz w:val="4"/>
            </w:rPr>
          </w:pPr>
        </w:p>
      </w:tc>
      <w:tc>
        <w:tcPr>
          <w:tcW w:w="5211" w:type="dxa"/>
        </w:tcPr>
        <w:p w14:paraId="643802F9" w14:textId="77777777" w:rsidR="00795CF9" w:rsidRPr="00344EA2" w:rsidRDefault="00795CF9" w:rsidP="0037330A"/>
      </w:tc>
    </w:tr>
  </w:tbl>
  <w:p w14:paraId="768DE2F1" w14:textId="77777777"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3760198"/>
    <w:multiLevelType w:val="hybridMultilevel"/>
    <w:tmpl w:val="9028BF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2B81"/>
    <w:multiLevelType w:val="hybridMultilevel"/>
    <w:tmpl w:val="4EA8F49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933A9A"/>
    <w:multiLevelType w:val="hybridMultilevel"/>
    <w:tmpl w:val="DF5087BC"/>
    <w:lvl w:ilvl="0" w:tplc="041A000D">
      <w:start w:val="1"/>
      <w:numFmt w:val="bullet"/>
      <w:lvlText w:val=""/>
      <w:lvlJc w:val="left"/>
      <w:pPr>
        <w:ind w:left="1440" w:hanging="360"/>
      </w:pPr>
      <w:rPr>
        <w:rFonts w:ascii="Wingdings" w:hAnsi="Wingdings" w:hint="default"/>
      </w:rPr>
    </w:lvl>
    <w:lvl w:ilvl="1" w:tplc="041A000D">
      <w:start w:val="1"/>
      <w:numFmt w:val="bullet"/>
      <w:lvlText w:val=""/>
      <w:lvlJc w:val="left"/>
      <w:pPr>
        <w:ind w:left="2160" w:hanging="360"/>
      </w:pPr>
      <w:rPr>
        <w:rFonts w:ascii="Wingdings" w:hAnsi="Wingding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B0616A8"/>
    <w:multiLevelType w:val="hybridMultilevel"/>
    <w:tmpl w:val="D2525192"/>
    <w:lvl w:ilvl="0" w:tplc="A5F6408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1">
    <w:nsid w:val="0FEA267E"/>
    <w:multiLevelType w:val="hybridMultilevel"/>
    <w:tmpl w:val="A1221CEE"/>
    <w:lvl w:ilvl="0" w:tplc="BC021B80">
      <w:start w:val="1"/>
      <w:numFmt w:val="decimal"/>
      <w:lvlText w:val="%1."/>
      <w:lvlJc w:val="left"/>
      <w:pPr>
        <w:ind w:left="720" w:hanging="360"/>
      </w:pPr>
      <w:rPr>
        <w:rFonts w:hint="default"/>
      </w:rPr>
    </w:lvl>
    <w:lvl w:ilvl="1" w:tplc="584A6AEA">
      <w:start w:val="1"/>
      <w:numFmt w:val="lowerLetter"/>
      <w:lvlText w:val="%2."/>
      <w:lvlJc w:val="left"/>
      <w:pPr>
        <w:ind w:left="1440" w:hanging="360"/>
      </w:pPr>
    </w:lvl>
    <w:lvl w:ilvl="2" w:tplc="27E4E406">
      <w:start w:val="1"/>
      <w:numFmt w:val="lowerRoman"/>
      <w:lvlText w:val="%3."/>
      <w:lvlJc w:val="right"/>
      <w:pPr>
        <w:ind w:left="2160" w:hanging="180"/>
      </w:pPr>
    </w:lvl>
    <w:lvl w:ilvl="3" w:tplc="584CE428">
      <w:start w:val="1"/>
      <w:numFmt w:val="decimal"/>
      <w:lvlText w:val="%4."/>
      <w:lvlJc w:val="left"/>
      <w:pPr>
        <w:ind w:left="2880" w:hanging="360"/>
      </w:pPr>
    </w:lvl>
    <w:lvl w:ilvl="4" w:tplc="5D8AFBCE">
      <w:start w:val="1"/>
      <w:numFmt w:val="lowerLetter"/>
      <w:lvlText w:val="%5."/>
      <w:lvlJc w:val="left"/>
      <w:pPr>
        <w:ind w:left="3600" w:hanging="360"/>
      </w:pPr>
    </w:lvl>
    <w:lvl w:ilvl="5" w:tplc="98929230">
      <w:start w:val="1"/>
      <w:numFmt w:val="lowerRoman"/>
      <w:lvlText w:val="%6."/>
      <w:lvlJc w:val="right"/>
      <w:pPr>
        <w:ind w:left="4320" w:hanging="180"/>
      </w:pPr>
    </w:lvl>
    <w:lvl w:ilvl="6" w:tplc="E65C0010">
      <w:start w:val="1"/>
      <w:numFmt w:val="decimal"/>
      <w:lvlText w:val="%7."/>
      <w:lvlJc w:val="left"/>
      <w:pPr>
        <w:ind w:left="5040" w:hanging="360"/>
      </w:pPr>
    </w:lvl>
    <w:lvl w:ilvl="7" w:tplc="DD5EE796">
      <w:start w:val="1"/>
      <w:numFmt w:val="lowerLetter"/>
      <w:lvlText w:val="%8."/>
      <w:lvlJc w:val="left"/>
      <w:pPr>
        <w:ind w:left="5760" w:hanging="360"/>
      </w:pPr>
    </w:lvl>
    <w:lvl w:ilvl="8" w:tplc="1804AC3A">
      <w:start w:val="1"/>
      <w:numFmt w:val="lowerRoman"/>
      <w:lvlText w:val="%9."/>
      <w:lvlJc w:val="right"/>
      <w:pPr>
        <w:ind w:left="6480" w:hanging="180"/>
      </w:pPr>
    </w:lvl>
  </w:abstractNum>
  <w:abstractNum w:abstractNumId="7" w15:restartNumberingAfterBreak="0">
    <w:nsid w:val="167A7740"/>
    <w:multiLevelType w:val="hybridMultilevel"/>
    <w:tmpl w:val="37DC5C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E1A63A0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EF2DE9"/>
    <w:multiLevelType w:val="hybridMultilevel"/>
    <w:tmpl w:val="C7E06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21F42"/>
    <w:multiLevelType w:val="hybridMultilevel"/>
    <w:tmpl w:val="F31CFEE8"/>
    <w:lvl w:ilvl="0" w:tplc="9E080830">
      <w:start w:val="1"/>
      <w:numFmt w:val="decimal"/>
      <w:lvlText w:val="%1)"/>
      <w:lvlJc w:val="left"/>
      <w:pPr>
        <w:ind w:left="720" w:hanging="360"/>
      </w:pPr>
      <w:rPr>
        <w:rFonts w:ascii="Times New Roman" w:eastAsia="SimSu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A5CF4"/>
    <w:multiLevelType w:val="hybridMultilevel"/>
    <w:tmpl w:val="E28CCA6C"/>
    <w:lvl w:ilvl="0" w:tplc="07604E40">
      <w:start w:val="1"/>
      <w:numFmt w:val="decimal"/>
      <w:lvlText w:val="%1."/>
      <w:lvlJc w:val="left"/>
      <w:pPr>
        <w:ind w:left="720" w:hanging="360"/>
      </w:pPr>
      <w:rPr>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5A6114B"/>
    <w:multiLevelType w:val="hybridMultilevel"/>
    <w:tmpl w:val="D0DAD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13709A"/>
    <w:multiLevelType w:val="hybridMultilevel"/>
    <w:tmpl w:val="6D780B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1">
    <w:nsid w:val="2A7C181C"/>
    <w:multiLevelType w:val="hybridMultilevel"/>
    <w:tmpl w:val="A67C85E4"/>
    <w:lvl w:ilvl="0" w:tplc="3A646CA2">
      <w:start w:val="1"/>
      <w:numFmt w:val="decimal"/>
      <w:lvlText w:val="%1."/>
      <w:lvlJc w:val="left"/>
      <w:pPr>
        <w:ind w:left="720" w:hanging="360"/>
      </w:pPr>
      <w:rPr>
        <w:rFonts w:hint="default"/>
      </w:rPr>
    </w:lvl>
    <w:lvl w:ilvl="1" w:tplc="1B5C0C12">
      <w:start w:val="1"/>
      <w:numFmt w:val="lowerLetter"/>
      <w:lvlText w:val="%2."/>
      <w:lvlJc w:val="left"/>
      <w:pPr>
        <w:ind w:left="1440" w:hanging="360"/>
      </w:pPr>
    </w:lvl>
    <w:lvl w:ilvl="2" w:tplc="4BA463E8">
      <w:start w:val="1"/>
      <w:numFmt w:val="lowerRoman"/>
      <w:lvlText w:val="%3."/>
      <w:lvlJc w:val="right"/>
      <w:pPr>
        <w:ind w:left="2160" w:hanging="180"/>
      </w:pPr>
    </w:lvl>
    <w:lvl w:ilvl="3" w:tplc="568EF656">
      <w:start w:val="1"/>
      <w:numFmt w:val="decimal"/>
      <w:lvlText w:val="%4."/>
      <w:lvlJc w:val="left"/>
      <w:pPr>
        <w:ind w:left="2880" w:hanging="360"/>
      </w:pPr>
    </w:lvl>
    <w:lvl w:ilvl="4" w:tplc="F63CF86C">
      <w:start w:val="1"/>
      <w:numFmt w:val="lowerLetter"/>
      <w:lvlText w:val="%5."/>
      <w:lvlJc w:val="left"/>
      <w:pPr>
        <w:ind w:left="3600" w:hanging="360"/>
      </w:pPr>
    </w:lvl>
    <w:lvl w:ilvl="5" w:tplc="EBDE3136">
      <w:start w:val="1"/>
      <w:numFmt w:val="lowerRoman"/>
      <w:lvlText w:val="%6."/>
      <w:lvlJc w:val="right"/>
      <w:pPr>
        <w:ind w:left="4320" w:hanging="180"/>
      </w:pPr>
    </w:lvl>
    <w:lvl w:ilvl="6" w:tplc="68805A4E">
      <w:start w:val="1"/>
      <w:numFmt w:val="decimal"/>
      <w:lvlText w:val="%7."/>
      <w:lvlJc w:val="left"/>
      <w:pPr>
        <w:ind w:left="5040" w:hanging="360"/>
      </w:pPr>
    </w:lvl>
    <w:lvl w:ilvl="7" w:tplc="FE1ADE74">
      <w:start w:val="1"/>
      <w:numFmt w:val="lowerLetter"/>
      <w:lvlText w:val="%8."/>
      <w:lvlJc w:val="left"/>
      <w:pPr>
        <w:ind w:left="5760" w:hanging="360"/>
      </w:pPr>
    </w:lvl>
    <w:lvl w:ilvl="8" w:tplc="85464BAC">
      <w:start w:val="1"/>
      <w:numFmt w:val="lowerRoman"/>
      <w:lvlText w:val="%9."/>
      <w:lvlJc w:val="right"/>
      <w:pPr>
        <w:ind w:left="6480" w:hanging="180"/>
      </w:pPr>
    </w:lvl>
  </w:abstractNum>
  <w:abstractNum w:abstractNumId="14" w15:restartNumberingAfterBreak="0">
    <w:nsid w:val="2D277498"/>
    <w:multiLevelType w:val="hybridMultilevel"/>
    <w:tmpl w:val="A6F487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A91464"/>
    <w:multiLevelType w:val="hybridMultilevel"/>
    <w:tmpl w:val="609471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5A0620"/>
    <w:multiLevelType w:val="hybridMultilevel"/>
    <w:tmpl w:val="2DA6BCFA"/>
    <w:lvl w:ilvl="0" w:tplc="E1A63A08">
      <w:start w:val="1"/>
      <w:numFmt w:val="lowerLetter"/>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28598D"/>
    <w:multiLevelType w:val="hybridMultilevel"/>
    <w:tmpl w:val="734CBAF0"/>
    <w:lvl w:ilvl="0" w:tplc="E9562C72">
      <w:start w:val="5"/>
      <w:numFmt w:val="decimal"/>
      <w:lvlText w:val="%1."/>
      <w:lvlJc w:val="left"/>
      <w:pPr>
        <w:ind w:left="720" w:hanging="360"/>
      </w:pPr>
      <w:rPr>
        <w:rFonts w:eastAsia="SimSu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0A13B4"/>
    <w:multiLevelType w:val="hybridMultilevel"/>
    <w:tmpl w:val="22AA599A"/>
    <w:lvl w:ilvl="0" w:tplc="041A000D">
      <w:start w:val="1"/>
      <w:numFmt w:val="bullet"/>
      <w:lvlText w:val=""/>
      <w:lvlJc w:val="left"/>
      <w:pPr>
        <w:ind w:left="2138" w:hanging="360"/>
      </w:pPr>
      <w:rPr>
        <w:rFonts w:ascii="Wingdings" w:hAnsi="Wingdings"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9" w15:restartNumberingAfterBreak="0">
    <w:nsid w:val="3DF46E8B"/>
    <w:multiLevelType w:val="hybridMultilevel"/>
    <w:tmpl w:val="1EF27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870CF"/>
    <w:multiLevelType w:val="hybridMultilevel"/>
    <w:tmpl w:val="50AC5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A202DB"/>
    <w:multiLevelType w:val="hybridMultilevel"/>
    <w:tmpl w:val="A642C8C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7F8446F"/>
    <w:multiLevelType w:val="hybridMultilevel"/>
    <w:tmpl w:val="1C72899C"/>
    <w:lvl w:ilvl="0" w:tplc="9E080830">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27ED8"/>
    <w:multiLevelType w:val="hybridMultilevel"/>
    <w:tmpl w:val="5F72F5E4"/>
    <w:lvl w:ilvl="0" w:tplc="041A0017">
      <w:start w:val="1"/>
      <w:numFmt w:val="lowerLetter"/>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A914F5"/>
    <w:multiLevelType w:val="hybridMultilevel"/>
    <w:tmpl w:val="BE8488E0"/>
    <w:lvl w:ilvl="0" w:tplc="A080B7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DA5D4E"/>
    <w:multiLevelType w:val="hybridMultilevel"/>
    <w:tmpl w:val="BC0EF9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90633"/>
    <w:multiLevelType w:val="hybridMultilevel"/>
    <w:tmpl w:val="A7FE3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B7BF2"/>
    <w:multiLevelType w:val="hybridMultilevel"/>
    <w:tmpl w:val="794A91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05383"/>
    <w:multiLevelType w:val="hybridMultilevel"/>
    <w:tmpl w:val="00AAC5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8E70C0"/>
    <w:multiLevelType w:val="hybridMultilevel"/>
    <w:tmpl w:val="5DBC62FA"/>
    <w:lvl w:ilvl="0" w:tplc="2B3E41F2">
      <w:numFmt w:val="bullet"/>
      <w:lvlText w:val="-"/>
      <w:lvlJc w:val="left"/>
      <w:pPr>
        <w:ind w:left="720" w:hanging="360"/>
      </w:pPr>
      <w:rPr>
        <w:rFonts w:ascii="Times New Roman" w:eastAsia="SimSu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4D917AC"/>
    <w:multiLevelType w:val="hybridMultilevel"/>
    <w:tmpl w:val="05724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73597"/>
    <w:multiLevelType w:val="hybridMultilevel"/>
    <w:tmpl w:val="264A27BC"/>
    <w:lvl w:ilvl="0" w:tplc="627CBCB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6C6347"/>
    <w:multiLevelType w:val="hybridMultilevel"/>
    <w:tmpl w:val="5AA00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C43D8"/>
    <w:multiLevelType w:val="hybridMultilevel"/>
    <w:tmpl w:val="EAF8C8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52C2C"/>
    <w:multiLevelType w:val="hybridMultilevel"/>
    <w:tmpl w:val="2DD6E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2109B"/>
    <w:multiLevelType w:val="hybridMultilevel"/>
    <w:tmpl w:val="8500F45C"/>
    <w:lvl w:ilvl="0" w:tplc="041A0017">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1">
    <w:nsid w:val="7C274821"/>
    <w:multiLevelType w:val="hybridMultilevel"/>
    <w:tmpl w:val="F56A7788"/>
    <w:lvl w:ilvl="0" w:tplc="3B743832">
      <w:start w:val="1"/>
      <w:numFmt w:val="decimal"/>
      <w:lvlText w:val="%1."/>
      <w:lvlJc w:val="left"/>
      <w:pPr>
        <w:ind w:left="720" w:hanging="360"/>
      </w:pPr>
      <w:rPr>
        <w:rFonts w:hint="default"/>
      </w:rPr>
    </w:lvl>
    <w:lvl w:ilvl="1" w:tplc="3064D92A">
      <w:start w:val="1"/>
      <w:numFmt w:val="lowerLetter"/>
      <w:lvlText w:val="%2."/>
      <w:lvlJc w:val="left"/>
      <w:pPr>
        <w:ind w:left="1440" w:hanging="360"/>
      </w:pPr>
    </w:lvl>
    <w:lvl w:ilvl="2" w:tplc="A364CDAC">
      <w:start w:val="1"/>
      <w:numFmt w:val="lowerRoman"/>
      <w:lvlText w:val="%3."/>
      <w:lvlJc w:val="right"/>
      <w:pPr>
        <w:ind w:left="2160" w:hanging="180"/>
      </w:pPr>
    </w:lvl>
    <w:lvl w:ilvl="3" w:tplc="E2708596">
      <w:start w:val="1"/>
      <w:numFmt w:val="decimal"/>
      <w:lvlText w:val="%4."/>
      <w:lvlJc w:val="left"/>
      <w:pPr>
        <w:ind w:left="2880" w:hanging="360"/>
      </w:pPr>
    </w:lvl>
    <w:lvl w:ilvl="4" w:tplc="4E209F20">
      <w:start w:val="1"/>
      <w:numFmt w:val="lowerLetter"/>
      <w:lvlText w:val="%5."/>
      <w:lvlJc w:val="left"/>
      <w:pPr>
        <w:ind w:left="3600" w:hanging="360"/>
      </w:pPr>
    </w:lvl>
    <w:lvl w:ilvl="5" w:tplc="0A467FE2">
      <w:start w:val="1"/>
      <w:numFmt w:val="lowerRoman"/>
      <w:lvlText w:val="%6."/>
      <w:lvlJc w:val="right"/>
      <w:pPr>
        <w:ind w:left="4320" w:hanging="180"/>
      </w:pPr>
    </w:lvl>
    <w:lvl w:ilvl="6" w:tplc="9EC09E4A">
      <w:start w:val="1"/>
      <w:numFmt w:val="decimal"/>
      <w:lvlText w:val="%7."/>
      <w:lvlJc w:val="left"/>
      <w:pPr>
        <w:ind w:left="5040" w:hanging="360"/>
      </w:pPr>
    </w:lvl>
    <w:lvl w:ilvl="7" w:tplc="0C149F78">
      <w:start w:val="1"/>
      <w:numFmt w:val="lowerLetter"/>
      <w:lvlText w:val="%8."/>
      <w:lvlJc w:val="left"/>
      <w:pPr>
        <w:ind w:left="5760" w:hanging="360"/>
      </w:pPr>
    </w:lvl>
    <w:lvl w:ilvl="8" w:tplc="44DC2FBA">
      <w:start w:val="1"/>
      <w:numFmt w:val="lowerRoman"/>
      <w:lvlText w:val="%9."/>
      <w:lvlJc w:val="right"/>
      <w:pPr>
        <w:ind w:left="6480" w:hanging="180"/>
      </w:pPr>
    </w:lvl>
  </w:abstractNum>
  <w:abstractNum w:abstractNumId="37" w15:restartNumberingAfterBreak="0">
    <w:nsid w:val="7C552AFD"/>
    <w:multiLevelType w:val="hybridMultilevel"/>
    <w:tmpl w:val="6D780B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07555D"/>
    <w:multiLevelType w:val="hybridMultilevel"/>
    <w:tmpl w:val="5DCE3142"/>
    <w:lvl w:ilvl="0" w:tplc="DEA2AAE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1">
    <w:nsid w:val="7DCD66FA"/>
    <w:multiLevelType w:val="multilevel"/>
    <w:tmpl w:val="8E4464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6"/>
  </w:num>
  <w:num w:numId="4">
    <w:abstractNumId w:val="13"/>
  </w:num>
  <w:num w:numId="5">
    <w:abstractNumId w:val="36"/>
  </w:num>
  <w:num w:numId="6">
    <w:abstractNumId w:val="3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
  </w:num>
  <w:num w:numId="10">
    <w:abstractNumId w:val="34"/>
  </w:num>
  <w:num w:numId="11">
    <w:abstractNumId w:val="30"/>
  </w:num>
  <w:num w:numId="12">
    <w:abstractNumId w:val="9"/>
  </w:num>
  <w:num w:numId="13">
    <w:abstractNumId w:val="19"/>
  </w:num>
  <w:num w:numId="14">
    <w:abstractNumId w:val="8"/>
  </w:num>
  <w:num w:numId="15">
    <w:abstractNumId w:val="26"/>
  </w:num>
  <w:num w:numId="16">
    <w:abstractNumId w:val="33"/>
  </w:num>
  <w:num w:numId="17">
    <w:abstractNumId w:val="32"/>
  </w:num>
  <w:num w:numId="18">
    <w:abstractNumId w:val="25"/>
  </w:num>
  <w:num w:numId="19">
    <w:abstractNumId w:val="22"/>
  </w:num>
  <w:num w:numId="20">
    <w:abstractNumId w:val="21"/>
  </w:num>
  <w:num w:numId="21">
    <w:abstractNumId w:val="12"/>
  </w:num>
  <w:num w:numId="22">
    <w:abstractNumId w:val="4"/>
  </w:num>
  <w:num w:numId="23">
    <w:abstractNumId w:val="28"/>
  </w:num>
  <w:num w:numId="24">
    <w:abstractNumId w:val="10"/>
  </w:num>
  <w:num w:numId="25">
    <w:abstractNumId w:val="37"/>
  </w:num>
  <w:num w:numId="26">
    <w:abstractNumId w:val="15"/>
  </w:num>
  <w:num w:numId="27">
    <w:abstractNumId w:val="7"/>
  </w:num>
  <w:num w:numId="28">
    <w:abstractNumId w:val="23"/>
  </w:num>
  <w:num w:numId="29">
    <w:abstractNumId w:val="35"/>
  </w:num>
  <w:num w:numId="30">
    <w:abstractNumId w:val="17"/>
  </w:num>
  <w:num w:numId="31">
    <w:abstractNumId w:val="3"/>
  </w:num>
  <w:num w:numId="32">
    <w:abstractNumId w:val="5"/>
  </w:num>
  <w:num w:numId="33">
    <w:abstractNumId w:val="38"/>
  </w:num>
  <w:num w:numId="34">
    <w:abstractNumId w:val="31"/>
  </w:num>
  <w:num w:numId="35">
    <w:abstractNumId w:val="24"/>
  </w:num>
  <w:num w:numId="36">
    <w:abstractNumId w:val="14"/>
  </w:num>
  <w:num w:numId="37">
    <w:abstractNumId w:val="11"/>
  </w:num>
  <w:num w:numId="38">
    <w:abstractNumId w:val="20"/>
  </w:num>
  <w:num w:numId="39">
    <w:abstractNumId w:val="18"/>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FD"/>
    <w:rsid w:val="00001F47"/>
    <w:rsid w:val="00005D21"/>
    <w:rsid w:val="00007535"/>
    <w:rsid w:val="00011FFA"/>
    <w:rsid w:val="000251FA"/>
    <w:rsid w:val="000760E5"/>
    <w:rsid w:val="00084848"/>
    <w:rsid w:val="000A28BA"/>
    <w:rsid w:val="000A31A3"/>
    <w:rsid w:val="000A3D60"/>
    <w:rsid w:val="000B01C3"/>
    <w:rsid w:val="000B630B"/>
    <w:rsid w:val="000D6466"/>
    <w:rsid w:val="000D685E"/>
    <w:rsid w:val="000F45A1"/>
    <w:rsid w:val="001403B1"/>
    <w:rsid w:val="001613D1"/>
    <w:rsid w:val="00163436"/>
    <w:rsid w:val="00181B0A"/>
    <w:rsid w:val="00193366"/>
    <w:rsid w:val="00197DC9"/>
    <w:rsid w:val="001C3B0B"/>
    <w:rsid w:val="002104F1"/>
    <w:rsid w:val="00220FEE"/>
    <w:rsid w:val="00255637"/>
    <w:rsid w:val="00280791"/>
    <w:rsid w:val="002A0739"/>
    <w:rsid w:val="002B610D"/>
    <w:rsid w:val="002E388A"/>
    <w:rsid w:val="002E4164"/>
    <w:rsid w:val="002F2B38"/>
    <w:rsid w:val="00332354"/>
    <w:rsid w:val="00344EA2"/>
    <w:rsid w:val="00354377"/>
    <w:rsid w:val="0037330A"/>
    <w:rsid w:val="00396DE7"/>
    <w:rsid w:val="003A7004"/>
    <w:rsid w:val="003B1DFB"/>
    <w:rsid w:val="003B22B2"/>
    <w:rsid w:val="003C02B5"/>
    <w:rsid w:val="003C0B05"/>
    <w:rsid w:val="003D1B99"/>
    <w:rsid w:val="003E7DA3"/>
    <w:rsid w:val="004266F9"/>
    <w:rsid w:val="00451E22"/>
    <w:rsid w:val="004679AB"/>
    <w:rsid w:val="004C2AE2"/>
    <w:rsid w:val="004D4BA8"/>
    <w:rsid w:val="00533922"/>
    <w:rsid w:val="00543978"/>
    <w:rsid w:val="00543E27"/>
    <w:rsid w:val="00553E97"/>
    <w:rsid w:val="005A30E6"/>
    <w:rsid w:val="005A5AFD"/>
    <w:rsid w:val="005C2BCC"/>
    <w:rsid w:val="005F1619"/>
    <w:rsid w:val="00641273"/>
    <w:rsid w:val="00655AFE"/>
    <w:rsid w:val="00671CA7"/>
    <w:rsid w:val="00681F29"/>
    <w:rsid w:val="006958C6"/>
    <w:rsid w:val="006D71F9"/>
    <w:rsid w:val="007171A7"/>
    <w:rsid w:val="0074389F"/>
    <w:rsid w:val="00770106"/>
    <w:rsid w:val="00774134"/>
    <w:rsid w:val="00795CF9"/>
    <w:rsid w:val="007A53F5"/>
    <w:rsid w:val="007C7695"/>
    <w:rsid w:val="007D71FE"/>
    <w:rsid w:val="007F0448"/>
    <w:rsid w:val="007F580B"/>
    <w:rsid w:val="008135C9"/>
    <w:rsid w:val="00840B2A"/>
    <w:rsid w:val="0084698C"/>
    <w:rsid w:val="00854E88"/>
    <w:rsid w:val="00883823"/>
    <w:rsid w:val="008A4C25"/>
    <w:rsid w:val="008C4089"/>
    <w:rsid w:val="008C6FE6"/>
    <w:rsid w:val="00932A32"/>
    <w:rsid w:val="00942D4D"/>
    <w:rsid w:val="009470B4"/>
    <w:rsid w:val="00981900"/>
    <w:rsid w:val="00984E28"/>
    <w:rsid w:val="00987DC7"/>
    <w:rsid w:val="0099027C"/>
    <w:rsid w:val="009A1489"/>
    <w:rsid w:val="00A22A33"/>
    <w:rsid w:val="00A575B4"/>
    <w:rsid w:val="00A97573"/>
    <w:rsid w:val="00AB397E"/>
    <w:rsid w:val="00B12C93"/>
    <w:rsid w:val="00B452C9"/>
    <w:rsid w:val="00B55908"/>
    <w:rsid w:val="00BE2CB0"/>
    <w:rsid w:val="00C00C10"/>
    <w:rsid w:val="00C11E9E"/>
    <w:rsid w:val="00C144E6"/>
    <w:rsid w:val="00C176CB"/>
    <w:rsid w:val="00C501FD"/>
    <w:rsid w:val="00C63421"/>
    <w:rsid w:val="00C75D3D"/>
    <w:rsid w:val="00C77BCB"/>
    <w:rsid w:val="00C80869"/>
    <w:rsid w:val="00C95FD2"/>
    <w:rsid w:val="00CB12F9"/>
    <w:rsid w:val="00CD3CAA"/>
    <w:rsid w:val="00D02AEB"/>
    <w:rsid w:val="00D0790D"/>
    <w:rsid w:val="00D10C74"/>
    <w:rsid w:val="00D13821"/>
    <w:rsid w:val="00D36435"/>
    <w:rsid w:val="00D43FE0"/>
    <w:rsid w:val="00DA3B80"/>
    <w:rsid w:val="00DB5ECD"/>
    <w:rsid w:val="00DD577A"/>
    <w:rsid w:val="00DD740E"/>
    <w:rsid w:val="00DE508E"/>
    <w:rsid w:val="00E55C93"/>
    <w:rsid w:val="00E83DE8"/>
    <w:rsid w:val="00EC5674"/>
    <w:rsid w:val="00F01B6D"/>
    <w:rsid w:val="00F15884"/>
    <w:rsid w:val="00F5542E"/>
    <w:rsid w:val="00F57C58"/>
    <w:rsid w:val="00F774D5"/>
    <w:rsid w:val="00F9755B"/>
    <w:rsid w:val="00FA7C68"/>
    <w:rsid w:val="00FB7692"/>
    <w:rsid w:val="00FC6A73"/>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BC128"/>
  <w15:docId w15:val="{620F34E2-87DA-4864-9F0A-BBDC73F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104F1"/>
    <w:pPr>
      <w:widowControl/>
      <w:autoSpaceDN w:val="0"/>
      <w:spacing w:after="200" w:line="276" w:lineRule="auto"/>
      <w:ind w:left="720"/>
    </w:pPr>
    <w:rPr>
      <w:rFonts w:ascii="Calibri" w:eastAsia="Calibri" w:hAnsi="Calibri"/>
      <w:kern w:val="0"/>
      <w:sz w:val="22"/>
      <w:szCs w:val="22"/>
      <w:lang w:eastAsia="en-US"/>
    </w:rPr>
  </w:style>
  <w:style w:type="paragraph" w:styleId="StandardWeb">
    <w:name w:val="Normal (Web)"/>
    <w:basedOn w:val="Normal"/>
    <w:uiPriority w:val="99"/>
    <w:unhideWhenUsed/>
    <w:rsid w:val="00F9755B"/>
    <w:pPr>
      <w:widowControl/>
      <w:suppressAutoHyphens w:val="0"/>
      <w:spacing w:before="100" w:beforeAutospacing="1" w:after="100" w:afterAutospacing="1"/>
    </w:pPr>
    <w:rPr>
      <w:rFonts w:eastAsia="Times New Roman"/>
      <w:kern w:val="0"/>
      <w:lang w:eastAsia="hr-HR"/>
    </w:rPr>
  </w:style>
  <w:style w:type="table" w:customStyle="1" w:styleId="Reetkatablice1">
    <w:name w:val="Rešetka tablice1"/>
    <w:basedOn w:val="Obinatablica"/>
    <w:next w:val="Reetkatablice"/>
    <w:uiPriority w:val="59"/>
    <w:rsid w:val="008A4C2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F2B3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75D3D"/>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15610">
      <w:bodyDiv w:val="1"/>
      <w:marLeft w:val="0"/>
      <w:marRight w:val="0"/>
      <w:marTop w:val="0"/>
      <w:marBottom w:val="0"/>
      <w:divBdr>
        <w:top w:val="none" w:sz="0" w:space="0" w:color="auto"/>
        <w:left w:val="none" w:sz="0" w:space="0" w:color="auto"/>
        <w:bottom w:val="none" w:sz="0" w:space="0" w:color="auto"/>
        <w:right w:val="none" w:sz="0" w:space="0" w:color="auto"/>
      </w:divBdr>
    </w:div>
    <w:div w:id="7693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C458-58B7-4EDD-9711-395275BA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1602</Words>
  <Characters>9134</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korisnik</cp:lastModifiedBy>
  <cp:revision>7</cp:revision>
  <cp:lastPrinted>2020-05-12T11:55:00Z</cp:lastPrinted>
  <dcterms:created xsi:type="dcterms:W3CDTF">2020-05-20T10:14:00Z</dcterms:created>
  <dcterms:modified xsi:type="dcterms:W3CDTF">2020-06-02T06:40:00Z</dcterms:modified>
</cp:coreProperties>
</file>