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3868"/>
        <w:gridCol w:w="5204"/>
      </w:tblGrid>
      <w:tr w:rsidR="005F1619" w:rsidRPr="00486836" w:rsidTr="00332354">
        <w:trPr>
          <w:trHeight w:val="1037"/>
        </w:trPr>
        <w:tc>
          <w:tcPr>
            <w:tcW w:w="959" w:type="dxa"/>
            <w:vAlign w:val="center"/>
          </w:tcPr>
          <w:p w:rsidR="000F45A1" w:rsidRPr="00486836" w:rsidRDefault="002B610D" w:rsidP="00232792">
            <w:pPr>
              <w:jc w:val="center"/>
              <w:rPr>
                <w:sz w:val="28"/>
                <w:szCs w:val="28"/>
              </w:rPr>
            </w:pPr>
            <w:r w:rsidRPr="00486836">
              <w:rPr>
                <w:noProof/>
                <w:sz w:val="28"/>
                <w:szCs w:val="28"/>
                <w:lang w:eastAsia="hr-HR"/>
              </w:rPr>
              <w:drawing>
                <wp:inline distT="0" distB="0" distL="0" distR="0">
                  <wp:extent cx="425450" cy="425450"/>
                  <wp:effectExtent l="0" t="0" r="0" b="0"/>
                  <wp:docPr id="1" name="Picture 1" descr="http://matulji.hr/pocetna/wp-content/uploads/2014/01/logo_opcina_matul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779267" name="Picture 12" descr="http://matulji.hr/pocetna/wp-content/uploads/2014/01/logo_opcina_matulji.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5450" cy="425450"/>
                          </a:xfrm>
                          <a:prstGeom prst="rect">
                            <a:avLst/>
                          </a:prstGeom>
                          <a:noFill/>
                          <a:ln>
                            <a:noFill/>
                          </a:ln>
                        </pic:spPr>
                      </pic:pic>
                    </a:graphicData>
                  </a:graphic>
                </wp:inline>
              </w:drawing>
            </w:r>
          </w:p>
        </w:tc>
        <w:tc>
          <w:tcPr>
            <w:tcW w:w="9072" w:type="dxa"/>
            <w:gridSpan w:val="2"/>
            <w:vAlign w:val="center"/>
          </w:tcPr>
          <w:p w:rsidR="000F45A1" w:rsidRPr="00486836" w:rsidRDefault="002B610D" w:rsidP="00232792">
            <w:pPr>
              <w:rPr>
                <w:b/>
                <w:sz w:val="28"/>
                <w:szCs w:val="28"/>
              </w:rPr>
            </w:pPr>
            <w:r w:rsidRPr="00486836">
              <w:rPr>
                <w:b/>
                <w:sz w:val="28"/>
                <w:szCs w:val="28"/>
              </w:rPr>
              <w:t>OPĆINA MATULJI</w:t>
            </w:r>
          </w:p>
          <w:p w:rsidR="00332354" w:rsidRPr="00486836" w:rsidRDefault="00D02AEB" w:rsidP="00232792">
            <w:pPr>
              <w:rPr>
                <w:b/>
                <w:sz w:val="28"/>
                <w:szCs w:val="28"/>
              </w:rPr>
            </w:pPr>
            <w:r w:rsidRPr="00486836">
              <w:rPr>
                <w:b/>
                <w:sz w:val="28"/>
                <w:szCs w:val="28"/>
              </w:rPr>
              <w:t>Općinski načelnik</w:t>
            </w:r>
          </w:p>
        </w:tc>
      </w:tr>
      <w:tr w:rsidR="005C1009" w:rsidRPr="004249E1" w:rsidTr="00F56DD3">
        <w:tc>
          <w:tcPr>
            <w:tcW w:w="4827" w:type="dxa"/>
            <w:gridSpan w:val="2"/>
          </w:tcPr>
          <w:p w:rsidR="005C1009" w:rsidRPr="004249E1" w:rsidRDefault="005C1009" w:rsidP="00F56DD3">
            <w:pPr>
              <w:jc w:val="both"/>
              <w:rPr>
                <w:rFonts w:eastAsia="Times New Roman"/>
                <w:color w:val="000000"/>
                <w:sz w:val="26"/>
                <w:szCs w:val="26"/>
              </w:rPr>
            </w:pPr>
            <w:r w:rsidRPr="004249E1">
              <w:rPr>
                <w:rFonts w:eastAsia="Times New Roman"/>
                <w:sz w:val="26"/>
                <w:szCs w:val="26"/>
              </w:rPr>
              <w:t xml:space="preserve">KLASA:   </w:t>
            </w:r>
            <w:r w:rsidRPr="004249E1">
              <w:rPr>
                <w:sz w:val="26"/>
                <w:szCs w:val="26"/>
              </w:rPr>
              <w:t xml:space="preserve">011-01/20-01/0011 </w:t>
            </w:r>
          </w:p>
          <w:p w:rsidR="005C1009" w:rsidRPr="004249E1" w:rsidRDefault="005C1009" w:rsidP="00F56DD3">
            <w:pPr>
              <w:jc w:val="both"/>
              <w:rPr>
                <w:rFonts w:eastAsia="Times New Roman"/>
                <w:sz w:val="26"/>
                <w:szCs w:val="26"/>
              </w:rPr>
            </w:pPr>
            <w:r w:rsidRPr="004249E1">
              <w:rPr>
                <w:rFonts w:eastAsia="Times New Roman"/>
                <w:color w:val="000000"/>
                <w:sz w:val="26"/>
                <w:szCs w:val="26"/>
              </w:rPr>
              <w:t>URBROJ</w:t>
            </w:r>
            <w:r w:rsidRPr="004249E1">
              <w:rPr>
                <w:rFonts w:eastAsia="Times New Roman"/>
                <w:sz w:val="26"/>
                <w:szCs w:val="26"/>
              </w:rPr>
              <w:t xml:space="preserve">: </w:t>
            </w:r>
            <w:r w:rsidRPr="004249E1">
              <w:rPr>
                <w:sz w:val="26"/>
                <w:szCs w:val="26"/>
              </w:rPr>
              <w:t>2156-04-01/2-01/20-0003</w:t>
            </w:r>
          </w:p>
          <w:p w:rsidR="005C1009" w:rsidRPr="004249E1" w:rsidRDefault="005C1009" w:rsidP="00F56DD3">
            <w:pPr>
              <w:rPr>
                <w:sz w:val="26"/>
                <w:szCs w:val="26"/>
              </w:rPr>
            </w:pPr>
            <w:r w:rsidRPr="004249E1">
              <w:rPr>
                <w:sz w:val="26"/>
                <w:szCs w:val="26"/>
              </w:rPr>
              <w:t xml:space="preserve">Matulji, 09.04.2020. </w:t>
            </w:r>
          </w:p>
          <w:p w:rsidR="005C1009" w:rsidRPr="004249E1" w:rsidRDefault="005C1009" w:rsidP="00F56DD3">
            <w:pPr>
              <w:jc w:val="both"/>
              <w:rPr>
                <w:sz w:val="26"/>
                <w:szCs w:val="26"/>
              </w:rPr>
            </w:pPr>
          </w:p>
        </w:tc>
        <w:tc>
          <w:tcPr>
            <w:tcW w:w="5204" w:type="dxa"/>
          </w:tcPr>
          <w:p w:rsidR="005C1009" w:rsidRPr="004249E1" w:rsidRDefault="005C1009" w:rsidP="00F56DD3">
            <w:pPr>
              <w:rPr>
                <w:sz w:val="26"/>
                <w:szCs w:val="26"/>
              </w:rPr>
            </w:pPr>
          </w:p>
        </w:tc>
      </w:tr>
    </w:tbl>
    <w:p w:rsidR="005C1009" w:rsidRPr="004249E1" w:rsidRDefault="005C1009" w:rsidP="005C1009">
      <w:pPr>
        <w:jc w:val="both"/>
        <w:rPr>
          <w:rFonts w:eastAsia="Times New Roman"/>
          <w:kern w:val="0"/>
          <w:sz w:val="26"/>
          <w:szCs w:val="26"/>
          <w:lang w:eastAsia="hr-HR"/>
        </w:rPr>
      </w:pPr>
      <w:r w:rsidRPr="004249E1">
        <w:rPr>
          <w:sz w:val="26"/>
          <w:szCs w:val="26"/>
        </w:rPr>
        <w:t xml:space="preserve">Na temelju članka </w:t>
      </w:r>
      <w:r w:rsidRPr="004249E1">
        <w:rPr>
          <w:rFonts w:eastAsia="Times New Roman"/>
          <w:kern w:val="0"/>
          <w:sz w:val="26"/>
          <w:szCs w:val="26"/>
          <w:lang w:eastAsia="en-US"/>
        </w:rPr>
        <w:t xml:space="preserve">43. Statuta Općine Matulji </w:t>
      </w:r>
      <w:bookmarkStart w:id="0" w:name="_Hlk37232621"/>
      <w:r w:rsidRPr="004249E1">
        <w:rPr>
          <w:rFonts w:eastAsia="Times New Roman"/>
          <w:kern w:val="0"/>
          <w:sz w:val="26"/>
          <w:szCs w:val="26"/>
          <w:lang w:eastAsia="en-US"/>
        </w:rPr>
        <w:t xml:space="preserve">(„Službene novine Primorsko-goranske županije“ </w:t>
      </w:r>
      <w:bookmarkEnd w:id="0"/>
      <w:r w:rsidRPr="004249E1">
        <w:rPr>
          <w:rFonts w:eastAsia="Times New Roman"/>
          <w:kern w:val="0"/>
          <w:sz w:val="26"/>
          <w:szCs w:val="26"/>
          <w:lang w:eastAsia="en-US"/>
        </w:rPr>
        <w:t>br. 26/09, 38/09, 8/13, 17/14, 29/14, 4/15 – pročišćeni tekst, 39/15 i 7/18), te članka 5. i 29. Odluke o izvršavanju Proračuna Općine Matulji za 2020.godinu</w:t>
      </w:r>
      <w:r w:rsidRPr="004249E1">
        <w:rPr>
          <w:sz w:val="26"/>
          <w:szCs w:val="26"/>
        </w:rPr>
        <w:t xml:space="preserve"> </w:t>
      </w:r>
      <w:r w:rsidRPr="004249E1">
        <w:rPr>
          <w:rFonts w:eastAsia="Times New Roman"/>
          <w:kern w:val="0"/>
          <w:sz w:val="26"/>
          <w:szCs w:val="26"/>
          <w:lang w:eastAsia="en-US"/>
        </w:rPr>
        <w:t>(„Službene novine Primorsko-goranske županije“ broj 32/19</w:t>
      </w:r>
      <w:r w:rsidRPr="004249E1">
        <w:rPr>
          <w:sz w:val="26"/>
          <w:szCs w:val="26"/>
        </w:rPr>
        <w:t>), općinski načelnik donosi:</w:t>
      </w:r>
    </w:p>
    <w:p w:rsidR="005C1009" w:rsidRPr="004249E1" w:rsidRDefault="005C1009" w:rsidP="005C1009">
      <w:pPr>
        <w:rPr>
          <w:sz w:val="26"/>
          <w:szCs w:val="26"/>
        </w:rPr>
      </w:pPr>
    </w:p>
    <w:p w:rsidR="005C1009" w:rsidRPr="004249E1" w:rsidRDefault="005C1009" w:rsidP="005C1009">
      <w:pPr>
        <w:pStyle w:val="StandardWeb"/>
        <w:shd w:val="clear" w:color="auto" w:fill="FFFFFF"/>
        <w:spacing w:before="0" w:after="0"/>
        <w:jc w:val="center"/>
        <w:rPr>
          <w:sz w:val="26"/>
          <w:szCs w:val="26"/>
        </w:rPr>
      </w:pPr>
      <w:r w:rsidRPr="004249E1">
        <w:rPr>
          <w:rStyle w:val="Naglaeno"/>
          <w:rFonts w:eastAsia="Microsoft YaHei"/>
          <w:color w:val="313639"/>
          <w:sz w:val="26"/>
          <w:szCs w:val="26"/>
        </w:rPr>
        <w:t xml:space="preserve">UPUTU </w:t>
      </w:r>
    </w:p>
    <w:p w:rsidR="005C1009" w:rsidRPr="004249E1" w:rsidRDefault="005C1009" w:rsidP="005C1009">
      <w:pPr>
        <w:pStyle w:val="StandardWeb"/>
        <w:shd w:val="clear" w:color="auto" w:fill="FFFFFF"/>
        <w:spacing w:before="0" w:after="0"/>
        <w:jc w:val="center"/>
        <w:rPr>
          <w:sz w:val="26"/>
          <w:szCs w:val="26"/>
        </w:rPr>
      </w:pPr>
      <w:r w:rsidRPr="004249E1">
        <w:rPr>
          <w:rStyle w:val="Naglaeno"/>
          <w:rFonts w:eastAsia="Microsoft YaHei"/>
          <w:color w:val="313639"/>
          <w:sz w:val="26"/>
          <w:szCs w:val="26"/>
        </w:rPr>
        <w:t xml:space="preserve">o načinu </w:t>
      </w:r>
      <w:bookmarkStart w:id="1" w:name="_Hlk36281421"/>
      <w:r w:rsidRPr="004249E1">
        <w:rPr>
          <w:rStyle w:val="Naglaeno"/>
          <w:rFonts w:eastAsia="Microsoft YaHei"/>
          <w:color w:val="313639"/>
          <w:sz w:val="26"/>
          <w:szCs w:val="26"/>
        </w:rPr>
        <w:t>i uvjetima izvršavanja Proračuna Općine Matulji te financijsk</w:t>
      </w:r>
      <w:r w:rsidR="00CD261F" w:rsidRPr="004249E1">
        <w:rPr>
          <w:rStyle w:val="Naglaeno"/>
          <w:rFonts w:eastAsia="Microsoft YaHei"/>
          <w:color w:val="313639"/>
          <w:sz w:val="26"/>
          <w:szCs w:val="26"/>
        </w:rPr>
        <w:t>og</w:t>
      </w:r>
      <w:r w:rsidRPr="004249E1">
        <w:rPr>
          <w:rStyle w:val="Naglaeno"/>
          <w:rFonts w:eastAsia="Microsoft YaHei"/>
          <w:color w:val="313639"/>
          <w:sz w:val="26"/>
          <w:szCs w:val="26"/>
        </w:rPr>
        <w:t xml:space="preserve"> planova Proračunskog korisnika Dječji vrtić Matulji za vrijeme trajanja posebnih okolnosti</w:t>
      </w:r>
      <w:bookmarkEnd w:id="1"/>
      <w:r w:rsidRPr="004249E1">
        <w:rPr>
          <w:rStyle w:val="Naglaeno"/>
          <w:rFonts w:eastAsia="Microsoft YaHei"/>
          <w:color w:val="313639"/>
          <w:sz w:val="26"/>
          <w:szCs w:val="26"/>
        </w:rPr>
        <w:t xml:space="preserve"> uzrokovanih </w:t>
      </w:r>
      <w:r w:rsidRPr="004249E1">
        <w:rPr>
          <w:b/>
          <w:bCs/>
          <w:sz w:val="26"/>
          <w:szCs w:val="26"/>
        </w:rPr>
        <w:t>virusom SARS-CoV-2</w:t>
      </w:r>
    </w:p>
    <w:p w:rsidR="005C1009" w:rsidRPr="004249E1" w:rsidRDefault="005C1009" w:rsidP="005C1009">
      <w:pPr>
        <w:pStyle w:val="StandardWeb"/>
        <w:shd w:val="clear" w:color="auto" w:fill="FFFFFF"/>
        <w:spacing w:before="0" w:after="0"/>
        <w:jc w:val="center"/>
        <w:rPr>
          <w:rStyle w:val="Naglaeno"/>
          <w:rFonts w:eastAsia="Microsoft YaHei"/>
          <w:color w:val="313639"/>
          <w:sz w:val="26"/>
          <w:szCs w:val="26"/>
        </w:rPr>
      </w:pPr>
    </w:p>
    <w:p w:rsidR="005C1009" w:rsidRPr="004249E1" w:rsidRDefault="005C1009" w:rsidP="005C1009">
      <w:pPr>
        <w:pStyle w:val="StandardWeb"/>
        <w:shd w:val="clear" w:color="auto" w:fill="FFFFFF"/>
        <w:spacing w:before="0" w:after="0"/>
        <w:jc w:val="center"/>
        <w:rPr>
          <w:rStyle w:val="Naglaeno"/>
          <w:rFonts w:eastAsia="Microsoft YaHei"/>
          <w:color w:val="313639"/>
          <w:sz w:val="26"/>
          <w:szCs w:val="26"/>
        </w:rPr>
      </w:pPr>
      <w:r w:rsidRPr="004249E1">
        <w:rPr>
          <w:color w:val="313639"/>
          <w:sz w:val="26"/>
          <w:szCs w:val="26"/>
        </w:rPr>
        <w:t> </w:t>
      </w:r>
      <w:r w:rsidRPr="004249E1">
        <w:rPr>
          <w:rStyle w:val="Naglaeno"/>
          <w:rFonts w:eastAsia="Microsoft YaHei"/>
          <w:color w:val="313639"/>
          <w:sz w:val="26"/>
          <w:szCs w:val="26"/>
        </w:rPr>
        <w:t>I.</w:t>
      </w:r>
    </w:p>
    <w:p w:rsidR="005C1009" w:rsidRPr="004249E1" w:rsidRDefault="005C1009" w:rsidP="005C1009">
      <w:pPr>
        <w:pStyle w:val="StandardWeb"/>
        <w:shd w:val="clear" w:color="auto" w:fill="FFFFFF"/>
        <w:spacing w:before="0" w:after="0"/>
        <w:jc w:val="both"/>
        <w:rPr>
          <w:sz w:val="26"/>
          <w:szCs w:val="26"/>
        </w:rPr>
      </w:pPr>
      <w:r w:rsidRPr="004249E1">
        <w:rPr>
          <w:color w:val="313639"/>
          <w:sz w:val="26"/>
          <w:szCs w:val="26"/>
        </w:rPr>
        <w:t xml:space="preserve">Ovom Uputom uređuje se </w:t>
      </w:r>
      <w:r w:rsidRPr="004249E1">
        <w:rPr>
          <w:b/>
          <w:bCs/>
          <w:color w:val="313639"/>
          <w:sz w:val="26"/>
          <w:szCs w:val="26"/>
        </w:rPr>
        <w:t>način, vrsta i visina izvršavanja rashoda Proračuna Općine Matulji te mogućnost ugovaranja novih obveza</w:t>
      </w:r>
      <w:r w:rsidRPr="004249E1">
        <w:rPr>
          <w:rStyle w:val="Naglaeno"/>
          <w:rFonts w:eastAsia="Microsoft YaHei"/>
          <w:color w:val="313639"/>
          <w:sz w:val="26"/>
          <w:szCs w:val="26"/>
        </w:rPr>
        <w:t xml:space="preserve">, u vrijeme trajanja posebnih okolnosti uzrokovanih </w:t>
      </w:r>
      <w:r w:rsidRPr="004249E1">
        <w:rPr>
          <w:sz w:val="26"/>
          <w:szCs w:val="26"/>
        </w:rPr>
        <w:t>virusom SARS-CoV-2.</w:t>
      </w:r>
    </w:p>
    <w:p w:rsidR="005C1009" w:rsidRPr="004249E1" w:rsidRDefault="005C1009" w:rsidP="005C1009">
      <w:pPr>
        <w:pStyle w:val="StandardWeb"/>
        <w:shd w:val="clear" w:color="auto" w:fill="FFFFFF"/>
        <w:spacing w:before="0" w:after="0"/>
        <w:jc w:val="both"/>
        <w:rPr>
          <w:sz w:val="26"/>
          <w:szCs w:val="26"/>
        </w:rPr>
      </w:pPr>
      <w:r w:rsidRPr="004249E1">
        <w:rPr>
          <w:color w:val="313639"/>
          <w:sz w:val="26"/>
          <w:szCs w:val="26"/>
        </w:rPr>
        <w:t xml:space="preserve">Pod posebnim okolnostima u smislu ove Odluke podrazumijeva se epidemija bolesti </w:t>
      </w:r>
      <w:r w:rsidRPr="004249E1">
        <w:rPr>
          <w:sz w:val="26"/>
          <w:szCs w:val="26"/>
        </w:rPr>
        <w:t>COVID-19 proglašena Odlukom ministra zdravstva od 11. ožujka 2020. godine, KLASA: 011-02/20-01/143, URBROJ: 534-02-01-2/6-20-01.</w:t>
      </w:r>
    </w:p>
    <w:p w:rsidR="005C1009" w:rsidRPr="004249E1" w:rsidRDefault="005C1009" w:rsidP="005C1009">
      <w:pPr>
        <w:pStyle w:val="StandardWeb"/>
        <w:shd w:val="clear" w:color="auto" w:fill="FFFFFF"/>
        <w:spacing w:before="0" w:after="0"/>
        <w:jc w:val="both"/>
        <w:rPr>
          <w:b/>
          <w:bCs/>
          <w:color w:val="313639"/>
          <w:sz w:val="26"/>
          <w:szCs w:val="26"/>
          <w:u w:val="single"/>
        </w:rPr>
      </w:pPr>
      <w:r w:rsidRPr="004249E1">
        <w:rPr>
          <w:b/>
          <w:bCs/>
          <w:color w:val="313639"/>
          <w:sz w:val="26"/>
          <w:szCs w:val="26"/>
        </w:rPr>
        <w:t>          </w:t>
      </w:r>
    </w:p>
    <w:p w:rsidR="005C1009" w:rsidRPr="004249E1" w:rsidRDefault="005C1009" w:rsidP="005C1009">
      <w:pPr>
        <w:pStyle w:val="StandardWeb"/>
        <w:shd w:val="clear" w:color="auto" w:fill="FFFFFF"/>
        <w:spacing w:before="0" w:after="0"/>
        <w:jc w:val="center"/>
        <w:rPr>
          <w:sz w:val="26"/>
          <w:szCs w:val="26"/>
        </w:rPr>
      </w:pPr>
      <w:r w:rsidRPr="004249E1">
        <w:rPr>
          <w:rStyle w:val="Naglaeno"/>
          <w:rFonts w:eastAsia="Microsoft YaHei"/>
          <w:color w:val="313639"/>
          <w:sz w:val="26"/>
          <w:szCs w:val="26"/>
        </w:rPr>
        <w:t>II.</w:t>
      </w:r>
    </w:p>
    <w:p w:rsidR="005C1009" w:rsidRPr="004249E1" w:rsidRDefault="005C1009" w:rsidP="005C1009">
      <w:pPr>
        <w:pStyle w:val="StandardWeb"/>
        <w:shd w:val="clear" w:color="auto" w:fill="FFFFFF"/>
        <w:spacing w:before="0" w:after="0"/>
        <w:jc w:val="both"/>
        <w:rPr>
          <w:color w:val="313639"/>
          <w:sz w:val="26"/>
          <w:szCs w:val="26"/>
        </w:rPr>
      </w:pPr>
      <w:r w:rsidRPr="004249E1">
        <w:rPr>
          <w:color w:val="313639"/>
          <w:sz w:val="26"/>
          <w:szCs w:val="26"/>
        </w:rPr>
        <w:t>Za vrijeme trajanja posebnih okolnosti iz točke I. nije dozvoljeno izvršavanje planiranih rashoda Proračuna niti ugovaranje novih obveza unutar planiranih sredstava, osim rashoda nužnih za redovno funkcioniranje službi, rashoda po osnovi ugovorenih investicijskih projekata, rashoda na ime naknada građanima i kućanstvima u okviru Programa socijalne skrbi i Programa obrazovanja (stipendije) te rashoda za potpore poduzetnicima u okviru Programa gospodarstva.</w:t>
      </w:r>
    </w:p>
    <w:p w:rsidR="005C1009" w:rsidRPr="004249E1" w:rsidRDefault="005C1009" w:rsidP="005C1009">
      <w:pPr>
        <w:pStyle w:val="StandardWeb"/>
        <w:shd w:val="clear" w:color="auto" w:fill="FFFFFF"/>
        <w:spacing w:before="0" w:after="0"/>
        <w:jc w:val="both"/>
        <w:rPr>
          <w:color w:val="313639"/>
          <w:sz w:val="26"/>
          <w:szCs w:val="26"/>
        </w:rPr>
      </w:pPr>
    </w:p>
    <w:p w:rsidR="005C1009" w:rsidRDefault="005C1009" w:rsidP="005C1009">
      <w:pPr>
        <w:pStyle w:val="StandardWeb"/>
        <w:shd w:val="clear" w:color="auto" w:fill="FFFFFF"/>
        <w:spacing w:before="0" w:after="0"/>
        <w:jc w:val="both"/>
        <w:rPr>
          <w:color w:val="313639"/>
          <w:sz w:val="26"/>
          <w:szCs w:val="26"/>
        </w:rPr>
      </w:pPr>
      <w:r w:rsidRPr="004249E1">
        <w:rPr>
          <w:color w:val="313639"/>
          <w:sz w:val="26"/>
          <w:szCs w:val="26"/>
        </w:rPr>
        <w:t>Obvezuju se Jedinstveni upravni odjel, Dječji vrtić Matulji te mjesni odbori, da maksimalno racionalno, u skladu sa ovom Uputom te odlukom o izvršavanju Proračuna Općine Matulji za 2020.godinu, izvršavaju samo nužne rashode potrebne za redovno funkcioniranje.</w:t>
      </w:r>
    </w:p>
    <w:p w:rsidR="004249E1" w:rsidRPr="004249E1" w:rsidRDefault="004249E1" w:rsidP="005C1009">
      <w:pPr>
        <w:pStyle w:val="StandardWeb"/>
        <w:shd w:val="clear" w:color="auto" w:fill="FFFFFF"/>
        <w:spacing w:before="0" w:after="0"/>
        <w:jc w:val="both"/>
        <w:rPr>
          <w:color w:val="313639"/>
          <w:sz w:val="26"/>
          <w:szCs w:val="26"/>
        </w:rPr>
      </w:pPr>
    </w:p>
    <w:p w:rsidR="005C1009" w:rsidRPr="004249E1" w:rsidRDefault="005C1009" w:rsidP="005C1009">
      <w:pPr>
        <w:pStyle w:val="StandardWeb"/>
        <w:shd w:val="clear" w:color="auto" w:fill="FFFFFF"/>
        <w:spacing w:before="0" w:after="0"/>
        <w:jc w:val="center"/>
        <w:rPr>
          <w:sz w:val="26"/>
          <w:szCs w:val="26"/>
        </w:rPr>
      </w:pPr>
      <w:r w:rsidRPr="004249E1">
        <w:rPr>
          <w:color w:val="313639"/>
          <w:sz w:val="26"/>
          <w:szCs w:val="26"/>
        </w:rPr>
        <w:t> </w:t>
      </w:r>
      <w:r w:rsidRPr="004249E1">
        <w:rPr>
          <w:rStyle w:val="Naglaeno"/>
          <w:rFonts w:eastAsia="Microsoft YaHei"/>
          <w:color w:val="313639"/>
          <w:sz w:val="26"/>
          <w:szCs w:val="26"/>
        </w:rPr>
        <w:t>III.</w:t>
      </w:r>
    </w:p>
    <w:p w:rsidR="005C1009" w:rsidRPr="004249E1" w:rsidRDefault="005C1009" w:rsidP="005C1009">
      <w:pPr>
        <w:pStyle w:val="StandardWeb"/>
        <w:shd w:val="clear" w:color="auto" w:fill="FFFFFF"/>
        <w:spacing w:before="0" w:after="0"/>
        <w:jc w:val="both"/>
        <w:rPr>
          <w:color w:val="313639"/>
          <w:sz w:val="26"/>
          <w:szCs w:val="26"/>
        </w:rPr>
      </w:pPr>
      <w:r w:rsidRPr="004249E1">
        <w:rPr>
          <w:color w:val="313639"/>
          <w:sz w:val="26"/>
          <w:szCs w:val="26"/>
        </w:rPr>
        <w:t>Za vrijeme trajanja posebnih okolnosti iz točke 1. nije moguća isplata niti ugovaranje rashoda koji se odnose na:</w:t>
      </w:r>
    </w:p>
    <w:p w:rsidR="005C1009" w:rsidRPr="004249E1" w:rsidRDefault="005C1009" w:rsidP="005C1009">
      <w:pPr>
        <w:pStyle w:val="StandardWeb"/>
        <w:numPr>
          <w:ilvl w:val="0"/>
          <w:numId w:val="19"/>
        </w:numPr>
        <w:shd w:val="clear" w:color="auto" w:fill="FFFFFF"/>
        <w:spacing w:before="0" w:after="0"/>
        <w:jc w:val="both"/>
        <w:rPr>
          <w:color w:val="313639"/>
          <w:sz w:val="26"/>
          <w:szCs w:val="26"/>
        </w:rPr>
      </w:pPr>
      <w:r w:rsidRPr="004249E1">
        <w:rPr>
          <w:color w:val="313639"/>
          <w:sz w:val="26"/>
          <w:szCs w:val="26"/>
        </w:rPr>
        <w:t>Donacije pravnim i fizičkim osobama</w:t>
      </w:r>
    </w:p>
    <w:p w:rsidR="005C1009" w:rsidRPr="004249E1" w:rsidRDefault="005C1009" w:rsidP="005C1009">
      <w:pPr>
        <w:pStyle w:val="StandardWeb"/>
        <w:numPr>
          <w:ilvl w:val="0"/>
          <w:numId w:val="19"/>
        </w:numPr>
        <w:shd w:val="clear" w:color="auto" w:fill="FFFFFF"/>
        <w:spacing w:before="0" w:after="0"/>
        <w:jc w:val="both"/>
        <w:rPr>
          <w:color w:val="313639"/>
          <w:sz w:val="26"/>
          <w:szCs w:val="26"/>
        </w:rPr>
      </w:pPr>
      <w:r w:rsidRPr="004249E1">
        <w:rPr>
          <w:color w:val="313639"/>
          <w:sz w:val="26"/>
          <w:szCs w:val="26"/>
        </w:rPr>
        <w:t>Isplate naknada službenicima i zaposlenicima na ime dara za Uskrs i regresa za godišnji odmor</w:t>
      </w:r>
    </w:p>
    <w:p w:rsidR="005C1009" w:rsidRPr="004249E1" w:rsidRDefault="005C1009" w:rsidP="005C1009">
      <w:pPr>
        <w:pStyle w:val="StandardWeb"/>
        <w:numPr>
          <w:ilvl w:val="0"/>
          <w:numId w:val="19"/>
        </w:numPr>
        <w:shd w:val="clear" w:color="auto" w:fill="FFFFFF"/>
        <w:spacing w:before="0" w:after="0"/>
        <w:jc w:val="both"/>
        <w:rPr>
          <w:color w:val="313639"/>
          <w:sz w:val="26"/>
          <w:szCs w:val="26"/>
        </w:rPr>
      </w:pPr>
      <w:r w:rsidRPr="004249E1">
        <w:rPr>
          <w:color w:val="313639"/>
          <w:sz w:val="26"/>
          <w:szCs w:val="26"/>
        </w:rPr>
        <w:lastRenderedPageBreak/>
        <w:t>Isplate potpora udrugama i drugim osobama prema zaključenim ugovorima o financiranju programa javnih potreba za vrijeme kada se ne obavljaju aktivnosti na provedbi programa</w:t>
      </w:r>
    </w:p>
    <w:p w:rsidR="005C1009" w:rsidRPr="004249E1" w:rsidRDefault="005C1009" w:rsidP="005C1009">
      <w:pPr>
        <w:pStyle w:val="StandardWeb"/>
        <w:numPr>
          <w:ilvl w:val="0"/>
          <w:numId w:val="19"/>
        </w:numPr>
        <w:shd w:val="clear" w:color="auto" w:fill="FFFFFF"/>
        <w:spacing w:before="0" w:after="0"/>
        <w:jc w:val="both"/>
        <w:rPr>
          <w:color w:val="313639"/>
          <w:sz w:val="26"/>
          <w:szCs w:val="26"/>
        </w:rPr>
      </w:pPr>
      <w:r w:rsidRPr="004249E1">
        <w:rPr>
          <w:color w:val="313639"/>
          <w:sz w:val="26"/>
          <w:szCs w:val="26"/>
        </w:rPr>
        <w:t xml:space="preserve">Isplate sredstava za rad sportskih klubova za vrijeme kada se ne obavljaju sportske aktivnosti za koje su sredstva osigurana osim fiksnih </w:t>
      </w:r>
      <w:r w:rsidRPr="004249E1">
        <w:rPr>
          <w:color w:val="313639"/>
          <w:sz w:val="26"/>
          <w:szCs w:val="26"/>
        </w:rPr>
        <w:t xml:space="preserve">i nužnih </w:t>
      </w:r>
      <w:r w:rsidRPr="004249E1">
        <w:rPr>
          <w:color w:val="313639"/>
          <w:sz w:val="26"/>
          <w:szCs w:val="26"/>
        </w:rPr>
        <w:t>troškova</w:t>
      </w:r>
      <w:r w:rsidRPr="004249E1">
        <w:rPr>
          <w:color w:val="313639"/>
          <w:sz w:val="26"/>
          <w:szCs w:val="26"/>
        </w:rPr>
        <w:t xml:space="preserve"> funkcioniranja</w:t>
      </w:r>
      <w:r w:rsidRPr="004249E1">
        <w:rPr>
          <w:color w:val="313639"/>
          <w:sz w:val="26"/>
          <w:szCs w:val="26"/>
        </w:rPr>
        <w:t xml:space="preserve"> Zajednice sportskih udruga općine Matulji</w:t>
      </w:r>
    </w:p>
    <w:p w:rsidR="005C1009" w:rsidRPr="004249E1" w:rsidRDefault="005C1009" w:rsidP="005C1009">
      <w:pPr>
        <w:pStyle w:val="StandardWeb"/>
        <w:numPr>
          <w:ilvl w:val="0"/>
          <w:numId w:val="19"/>
        </w:numPr>
        <w:shd w:val="clear" w:color="auto" w:fill="FFFFFF"/>
        <w:spacing w:before="0" w:after="0"/>
        <w:jc w:val="both"/>
        <w:rPr>
          <w:color w:val="313639"/>
          <w:sz w:val="26"/>
          <w:szCs w:val="26"/>
        </w:rPr>
      </w:pPr>
      <w:r w:rsidRPr="004249E1">
        <w:rPr>
          <w:color w:val="313639"/>
          <w:sz w:val="26"/>
          <w:szCs w:val="26"/>
        </w:rPr>
        <w:t>Ugovaranje potpora udrugama za financiranje javnih potreba u 2020.godini prema prijavama pristiglim po raspisanom Javnom pozivu</w:t>
      </w:r>
      <w:r w:rsidRPr="004249E1">
        <w:rPr>
          <w:b/>
          <w:bCs/>
          <w:color w:val="313639"/>
          <w:sz w:val="26"/>
          <w:szCs w:val="26"/>
        </w:rPr>
        <w:t xml:space="preserve"> </w:t>
      </w:r>
    </w:p>
    <w:p w:rsidR="005C1009" w:rsidRPr="004249E1" w:rsidRDefault="005C1009" w:rsidP="005C1009">
      <w:pPr>
        <w:pStyle w:val="StandardWeb"/>
        <w:shd w:val="clear" w:color="auto" w:fill="FFFFFF"/>
        <w:spacing w:before="0" w:after="0"/>
        <w:jc w:val="both"/>
        <w:rPr>
          <w:b/>
          <w:bCs/>
          <w:color w:val="313639"/>
          <w:sz w:val="26"/>
          <w:szCs w:val="26"/>
        </w:rPr>
      </w:pPr>
    </w:p>
    <w:p w:rsidR="005C1009" w:rsidRPr="004249E1" w:rsidRDefault="005C1009" w:rsidP="005C1009">
      <w:pPr>
        <w:pStyle w:val="StandardWeb"/>
        <w:shd w:val="clear" w:color="auto" w:fill="FFFFFF"/>
        <w:spacing w:before="0" w:after="0"/>
        <w:jc w:val="center"/>
        <w:rPr>
          <w:b/>
          <w:bCs/>
          <w:color w:val="313639"/>
          <w:sz w:val="26"/>
          <w:szCs w:val="26"/>
        </w:rPr>
      </w:pPr>
      <w:r w:rsidRPr="004249E1">
        <w:rPr>
          <w:b/>
          <w:bCs/>
          <w:color w:val="313639"/>
          <w:sz w:val="26"/>
          <w:szCs w:val="26"/>
        </w:rPr>
        <w:t>IV.</w:t>
      </w:r>
    </w:p>
    <w:p w:rsidR="005C1009" w:rsidRPr="004249E1" w:rsidRDefault="005C1009" w:rsidP="005C1009">
      <w:pPr>
        <w:pStyle w:val="StandardWeb"/>
        <w:shd w:val="clear" w:color="auto" w:fill="FFFFFF"/>
        <w:spacing w:before="0" w:after="0"/>
        <w:jc w:val="both"/>
        <w:rPr>
          <w:color w:val="313639"/>
          <w:sz w:val="26"/>
          <w:szCs w:val="26"/>
        </w:rPr>
      </w:pPr>
      <w:r w:rsidRPr="004249E1">
        <w:rPr>
          <w:color w:val="313639"/>
          <w:sz w:val="26"/>
          <w:szCs w:val="26"/>
        </w:rPr>
        <w:t>Izuzetno od točke II. i III. dozvoljeno je ugovaranje novih rashoda na ime ulaganja u dugotrajnu imovinu ako se radi o rashodima za koje su osigurani izvori financiranja ili o rashodima vezanim uz izgradnju komunalne infrastrukture koji ne trpe odgodu.</w:t>
      </w:r>
    </w:p>
    <w:p w:rsidR="005C1009" w:rsidRPr="004249E1" w:rsidRDefault="005C1009" w:rsidP="005C1009">
      <w:pPr>
        <w:pStyle w:val="StandardWeb"/>
        <w:shd w:val="clear" w:color="auto" w:fill="FFFFFF"/>
        <w:spacing w:before="0" w:after="0"/>
        <w:jc w:val="both"/>
        <w:rPr>
          <w:color w:val="313639"/>
          <w:sz w:val="26"/>
          <w:szCs w:val="26"/>
        </w:rPr>
      </w:pPr>
    </w:p>
    <w:p w:rsidR="005C1009" w:rsidRPr="004249E1" w:rsidRDefault="005C1009" w:rsidP="005C1009">
      <w:pPr>
        <w:pStyle w:val="StandardWeb"/>
        <w:shd w:val="clear" w:color="auto" w:fill="FFFFFF"/>
        <w:spacing w:before="0" w:after="0"/>
        <w:jc w:val="both"/>
        <w:rPr>
          <w:color w:val="313639"/>
          <w:sz w:val="26"/>
          <w:szCs w:val="26"/>
        </w:rPr>
      </w:pPr>
      <w:r w:rsidRPr="004249E1">
        <w:rPr>
          <w:color w:val="313639"/>
          <w:sz w:val="26"/>
          <w:szCs w:val="26"/>
        </w:rPr>
        <w:t xml:space="preserve">U slučaju iz stavka 1. odluku donosi </w:t>
      </w:r>
      <w:r w:rsidR="006E2AAA" w:rsidRPr="004249E1">
        <w:rPr>
          <w:color w:val="313639"/>
          <w:sz w:val="26"/>
          <w:szCs w:val="26"/>
        </w:rPr>
        <w:t>o</w:t>
      </w:r>
      <w:r w:rsidRPr="004249E1">
        <w:rPr>
          <w:color w:val="313639"/>
          <w:sz w:val="26"/>
          <w:szCs w:val="26"/>
        </w:rPr>
        <w:t>pćinski načelnik.</w:t>
      </w:r>
    </w:p>
    <w:p w:rsidR="005C1009" w:rsidRPr="004249E1" w:rsidRDefault="005C1009" w:rsidP="005C1009">
      <w:pPr>
        <w:pStyle w:val="StandardWeb"/>
        <w:shd w:val="clear" w:color="auto" w:fill="FFFFFF"/>
        <w:spacing w:before="0" w:after="0"/>
        <w:jc w:val="both"/>
        <w:rPr>
          <w:color w:val="313639"/>
          <w:sz w:val="26"/>
          <w:szCs w:val="26"/>
        </w:rPr>
      </w:pPr>
    </w:p>
    <w:p w:rsidR="005C1009" w:rsidRPr="004249E1" w:rsidRDefault="005C1009" w:rsidP="005C1009">
      <w:pPr>
        <w:pStyle w:val="StandardWeb"/>
        <w:shd w:val="clear" w:color="auto" w:fill="FFFFFF"/>
        <w:spacing w:before="0" w:after="0"/>
        <w:jc w:val="center"/>
        <w:rPr>
          <w:b/>
          <w:bCs/>
          <w:color w:val="313639"/>
          <w:sz w:val="26"/>
          <w:szCs w:val="26"/>
        </w:rPr>
      </w:pPr>
      <w:r w:rsidRPr="004249E1">
        <w:rPr>
          <w:b/>
          <w:bCs/>
          <w:color w:val="313639"/>
          <w:sz w:val="26"/>
          <w:szCs w:val="26"/>
        </w:rPr>
        <w:t>V.</w:t>
      </w:r>
    </w:p>
    <w:p w:rsidR="005C1009" w:rsidRPr="004249E1" w:rsidRDefault="005C1009" w:rsidP="005C1009">
      <w:pPr>
        <w:pStyle w:val="StandardWeb"/>
        <w:shd w:val="clear" w:color="auto" w:fill="FFFFFF"/>
        <w:spacing w:before="0" w:after="0"/>
        <w:jc w:val="both"/>
        <w:rPr>
          <w:color w:val="313639"/>
          <w:sz w:val="26"/>
          <w:szCs w:val="26"/>
        </w:rPr>
      </w:pPr>
      <w:r w:rsidRPr="004249E1">
        <w:rPr>
          <w:color w:val="313639"/>
          <w:sz w:val="26"/>
          <w:szCs w:val="26"/>
        </w:rPr>
        <w:t xml:space="preserve">Zadužuje se Jedinstveni upravni odjel i Dječji vrtić Matulji da odmah započnu sa </w:t>
      </w:r>
      <w:r w:rsidRPr="004249E1">
        <w:rPr>
          <w:b/>
          <w:bCs/>
          <w:color w:val="313639"/>
          <w:sz w:val="26"/>
          <w:szCs w:val="26"/>
        </w:rPr>
        <w:t>analizom mogućih posljedica</w:t>
      </w:r>
      <w:r w:rsidRPr="004249E1">
        <w:rPr>
          <w:color w:val="313639"/>
          <w:sz w:val="26"/>
          <w:szCs w:val="26"/>
        </w:rPr>
        <w:t xml:space="preserve"> za vrijeme trajanja posebnih okolnosti, uvažavajući donesene akte općine te mjere koje je donijela Vlada RH odnosno sabor RH, na način da:</w:t>
      </w:r>
    </w:p>
    <w:p w:rsidR="005C1009" w:rsidRPr="004249E1" w:rsidRDefault="005C1009" w:rsidP="005C1009">
      <w:pPr>
        <w:pStyle w:val="StandardWeb"/>
        <w:numPr>
          <w:ilvl w:val="0"/>
          <w:numId w:val="19"/>
        </w:numPr>
        <w:shd w:val="clear" w:color="auto" w:fill="FFFFFF"/>
        <w:spacing w:before="0" w:after="0"/>
        <w:jc w:val="both"/>
        <w:rPr>
          <w:color w:val="313639"/>
          <w:sz w:val="26"/>
          <w:szCs w:val="26"/>
        </w:rPr>
      </w:pPr>
      <w:r w:rsidRPr="004249E1">
        <w:rPr>
          <w:color w:val="313639"/>
          <w:sz w:val="26"/>
          <w:szCs w:val="26"/>
        </w:rPr>
        <w:t xml:space="preserve">izvrše procjenu ostvarenja prihoda </w:t>
      </w:r>
      <w:bookmarkStart w:id="2" w:name="_Hlk37244577"/>
      <w:r w:rsidRPr="004249E1">
        <w:rPr>
          <w:color w:val="313639"/>
          <w:sz w:val="26"/>
          <w:szCs w:val="26"/>
        </w:rPr>
        <w:t>za razdoblje siječanj-lipanj u odnosu na plan</w:t>
      </w:r>
    </w:p>
    <w:bookmarkEnd w:id="2"/>
    <w:p w:rsidR="005C1009" w:rsidRPr="004249E1" w:rsidRDefault="005C1009" w:rsidP="005C1009">
      <w:pPr>
        <w:pStyle w:val="StandardWeb"/>
        <w:numPr>
          <w:ilvl w:val="0"/>
          <w:numId w:val="19"/>
        </w:numPr>
        <w:shd w:val="clear" w:color="auto" w:fill="FFFFFF"/>
        <w:spacing w:before="0" w:after="0"/>
        <w:jc w:val="both"/>
        <w:rPr>
          <w:color w:val="313639"/>
          <w:sz w:val="26"/>
          <w:szCs w:val="26"/>
        </w:rPr>
      </w:pPr>
      <w:r w:rsidRPr="004249E1">
        <w:rPr>
          <w:color w:val="313639"/>
          <w:sz w:val="26"/>
          <w:szCs w:val="26"/>
        </w:rPr>
        <w:t>da izvrše procjenu rashoda za razdoblje siječanj-lipanj u odnosu na plan</w:t>
      </w:r>
    </w:p>
    <w:p w:rsidR="005C1009" w:rsidRPr="004249E1" w:rsidRDefault="005C1009" w:rsidP="005C1009">
      <w:pPr>
        <w:pStyle w:val="StandardWeb"/>
        <w:numPr>
          <w:ilvl w:val="0"/>
          <w:numId w:val="19"/>
        </w:numPr>
        <w:shd w:val="clear" w:color="auto" w:fill="FFFFFF"/>
        <w:spacing w:before="0" w:after="0"/>
        <w:jc w:val="both"/>
        <w:rPr>
          <w:color w:val="313639"/>
          <w:sz w:val="26"/>
          <w:szCs w:val="26"/>
        </w:rPr>
      </w:pPr>
      <w:r w:rsidRPr="004249E1">
        <w:rPr>
          <w:color w:val="313639"/>
          <w:sz w:val="26"/>
          <w:szCs w:val="26"/>
        </w:rPr>
        <w:t>da izvrše analizu rashoda koji nisu nužni za redovno funkcioniranje do kraja Proračunske godine</w:t>
      </w:r>
    </w:p>
    <w:p w:rsidR="005C1009" w:rsidRPr="004249E1" w:rsidRDefault="005C1009" w:rsidP="005C1009">
      <w:pPr>
        <w:pStyle w:val="StandardWeb"/>
        <w:numPr>
          <w:ilvl w:val="0"/>
          <w:numId w:val="19"/>
        </w:numPr>
        <w:shd w:val="clear" w:color="auto" w:fill="FFFFFF"/>
        <w:spacing w:before="0" w:after="0"/>
        <w:jc w:val="both"/>
        <w:rPr>
          <w:color w:val="313639"/>
          <w:sz w:val="26"/>
          <w:szCs w:val="26"/>
        </w:rPr>
      </w:pPr>
      <w:r w:rsidRPr="004249E1">
        <w:rPr>
          <w:color w:val="313639"/>
          <w:sz w:val="26"/>
          <w:szCs w:val="26"/>
        </w:rPr>
        <w:t>da na osnovi izvršenih procjena i analiza pripreme nacrt izmjena Proračuna odnosno financijskog plana za 2020.godinu</w:t>
      </w:r>
    </w:p>
    <w:p w:rsidR="005C1009" w:rsidRPr="004249E1" w:rsidRDefault="005C1009" w:rsidP="005C1009">
      <w:pPr>
        <w:pStyle w:val="StandardWeb"/>
        <w:numPr>
          <w:ilvl w:val="0"/>
          <w:numId w:val="19"/>
        </w:numPr>
        <w:shd w:val="clear" w:color="auto" w:fill="FFFFFF"/>
        <w:spacing w:before="0" w:after="0"/>
        <w:jc w:val="both"/>
        <w:rPr>
          <w:color w:val="313639"/>
          <w:sz w:val="26"/>
          <w:szCs w:val="26"/>
        </w:rPr>
      </w:pPr>
      <w:r w:rsidRPr="004249E1">
        <w:rPr>
          <w:color w:val="313639"/>
          <w:sz w:val="26"/>
          <w:szCs w:val="26"/>
        </w:rPr>
        <w:t>U nacrt izmjena Proračuna odnosno financijskog plana potrebno je uključiti rezultat poslovanja iz 2019.godine na prihodovnoj (višak) i rashodovnoj strani (prijenos ugovorenih, a neizvršenih obveza iz 2019.godine).</w:t>
      </w:r>
    </w:p>
    <w:p w:rsidR="005C1009" w:rsidRPr="004249E1" w:rsidRDefault="005C1009" w:rsidP="005C1009">
      <w:pPr>
        <w:pStyle w:val="StandardWeb"/>
        <w:shd w:val="clear" w:color="auto" w:fill="FFFFFF"/>
        <w:spacing w:before="0" w:after="0"/>
        <w:ind w:left="720"/>
        <w:jc w:val="both"/>
        <w:rPr>
          <w:color w:val="313639"/>
          <w:sz w:val="26"/>
          <w:szCs w:val="26"/>
        </w:rPr>
      </w:pPr>
    </w:p>
    <w:p w:rsidR="005C1009" w:rsidRPr="004249E1" w:rsidRDefault="005C1009" w:rsidP="005C1009">
      <w:pPr>
        <w:pStyle w:val="StandardWeb"/>
        <w:shd w:val="clear" w:color="auto" w:fill="FFFFFF"/>
        <w:spacing w:before="0" w:after="0"/>
        <w:jc w:val="both"/>
        <w:rPr>
          <w:color w:val="313639"/>
          <w:sz w:val="26"/>
          <w:szCs w:val="26"/>
        </w:rPr>
      </w:pPr>
      <w:r w:rsidRPr="004249E1">
        <w:rPr>
          <w:color w:val="313639"/>
          <w:sz w:val="26"/>
          <w:szCs w:val="26"/>
        </w:rPr>
        <w:t>Rok za provedbu obveza iz stavka 1.ove točke je 24.travanj 2020.godine.</w:t>
      </w:r>
    </w:p>
    <w:p w:rsidR="005C1009" w:rsidRPr="004249E1" w:rsidRDefault="005C1009" w:rsidP="005C1009">
      <w:pPr>
        <w:pStyle w:val="StandardWeb"/>
        <w:shd w:val="clear" w:color="auto" w:fill="FFFFFF"/>
        <w:spacing w:before="0" w:after="0"/>
        <w:rPr>
          <w:color w:val="313639"/>
          <w:sz w:val="26"/>
          <w:szCs w:val="26"/>
        </w:rPr>
      </w:pPr>
      <w:r w:rsidRPr="004249E1">
        <w:rPr>
          <w:color w:val="313639"/>
          <w:sz w:val="26"/>
          <w:szCs w:val="26"/>
        </w:rPr>
        <w:t> </w:t>
      </w:r>
    </w:p>
    <w:p w:rsidR="005C1009" w:rsidRPr="004249E1" w:rsidRDefault="005C1009" w:rsidP="005C1009">
      <w:pPr>
        <w:pStyle w:val="StandardWeb"/>
        <w:shd w:val="clear" w:color="auto" w:fill="FFFFFF"/>
        <w:spacing w:before="0" w:after="0"/>
        <w:jc w:val="center"/>
        <w:rPr>
          <w:b/>
          <w:bCs/>
          <w:color w:val="313639"/>
          <w:sz w:val="26"/>
          <w:szCs w:val="26"/>
        </w:rPr>
      </w:pPr>
      <w:bookmarkStart w:id="3" w:name="_Hlk36285967"/>
      <w:r w:rsidRPr="004249E1">
        <w:rPr>
          <w:b/>
          <w:bCs/>
          <w:color w:val="313639"/>
          <w:sz w:val="26"/>
          <w:szCs w:val="26"/>
        </w:rPr>
        <w:t>VI.</w:t>
      </w:r>
    </w:p>
    <w:bookmarkEnd w:id="3"/>
    <w:p w:rsidR="005C1009" w:rsidRPr="004249E1" w:rsidRDefault="005C1009" w:rsidP="005C1009">
      <w:pPr>
        <w:pStyle w:val="StandardWeb"/>
        <w:shd w:val="clear" w:color="auto" w:fill="FFFFFF"/>
        <w:spacing w:before="0" w:after="0"/>
        <w:jc w:val="both"/>
        <w:rPr>
          <w:color w:val="313639"/>
          <w:sz w:val="26"/>
          <w:szCs w:val="26"/>
        </w:rPr>
      </w:pPr>
      <w:r w:rsidRPr="004249E1">
        <w:rPr>
          <w:color w:val="313639"/>
          <w:sz w:val="26"/>
          <w:szCs w:val="26"/>
        </w:rPr>
        <w:t>Privremeno se obustavlja raspisivanje natječaja za prijam u službu u Jedinstveni upravni odjel ili zasnivanje radnog odnosa u Dječjem vrtiću Matulji.</w:t>
      </w:r>
    </w:p>
    <w:p w:rsidR="005C1009" w:rsidRPr="004249E1" w:rsidRDefault="005C1009" w:rsidP="005C1009">
      <w:pPr>
        <w:pStyle w:val="StandardWeb"/>
        <w:shd w:val="clear" w:color="auto" w:fill="FFFFFF"/>
        <w:spacing w:before="0" w:after="0"/>
        <w:jc w:val="both"/>
        <w:rPr>
          <w:color w:val="313639"/>
          <w:sz w:val="26"/>
          <w:szCs w:val="26"/>
        </w:rPr>
      </w:pPr>
    </w:p>
    <w:p w:rsidR="005C1009" w:rsidRPr="004249E1" w:rsidRDefault="005C1009" w:rsidP="005C1009">
      <w:pPr>
        <w:pStyle w:val="StandardWeb"/>
        <w:shd w:val="clear" w:color="auto" w:fill="FFFFFF"/>
        <w:spacing w:before="0" w:after="0"/>
        <w:jc w:val="both"/>
        <w:rPr>
          <w:color w:val="313639"/>
          <w:sz w:val="26"/>
          <w:szCs w:val="26"/>
        </w:rPr>
      </w:pPr>
      <w:r w:rsidRPr="004249E1">
        <w:rPr>
          <w:color w:val="313639"/>
          <w:sz w:val="26"/>
          <w:szCs w:val="26"/>
        </w:rPr>
        <w:t>Izuzetno, dozvoljeno je raspisivanje natječaja za prijam u službu isključivo ako se radi o radnom odnosu na određeno vrijeme do povratka djelatnika sa bolovanja, ako bi nepopunjavanje radnog mjesta uzrokovalo znatne teškoće u izvršavanju poslova iz samoupravnog djelokruga Općine.</w:t>
      </w:r>
    </w:p>
    <w:p w:rsidR="005C1009" w:rsidRPr="004249E1" w:rsidRDefault="005C1009" w:rsidP="005C1009">
      <w:pPr>
        <w:pStyle w:val="StandardWeb"/>
        <w:shd w:val="clear" w:color="auto" w:fill="FFFFFF"/>
        <w:spacing w:before="0" w:after="0"/>
        <w:jc w:val="both"/>
        <w:rPr>
          <w:color w:val="313639"/>
          <w:sz w:val="26"/>
          <w:szCs w:val="26"/>
        </w:rPr>
      </w:pPr>
    </w:p>
    <w:p w:rsidR="005C1009" w:rsidRPr="004249E1" w:rsidRDefault="005C1009" w:rsidP="005C1009">
      <w:pPr>
        <w:pStyle w:val="StandardWeb"/>
        <w:shd w:val="clear" w:color="auto" w:fill="FFFFFF"/>
        <w:spacing w:before="0" w:after="0"/>
        <w:jc w:val="both"/>
        <w:rPr>
          <w:color w:val="313639"/>
          <w:sz w:val="26"/>
          <w:szCs w:val="26"/>
        </w:rPr>
      </w:pPr>
      <w:r w:rsidRPr="004249E1">
        <w:rPr>
          <w:color w:val="313639"/>
          <w:sz w:val="26"/>
          <w:szCs w:val="26"/>
        </w:rPr>
        <w:t>Dječji vrtić Matulji raskinuti će radni odnos ili na drugi način regulirati prava iz radnog odnosa na osnovi kojega se ne izvršavaju rashodi za plaće osoba zaposlenih na određeno vrijeme kao pomoćnici, a koji se financiraju iz sredstava Proračuna Općine.</w:t>
      </w:r>
    </w:p>
    <w:p w:rsidR="005C1009" w:rsidRPr="004249E1" w:rsidRDefault="005C1009" w:rsidP="005C1009">
      <w:pPr>
        <w:pStyle w:val="StandardWeb"/>
        <w:shd w:val="clear" w:color="auto" w:fill="FFFFFF"/>
        <w:spacing w:before="0" w:after="0"/>
        <w:jc w:val="both"/>
        <w:rPr>
          <w:color w:val="313639"/>
          <w:sz w:val="26"/>
          <w:szCs w:val="26"/>
        </w:rPr>
      </w:pPr>
    </w:p>
    <w:p w:rsidR="005C1009" w:rsidRPr="004249E1" w:rsidRDefault="005C1009" w:rsidP="005C1009">
      <w:pPr>
        <w:pStyle w:val="StandardWeb"/>
        <w:shd w:val="clear" w:color="auto" w:fill="FFFFFF"/>
        <w:spacing w:before="0" w:after="0"/>
        <w:jc w:val="both"/>
        <w:rPr>
          <w:color w:val="313639"/>
          <w:sz w:val="26"/>
          <w:szCs w:val="26"/>
        </w:rPr>
      </w:pPr>
      <w:r w:rsidRPr="004249E1">
        <w:rPr>
          <w:color w:val="313639"/>
          <w:sz w:val="26"/>
          <w:szCs w:val="26"/>
        </w:rPr>
        <w:t>Dječji vrtić Matulji ne smije produžiti radni odnos ili na drugi način regulirati prava iz radnog odnosa sa osobama zaposlenih na određeno vrijeme koji je istekao ili ističe za vrijeme trajanja posebnih okolnosti iz točke I.</w:t>
      </w:r>
    </w:p>
    <w:p w:rsidR="005C1009" w:rsidRPr="004249E1" w:rsidRDefault="005C1009" w:rsidP="005C1009">
      <w:pPr>
        <w:pStyle w:val="StandardWeb"/>
        <w:shd w:val="clear" w:color="auto" w:fill="FFFFFF"/>
        <w:spacing w:before="0" w:after="0"/>
        <w:jc w:val="both"/>
        <w:rPr>
          <w:color w:val="313639"/>
          <w:sz w:val="26"/>
          <w:szCs w:val="26"/>
        </w:rPr>
      </w:pPr>
    </w:p>
    <w:p w:rsidR="005C1009" w:rsidRPr="004249E1" w:rsidRDefault="005C1009" w:rsidP="005C1009">
      <w:pPr>
        <w:pStyle w:val="StandardWeb"/>
        <w:shd w:val="clear" w:color="auto" w:fill="FFFFFF"/>
        <w:spacing w:before="0" w:after="0"/>
        <w:jc w:val="both"/>
        <w:rPr>
          <w:color w:val="313639"/>
          <w:sz w:val="26"/>
          <w:szCs w:val="26"/>
        </w:rPr>
      </w:pPr>
      <w:r w:rsidRPr="004249E1">
        <w:rPr>
          <w:color w:val="313639"/>
          <w:sz w:val="26"/>
          <w:szCs w:val="26"/>
        </w:rPr>
        <w:lastRenderedPageBreak/>
        <w:t>Izuzetno od stavka 2. i 3. ove točke, radni odnos se može produžiti u opravdanim razlozima, o čemu na prijedlog Dječjeg vrtića Matulji, odluku donosi općinski načelnik.</w:t>
      </w:r>
    </w:p>
    <w:p w:rsidR="005C1009" w:rsidRPr="004249E1" w:rsidRDefault="005C1009" w:rsidP="005C1009">
      <w:pPr>
        <w:pStyle w:val="StandardWeb"/>
        <w:shd w:val="clear" w:color="auto" w:fill="FFFFFF"/>
        <w:spacing w:before="0" w:after="0"/>
        <w:jc w:val="both"/>
        <w:rPr>
          <w:color w:val="313639"/>
          <w:sz w:val="26"/>
          <w:szCs w:val="26"/>
        </w:rPr>
      </w:pPr>
    </w:p>
    <w:p w:rsidR="005C1009" w:rsidRPr="004249E1" w:rsidRDefault="005C1009" w:rsidP="005C1009">
      <w:pPr>
        <w:pStyle w:val="StandardWeb"/>
        <w:shd w:val="clear" w:color="auto" w:fill="FFFFFF"/>
        <w:spacing w:before="0" w:after="0"/>
        <w:jc w:val="center"/>
        <w:rPr>
          <w:b/>
          <w:bCs/>
          <w:color w:val="313639"/>
          <w:sz w:val="26"/>
          <w:szCs w:val="26"/>
        </w:rPr>
      </w:pPr>
      <w:r w:rsidRPr="004249E1">
        <w:rPr>
          <w:b/>
          <w:bCs/>
          <w:color w:val="313639"/>
          <w:sz w:val="26"/>
          <w:szCs w:val="26"/>
        </w:rPr>
        <w:t>VII.</w:t>
      </w:r>
    </w:p>
    <w:p w:rsidR="00777441" w:rsidRPr="004249E1" w:rsidRDefault="00777441" w:rsidP="00777441">
      <w:pPr>
        <w:pStyle w:val="StandardWeb"/>
        <w:shd w:val="clear" w:color="auto" w:fill="FFFFFF"/>
        <w:spacing w:before="0" w:after="0"/>
        <w:jc w:val="both"/>
        <w:rPr>
          <w:color w:val="313639"/>
          <w:sz w:val="26"/>
          <w:szCs w:val="26"/>
        </w:rPr>
      </w:pPr>
      <w:r w:rsidRPr="004249E1">
        <w:rPr>
          <w:color w:val="313639"/>
          <w:sz w:val="26"/>
          <w:szCs w:val="26"/>
        </w:rPr>
        <w:t xml:space="preserve">Osnovne škole </w:t>
      </w:r>
      <w:proofErr w:type="spellStart"/>
      <w:r w:rsidRPr="004249E1">
        <w:rPr>
          <w:color w:val="313639"/>
          <w:sz w:val="26"/>
          <w:szCs w:val="26"/>
        </w:rPr>
        <w:t>Dr.A.Mohorovičić</w:t>
      </w:r>
      <w:proofErr w:type="spellEnd"/>
      <w:r w:rsidRPr="004249E1">
        <w:rPr>
          <w:color w:val="313639"/>
          <w:sz w:val="26"/>
          <w:szCs w:val="26"/>
        </w:rPr>
        <w:t xml:space="preserve"> Matulji i </w:t>
      </w:r>
      <w:proofErr w:type="spellStart"/>
      <w:r w:rsidRPr="004249E1">
        <w:rPr>
          <w:color w:val="313639"/>
          <w:sz w:val="26"/>
          <w:szCs w:val="26"/>
        </w:rPr>
        <w:t>D.Gervais</w:t>
      </w:r>
      <w:proofErr w:type="spellEnd"/>
      <w:r w:rsidRPr="004249E1">
        <w:rPr>
          <w:color w:val="313639"/>
          <w:sz w:val="26"/>
          <w:szCs w:val="26"/>
        </w:rPr>
        <w:t xml:space="preserve"> </w:t>
      </w:r>
      <w:proofErr w:type="spellStart"/>
      <w:r w:rsidRPr="004249E1">
        <w:rPr>
          <w:color w:val="313639"/>
          <w:sz w:val="26"/>
          <w:szCs w:val="26"/>
        </w:rPr>
        <w:t>Brešca</w:t>
      </w:r>
      <w:proofErr w:type="spellEnd"/>
      <w:r w:rsidRPr="004249E1">
        <w:rPr>
          <w:color w:val="313639"/>
          <w:sz w:val="26"/>
          <w:szCs w:val="26"/>
        </w:rPr>
        <w:t xml:space="preserve"> obvezne su</w:t>
      </w:r>
      <w:r w:rsidRPr="004249E1">
        <w:rPr>
          <w:color w:val="313639"/>
          <w:sz w:val="26"/>
          <w:szCs w:val="26"/>
        </w:rPr>
        <w:t xml:space="preserve"> raskinuti radni odnos ili na drugi način regulirati prava iz radnog odnosa na osnovi kojega se ne</w:t>
      </w:r>
      <w:r w:rsidRPr="004249E1">
        <w:rPr>
          <w:color w:val="313639"/>
          <w:sz w:val="26"/>
          <w:szCs w:val="26"/>
        </w:rPr>
        <w:t>će</w:t>
      </w:r>
      <w:r w:rsidRPr="004249E1">
        <w:rPr>
          <w:color w:val="313639"/>
          <w:sz w:val="26"/>
          <w:szCs w:val="26"/>
        </w:rPr>
        <w:t xml:space="preserve"> izvršava</w:t>
      </w:r>
      <w:r w:rsidRPr="004249E1">
        <w:rPr>
          <w:color w:val="313639"/>
          <w:sz w:val="26"/>
          <w:szCs w:val="26"/>
        </w:rPr>
        <w:t>ti</w:t>
      </w:r>
      <w:r w:rsidRPr="004249E1">
        <w:rPr>
          <w:color w:val="313639"/>
          <w:sz w:val="26"/>
          <w:szCs w:val="26"/>
        </w:rPr>
        <w:t xml:space="preserve"> rashodi za plaće osoba zaposlenih </w:t>
      </w:r>
      <w:r w:rsidRPr="004249E1">
        <w:rPr>
          <w:color w:val="313639"/>
          <w:sz w:val="26"/>
          <w:szCs w:val="26"/>
        </w:rPr>
        <w:t>u produženom boravku ili kao stručne službe (psiholog, pedagog</w:t>
      </w:r>
      <w:r w:rsidR="006942EC" w:rsidRPr="004249E1">
        <w:rPr>
          <w:color w:val="313639"/>
          <w:sz w:val="26"/>
          <w:szCs w:val="26"/>
        </w:rPr>
        <w:t xml:space="preserve"> i </w:t>
      </w:r>
      <w:proofErr w:type="spellStart"/>
      <w:r w:rsidR="006942EC" w:rsidRPr="004249E1">
        <w:rPr>
          <w:color w:val="313639"/>
          <w:sz w:val="26"/>
          <w:szCs w:val="26"/>
        </w:rPr>
        <w:t>sl</w:t>
      </w:r>
      <w:proofErr w:type="spellEnd"/>
      <w:r w:rsidRPr="004249E1">
        <w:rPr>
          <w:color w:val="313639"/>
          <w:sz w:val="26"/>
          <w:szCs w:val="26"/>
        </w:rPr>
        <w:t>)</w:t>
      </w:r>
      <w:r w:rsidRPr="004249E1">
        <w:rPr>
          <w:color w:val="313639"/>
          <w:sz w:val="26"/>
          <w:szCs w:val="26"/>
        </w:rPr>
        <w:t>, a koji se financiraju iz sredstava Proračuna Općine.</w:t>
      </w:r>
    </w:p>
    <w:p w:rsidR="00777441" w:rsidRPr="004249E1" w:rsidRDefault="00777441" w:rsidP="00777441">
      <w:pPr>
        <w:pStyle w:val="StandardWeb"/>
        <w:shd w:val="clear" w:color="auto" w:fill="FFFFFF"/>
        <w:spacing w:before="0" w:after="0"/>
        <w:jc w:val="both"/>
        <w:rPr>
          <w:color w:val="313639"/>
          <w:sz w:val="26"/>
          <w:szCs w:val="26"/>
        </w:rPr>
      </w:pPr>
    </w:p>
    <w:p w:rsidR="00777441" w:rsidRPr="004249E1" w:rsidRDefault="00777441" w:rsidP="00777441">
      <w:pPr>
        <w:pStyle w:val="StandardWeb"/>
        <w:shd w:val="clear" w:color="auto" w:fill="FFFFFF"/>
        <w:spacing w:before="0" w:after="0"/>
        <w:jc w:val="both"/>
        <w:rPr>
          <w:color w:val="313639"/>
          <w:sz w:val="26"/>
          <w:szCs w:val="26"/>
        </w:rPr>
      </w:pPr>
      <w:r w:rsidRPr="004249E1">
        <w:rPr>
          <w:color w:val="313639"/>
          <w:sz w:val="26"/>
          <w:szCs w:val="26"/>
        </w:rPr>
        <w:t>Pozivaju se</w:t>
      </w:r>
      <w:r w:rsidRPr="004249E1">
        <w:rPr>
          <w:color w:val="313639"/>
          <w:sz w:val="26"/>
          <w:szCs w:val="26"/>
        </w:rPr>
        <w:t xml:space="preserve"> Osnovne škole </w:t>
      </w:r>
      <w:proofErr w:type="spellStart"/>
      <w:r w:rsidRPr="004249E1">
        <w:rPr>
          <w:color w:val="313639"/>
          <w:sz w:val="26"/>
          <w:szCs w:val="26"/>
        </w:rPr>
        <w:t>Dr.A.Mohorovičić</w:t>
      </w:r>
      <w:proofErr w:type="spellEnd"/>
      <w:r w:rsidRPr="004249E1">
        <w:rPr>
          <w:color w:val="313639"/>
          <w:sz w:val="26"/>
          <w:szCs w:val="26"/>
        </w:rPr>
        <w:t xml:space="preserve"> Matulji i </w:t>
      </w:r>
      <w:proofErr w:type="spellStart"/>
      <w:r w:rsidRPr="004249E1">
        <w:rPr>
          <w:color w:val="313639"/>
          <w:sz w:val="26"/>
          <w:szCs w:val="26"/>
        </w:rPr>
        <w:t>D.Gervais</w:t>
      </w:r>
      <w:proofErr w:type="spellEnd"/>
      <w:r w:rsidRPr="004249E1">
        <w:rPr>
          <w:color w:val="313639"/>
          <w:sz w:val="26"/>
          <w:szCs w:val="26"/>
        </w:rPr>
        <w:t xml:space="preserve"> </w:t>
      </w:r>
      <w:proofErr w:type="spellStart"/>
      <w:r w:rsidRPr="004249E1">
        <w:rPr>
          <w:color w:val="313639"/>
          <w:sz w:val="26"/>
          <w:szCs w:val="26"/>
        </w:rPr>
        <w:t>Brešca</w:t>
      </w:r>
      <w:proofErr w:type="spellEnd"/>
      <w:r w:rsidRPr="004249E1">
        <w:rPr>
          <w:color w:val="313639"/>
          <w:sz w:val="26"/>
          <w:szCs w:val="26"/>
        </w:rPr>
        <w:t xml:space="preserve"> da odmah započnu sa </w:t>
      </w:r>
      <w:r w:rsidRPr="004249E1">
        <w:rPr>
          <w:b/>
          <w:bCs/>
          <w:color w:val="313639"/>
          <w:sz w:val="26"/>
          <w:szCs w:val="26"/>
        </w:rPr>
        <w:t>analizom mogućih posljedica</w:t>
      </w:r>
      <w:r w:rsidRPr="004249E1">
        <w:rPr>
          <w:color w:val="313639"/>
          <w:sz w:val="26"/>
          <w:szCs w:val="26"/>
        </w:rPr>
        <w:t xml:space="preserve"> </w:t>
      </w:r>
      <w:r w:rsidRPr="004249E1">
        <w:rPr>
          <w:color w:val="313639"/>
          <w:sz w:val="26"/>
          <w:szCs w:val="26"/>
        </w:rPr>
        <w:t xml:space="preserve">po Proračun </w:t>
      </w:r>
      <w:r w:rsidRPr="004249E1">
        <w:rPr>
          <w:color w:val="313639"/>
          <w:sz w:val="26"/>
          <w:szCs w:val="26"/>
        </w:rPr>
        <w:t xml:space="preserve">za vrijeme trajanja posebnih okolnosti, uvažavajući </w:t>
      </w:r>
      <w:r w:rsidRPr="004249E1">
        <w:rPr>
          <w:color w:val="313639"/>
          <w:sz w:val="26"/>
          <w:szCs w:val="26"/>
        </w:rPr>
        <w:t xml:space="preserve">ovu uputu u smislu da </w:t>
      </w:r>
    </w:p>
    <w:p w:rsidR="00777441" w:rsidRPr="004249E1" w:rsidRDefault="00777441" w:rsidP="00777441">
      <w:pPr>
        <w:pStyle w:val="StandardWeb"/>
        <w:numPr>
          <w:ilvl w:val="0"/>
          <w:numId w:val="19"/>
        </w:numPr>
        <w:shd w:val="clear" w:color="auto" w:fill="FFFFFF"/>
        <w:spacing w:before="0" w:after="0"/>
        <w:jc w:val="both"/>
        <w:rPr>
          <w:color w:val="313639"/>
          <w:sz w:val="26"/>
          <w:szCs w:val="26"/>
        </w:rPr>
      </w:pPr>
      <w:r w:rsidRPr="004249E1">
        <w:rPr>
          <w:color w:val="313639"/>
          <w:sz w:val="26"/>
          <w:szCs w:val="26"/>
        </w:rPr>
        <w:t>izvrše procjenu ostvarenja prihoda za razdoblje siječanj-lipanj u odnosu na plan</w:t>
      </w:r>
      <w:r w:rsidRPr="004249E1">
        <w:rPr>
          <w:color w:val="313639"/>
          <w:sz w:val="26"/>
          <w:szCs w:val="26"/>
        </w:rPr>
        <w:t xml:space="preserve"> koji se odnose na produženi boravak</w:t>
      </w:r>
    </w:p>
    <w:p w:rsidR="00777441" w:rsidRPr="004249E1" w:rsidRDefault="00777441" w:rsidP="00777441">
      <w:pPr>
        <w:pStyle w:val="StandardWeb"/>
        <w:numPr>
          <w:ilvl w:val="0"/>
          <w:numId w:val="19"/>
        </w:numPr>
        <w:shd w:val="clear" w:color="auto" w:fill="FFFFFF"/>
        <w:spacing w:before="0" w:after="0"/>
        <w:jc w:val="both"/>
        <w:rPr>
          <w:color w:val="313639"/>
          <w:sz w:val="26"/>
          <w:szCs w:val="26"/>
        </w:rPr>
      </w:pPr>
      <w:r w:rsidRPr="004249E1">
        <w:rPr>
          <w:color w:val="313639"/>
          <w:sz w:val="26"/>
          <w:szCs w:val="26"/>
        </w:rPr>
        <w:t>da izvrše procjenu rashoda za razdoblje siječanj-lipanj u odnosu na plan</w:t>
      </w:r>
      <w:r w:rsidRPr="004249E1">
        <w:rPr>
          <w:color w:val="313639"/>
          <w:sz w:val="26"/>
          <w:szCs w:val="26"/>
        </w:rPr>
        <w:t xml:space="preserve"> koji se odnose na produženi boravak te troškove psihologa za čije financiranje je zaključen ugovor sa Općinom Matulji</w:t>
      </w:r>
    </w:p>
    <w:p w:rsidR="00777441" w:rsidRPr="004249E1" w:rsidRDefault="00777441" w:rsidP="00777441">
      <w:pPr>
        <w:pStyle w:val="StandardWeb"/>
        <w:numPr>
          <w:ilvl w:val="0"/>
          <w:numId w:val="19"/>
        </w:numPr>
        <w:shd w:val="clear" w:color="auto" w:fill="FFFFFF"/>
        <w:spacing w:before="0" w:after="0"/>
        <w:jc w:val="both"/>
        <w:rPr>
          <w:color w:val="313639"/>
          <w:sz w:val="26"/>
          <w:szCs w:val="26"/>
        </w:rPr>
      </w:pPr>
      <w:r w:rsidRPr="004249E1">
        <w:rPr>
          <w:color w:val="313639"/>
          <w:sz w:val="26"/>
          <w:szCs w:val="26"/>
        </w:rPr>
        <w:t>da okvirni izračun dostave najkasnije do 24.travnja 2020.godine.</w:t>
      </w:r>
    </w:p>
    <w:p w:rsidR="00777441" w:rsidRPr="004249E1" w:rsidRDefault="00777441" w:rsidP="00777441">
      <w:pPr>
        <w:pStyle w:val="StandardWeb"/>
        <w:shd w:val="clear" w:color="auto" w:fill="FFFFFF"/>
        <w:spacing w:before="0" w:after="0"/>
        <w:jc w:val="both"/>
        <w:rPr>
          <w:color w:val="313639"/>
          <w:sz w:val="26"/>
          <w:szCs w:val="26"/>
        </w:rPr>
      </w:pPr>
    </w:p>
    <w:p w:rsidR="00777441" w:rsidRPr="004249E1" w:rsidRDefault="00777441" w:rsidP="00777441">
      <w:pPr>
        <w:pStyle w:val="StandardWeb"/>
        <w:shd w:val="clear" w:color="auto" w:fill="FFFFFF"/>
        <w:spacing w:before="0" w:after="0"/>
        <w:jc w:val="both"/>
        <w:rPr>
          <w:color w:val="313639"/>
          <w:sz w:val="26"/>
          <w:szCs w:val="26"/>
        </w:rPr>
      </w:pPr>
      <w:r w:rsidRPr="004249E1">
        <w:rPr>
          <w:color w:val="313639"/>
          <w:sz w:val="26"/>
          <w:szCs w:val="26"/>
        </w:rPr>
        <w:t>Općina Matulji neće izvršavati rashode koji se odnose</w:t>
      </w:r>
      <w:r w:rsidR="006942EC" w:rsidRPr="004249E1">
        <w:rPr>
          <w:color w:val="313639"/>
          <w:sz w:val="26"/>
          <w:szCs w:val="26"/>
        </w:rPr>
        <w:t xml:space="preserve"> na rad produženog boravka ili psihologa u vrijeme kada se te usluge ne pružaju izuzev eventualnih troškova koji su nastali prije donošenja ove Upute</w:t>
      </w:r>
      <w:r w:rsidR="00875E4C" w:rsidRPr="004249E1">
        <w:rPr>
          <w:color w:val="313639"/>
          <w:sz w:val="26"/>
          <w:szCs w:val="26"/>
        </w:rPr>
        <w:t xml:space="preserve"> ili drugih opravdanih troškova.</w:t>
      </w:r>
      <w:bookmarkStart w:id="4" w:name="_GoBack"/>
      <w:bookmarkEnd w:id="4"/>
    </w:p>
    <w:p w:rsidR="004249E1" w:rsidRPr="004249E1" w:rsidRDefault="004249E1" w:rsidP="004249E1">
      <w:pPr>
        <w:pStyle w:val="StandardWeb"/>
        <w:shd w:val="clear" w:color="auto" w:fill="FFFFFF"/>
        <w:spacing w:before="0" w:after="0"/>
        <w:jc w:val="center"/>
        <w:rPr>
          <w:b/>
          <w:bCs/>
          <w:color w:val="313639"/>
          <w:sz w:val="26"/>
          <w:szCs w:val="26"/>
        </w:rPr>
      </w:pPr>
    </w:p>
    <w:p w:rsidR="004249E1" w:rsidRPr="004249E1" w:rsidRDefault="004249E1" w:rsidP="004249E1">
      <w:pPr>
        <w:pStyle w:val="StandardWeb"/>
        <w:shd w:val="clear" w:color="auto" w:fill="FFFFFF"/>
        <w:spacing w:before="0" w:after="0"/>
        <w:jc w:val="center"/>
        <w:rPr>
          <w:b/>
          <w:bCs/>
          <w:color w:val="313639"/>
          <w:sz w:val="26"/>
          <w:szCs w:val="26"/>
        </w:rPr>
      </w:pPr>
      <w:r w:rsidRPr="004249E1">
        <w:rPr>
          <w:b/>
          <w:bCs/>
          <w:color w:val="313639"/>
          <w:sz w:val="26"/>
          <w:szCs w:val="26"/>
        </w:rPr>
        <w:t>VII</w:t>
      </w:r>
      <w:r w:rsidRPr="004249E1">
        <w:rPr>
          <w:b/>
          <w:bCs/>
          <w:color w:val="313639"/>
          <w:sz w:val="26"/>
          <w:szCs w:val="26"/>
        </w:rPr>
        <w:t>I</w:t>
      </w:r>
      <w:r w:rsidRPr="004249E1">
        <w:rPr>
          <w:b/>
          <w:bCs/>
          <w:color w:val="313639"/>
          <w:sz w:val="26"/>
          <w:szCs w:val="26"/>
        </w:rPr>
        <w:t>.</w:t>
      </w:r>
    </w:p>
    <w:p w:rsidR="005C1009" w:rsidRPr="004249E1" w:rsidRDefault="005C1009" w:rsidP="005C1009">
      <w:pPr>
        <w:pStyle w:val="StandardWeb"/>
        <w:shd w:val="clear" w:color="auto" w:fill="FFFFFF"/>
        <w:spacing w:before="0" w:after="0"/>
        <w:jc w:val="both"/>
        <w:rPr>
          <w:color w:val="313639"/>
          <w:sz w:val="26"/>
          <w:szCs w:val="26"/>
        </w:rPr>
      </w:pPr>
      <w:r w:rsidRPr="004249E1">
        <w:rPr>
          <w:color w:val="313639"/>
          <w:sz w:val="26"/>
          <w:szCs w:val="26"/>
        </w:rPr>
        <w:t xml:space="preserve">Ova </w:t>
      </w:r>
      <w:r w:rsidR="006942EC" w:rsidRPr="004249E1">
        <w:rPr>
          <w:color w:val="313639"/>
          <w:sz w:val="26"/>
          <w:szCs w:val="26"/>
        </w:rPr>
        <w:t>Uputa</w:t>
      </w:r>
      <w:r w:rsidRPr="004249E1">
        <w:rPr>
          <w:color w:val="313639"/>
          <w:sz w:val="26"/>
          <w:szCs w:val="26"/>
        </w:rPr>
        <w:t xml:space="preserve"> stupa na snagu danom donošenja i objavit će se u </w:t>
      </w:r>
      <w:r w:rsidRPr="004249E1">
        <w:rPr>
          <w:sz w:val="26"/>
          <w:szCs w:val="26"/>
          <w:lang w:eastAsia="en-US"/>
        </w:rPr>
        <w:t>„Službenim novinama Primorsko-goranske županije“</w:t>
      </w:r>
      <w:r w:rsidRPr="004249E1">
        <w:rPr>
          <w:color w:val="313639"/>
          <w:sz w:val="26"/>
          <w:szCs w:val="26"/>
        </w:rPr>
        <w:t xml:space="preserve">. </w:t>
      </w:r>
    </w:p>
    <w:p w:rsidR="005C1009" w:rsidRPr="004249E1" w:rsidRDefault="005C1009" w:rsidP="005C1009">
      <w:pPr>
        <w:ind w:left="6480"/>
        <w:rPr>
          <w:sz w:val="26"/>
          <w:szCs w:val="26"/>
        </w:rPr>
      </w:pPr>
      <w:r w:rsidRPr="004249E1">
        <w:rPr>
          <w:sz w:val="26"/>
          <w:szCs w:val="26"/>
        </w:rPr>
        <w:t xml:space="preserve">  </w:t>
      </w:r>
      <w:proofErr w:type="spellStart"/>
      <w:r w:rsidRPr="004249E1">
        <w:rPr>
          <w:sz w:val="26"/>
          <w:szCs w:val="26"/>
        </w:rPr>
        <w:t>p.o</w:t>
      </w:r>
      <w:proofErr w:type="spellEnd"/>
      <w:r w:rsidRPr="004249E1">
        <w:rPr>
          <w:sz w:val="26"/>
          <w:szCs w:val="26"/>
        </w:rPr>
        <w:t>. Općinskog načelnika</w:t>
      </w:r>
    </w:p>
    <w:tbl>
      <w:tblPr>
        <w:tblStyle w:val="Reetkatablic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4111"/>
      </w:tblGrid>
      <w:tr w:rsidR="005C1009" w:rsidRPr="004249E1" w:rsidTr="00F56DD3">
        <w:trPr>
          <w:trHeight w:val="419"/>
        </w:trPr>
        <w:tc>
          <w:tcPr>
            <w:tcW w:w="5920" w:type="dxa"/>
            <w:vAlign w:val="center"/>
          </w:tcPr>
          <w:p w:rsidR="005C1009" w:rsidRPr="004249E1" w:rsidRDefault="005C1009" w:rsidP="00F56DD3">
            <w:pPr>
              <w:rPr>
                <w:sz w:val="26"/>
                <w:szCs w:val="26"/>
              </w:rPr>
            </w:pPr>
            <w:r w:rsidRPr="004249E1">
              <w:rPr>
                <w:sz w:val="26"/>
                <w:szCs w:val="26"/>
              </w:rPr>
              <w:tab/>
            </w:r>
            <w:r w:rsidRPr="004249E1">
              <w:rPr>
                <w:sz w:val="26"/>
                <w:szCs w:val="26"/>
              </w:rPr>
              <w:tab/>
            </w:r>
            <w:r w:rsidRPr="004249E1">
              <w:rPr>
                <w:sz w:val="26"/>
                <w:szCs w:val="26"/>
              </w:rPr>
              <w:tab/>
            </w:r>
            <w:r w:rsidRPr="004249E1">
              <w:rPr>
                <w:sz w:val="26"/>
                <w:szCs w:val="26"/>
              </w:rPr>
              <w:tab/>
              <w:t xml:space="preserve">                   M.P.</w:t>
            </w:r>
          </w:p>
        </w:tc>
        <w:tc>
          <w:tcPr>
            <w:tcW w:w="4111" w:type="dxa"/>
            <w:tcBorders>
              <w:bottom w:val="single" w:sz="4" w:space="0" w:color="auto"/>
            </w:tcBorders>
            <w:vAlign w:val="center"/>
          </w:tcPr>
          <w:p w:rsidR="005C1009" w:rsidRPr="004249E1" w:rsidRDefault="005C1009" w:rsidP="00F56DD3">
            <w:pPr>
              <w:jc w:val="center"/>
              <w:rPr>
                <w:sz w:val="26"/>
                <w:szCs w:val="26"/>
              </w:rPr>
            </w:pPr>
            <w:r w:rsidRPr="004249E1">
              <w:rPr>
                <w:sz w:val="26"/>
                <w:szCs w:val="26"/>
              </w:rPr>
              <w:fldChar w:fldCharType="begin">
                <w:ffData>
                  <w:name w:val="Funkcija"/>
                  <w:enabled/>
                  <w:calcOnExit w:val="0"/>
                  <w:textInput>
                    <w:default w:val="Funkcija"/>
                  </w:textInput>
                </w:ffData>
              </w:fldChar>
            </w:r>
            <w:bookmarkStart w:id="5" w:name="Funkcija"/>
            <w:r w:rsidRPr="004249E1">
              <w:rPr>
                <w:sz w:val="26"/>
                <w:szCs w:val="26"/>
              </w:rPr>
              <w:instrText xml:space="preserve"> FORMTEXT </w:instrText>
            </w:r>
            <w:r w:rsidRPr="004249E1">
              <w:rPr>
                <w:sz w:val="26"/>
                <w:szCs w:val="26"/>
              </w:rPr>
            </w:r>
            <w:r w:rsidRPr="004249E1">
              <w:rPr>
                <w:sz w:val="26"/>
                <w:szCs w:val="26"/>
              </w:rPr>
              <w:fldChar w:fldCharType="separate"/>
            </w:r>
            <w:r w:rsidRPr="004249E1">
              <w:rPr>
                <w:sz w:val="26"/>
                <w:szCs w:val="26"/>
              </w:rPr>
              <w:t>Zamjenica načelnika</w:t>
            </w:r>
            <w:r w:rsidRPr="004249E1">
              <w:rPr>
                <w:sz w:val="26"/>
                <w:szCs w:val="26"/>
              </w:rPr>
              <w:fldChar w:fldCharType="end"/>
            </w:r>
            <w:bookmarkEnd w:id="5"/>
            <w:r w:rsidRPr="004249E1">
              <w:rPr>
                <w:sz w:val="26"/>
                <w:szCs w:val="26"/>
              </w:rPr>
              <w:t>:</w:t>
            </w:r>
          </w:p>
          <w:p w:rsidR="005C1009" w:rsidRPr="004249E1" w:rsidRDefault="005C1009" w:rsidP="00F56DD3">
            <w:pPr>
              <w:jc w:val="center"/>
              <w:rPr>
                <w:b/>
                <w:sz w:val="26"/>
                <w:szCs w:val="26"/>
              </w:rPr>
            </w:pPr>
          </w:p>
          <w:p w:rsidR="005C1009" w:rsidRPr="004249E1" w:rsidRDefault="005C1009" w:rsidP="00F56DD3">
            <w:pPr>
              <w:jc w:val="center"/>
              <w:rPr>
                <w:b/>
                <w:sz w:val="26"/>
                <w:szCs w:val="26"/>
              </w:rPr>
            </w:pPr>
          </w:p>
        </w:tc>
      </w:tr>
      <w:tr w:rsidR="005C1009" w:rsidRPr="004249E1" w:rsidTr="00F56DD3">
        <w:trPr>
          <w:trHeight w:val="273"/>
        </w:trPr>
        <w:tc>
          <w:tcPr>
            <w:tcW w:w="5920" w:type="dxa"/>
            <w:vAlign w:val="center"/>
          </w:tcPr>
          <w:p w:rsidR="005C1009" w:rsidRPr="004249E1" w:rsidRDefault="005C1009" w:rsidP="00F56DD3">
            <w:pPr>
              <w:rPr>
                <w:sz w:val="26"/>
                <w:szCs w:val="26"/>
              </w:rPr>
            </w:pPr>
          </w:p>
        </w:tc>
        <w:tc>
          <w:tcPr>
            <w:tcW w:w="4111" w:type="dxa"/>
            <w:tcBorders>
              <w:top w:val="single" w:sz="4" w:space="0" w:color="auto"/>
            </w:tcBorders>
            <w:vAlign w:val="center"/>
          </w:tcPr>
          <w:p w:rsidR="005C1009" w:rsidRPr="004249E1" w:rsidRDefault="005C1009" w:rsidP="00F56DD3">
            <w:pPr>
              <w:jc w:val="center"/>
              <w:rPr>
                <w:b/>
                <w:sz w:val="26"/>
                <w:szCs w:val="26"/>
              </w:rPr>
            </w:pPr>
            <w:r w:rsidRPr="004249E1">
              <w:rPr>
                <w:i/>
                <w:sz w:val="26"/>
                <w:szCs w:val="26"/>
              </w:rPr>
              <w:t xml:space="preserve">/ </w:t>
            </w:r>
            <w:r w:rsidRPr="004249E1">
              <w:rPr>
                <w:i/>
                <w:sz w:val="26"/>
                <w:szCs w:val="26"/>
              </w:rPr>
              <w:fldChar w:fldCharType="begin">
                <w:ffData>
                  <w:name w:val="Autor"/>
                  <w:enabled/>
                  <w:calcOnExit w:val="0"/>
                  <w:textInput/>
                </w:ffData>
              </w:fldChar>
            </w:r>
            <w:bookmarkStart w:id="6" w:name="Autor"/>
            <w:r w:rsidRPr="004249E1">
              <w:rPr>
                <w:i/>
                <w:sz w:val="26"/>
                <w:szCs w:val="26"/>
              </w:rPr>
              <w:instrText xml:space="preserve"> FORMTEXT </w:instrText>
            </w:r>
            <w:r w:rsidRPr="004249E1">
              <w:rPr>
                <w:i/>
                <w:sz w:val="26"/>
                <w:szCs w:val="26"/>
              </w:rPr>
            </w:r>
            <w:r w:rsidRPr="004249E1">
              <w:rPr>
                <w:i/>
                <w:sz w:val="26"/>
                <w:szCs w:val="26"/>
              </w:rPr>
              <w:fldChar w:fldCharType="separate"/>
            </w:r>
            <w:r w:rsidRPr="004249E1">
              <w:rPr>
                <w:i/>
                <w:sz w:val="26"/>
                <w:szCs w:val="26"/>
              </w:rPr>
              <w:t>Šebalj Eni</w:t>
            </w:r>
            <w:r w:rsidRPr="004249E1">
              <w:rPr>
                <w:i/>
                <w:sz w:val="26"/>
                <w:szCs w:val="26"/>
              </w:rPr>
              <w:fldChar w:fldCharType="end"/>
            </w:r>
            <w:bookmarkEnd w:id="6"/>
            <w:r w:rsidRPr="004249E1">
              <w:rPr>
                <w:i/>
                <w:sz w:val="26"/>
                <w:szCs w:val="26"/>
              </w:rPr>
              <w:t xml:space="preserve"> / </w:t>
            </w:r>
          </w:p>
        </w:tc>
      </w:tr>
    </w:tbl>
    <w:p w:rsidR="004249E1" w:rsidRDefault="004249E1" w:rsidP="006E2AAA">
      <w:pPr>
        <w:ind w:left="714" w:hanging="357"/>
        <w:rPr>
          <w:sz w:val="26"/>
          <w:szCs w:val="26"/>
        </w:rPr>
      </w:pPr>
    </w:p>
    <w:p w:rsidR="004249E1" w:rsidRDefault="004249E1" w:rsidP="006E2AAA">
      <w:pPr>
        <w:ind w:left="714" w:hanging="357"/>
        <w:rPr>
          <w:sz w:val="26"/>
          <w:szCs w:val="26"/>
        </w:rPr>
      </w:pPr>
    </w:p>
    <w:p w:rsidR="00F32581" w:rsidRPr="004249E1" w:rsidRDefault="005C1009" w:rsidP="006E2AAA">
      <w:pPr>
        <w:ind w:left="714" w:hanging="357"/>
        <w:rPr>
          <w:sz w:val="26"/>
          <w:szCs w:val="26"/>
        </w:rPr>
      </w:pPr>
      <w:r w:rsidRPr="004249E1">
        <w:rPr>
          <w:sz w:val="26"/>
          <w:szCs w:val="26"/>
        </w:rPr>
        <w:t>Dostaviti:</w:t>
      </w:r>
    </w:p>
    <w:p w:rsidR="005C1009" w:rsidRPr="004249E1" w:rsidRDefault="005C1009" w:rsidP="006E2AAA">
      <w:pPr>
        <w:pStyle w:val="Odlomakpopisa"/>
        <w:numPr>
          <w:ilvl w:val="0"/>
          <w:numId w:val="20"/>
        </w:numPr>
        <w:spacing w:after="0" w:line="240" w:lineRule="auto"/>
        <w:ind w:left="714" w:hanging="357"/>
        <w:rPr>
          <w:rFonts w:ascii="Times New Roman" w:hAnsi="Times New Roman"/>
          <w:sz w:val="24"/>
          <w:szCs w:val="24"/>
        </w:rPr>
      </w:pPr>
      <w:r w:rsidRPr="004249E1">
        <w:rPr>
          <w:rFonts w:ascii="Times New Roman" w:hAnsi="Times New Roman"/>
          <w:sz w:val="24"/>
          <w:szCs w:val="24"/>
        </w:rPr>
        <w:t>Jedinstveni upravni odjel</w:t>
      </w:r>
    </w:p>
    <w:p w:rsidR="005C1009" w:rsidRPr="004249E1" w:rsidRDefault="005C1009" w:rsidP="006E2AAA">
      <w:pPr>
        <w:pStyle w:val="Odlomakpopisa"/>
        <w:numPr>
          <w:ilvl w:val="0"/>
          <w:numId w:val="20"/>
        </w:numPr>
        <w:spacing w:after="0" w:line="240" w:lineRule="auto"/>
        <w:ind w:left="714" w:hanging="357"/>
        <w:rPr>
          <w:rFonts w:ascii="Times New Roman" w:hAnsi="Times New Roman"/>
          <w:sz w:val="24"/>
          <w:szCs w:val="24"/>
        </w:rPr>
      </w:pPr>
      <w:r w:rsidRPr="004249E1">
        <w:rPr>
          <w:rFonts w:ascii="Times New Roman" w:hAnsi="Times New Roman"/>
          <w:sz w:val="24"/>
          <w:szCs w:val="24"/>
        </w:rPr>
        <w:t>Dječji vrtić Matulji</w:t>
      </w:r>
    </w:p>
    <w:p w:rsidR="006E2AAA" w:rsidRPr="004249E1" w:rsidRDefault="006E2AAA" w:rsidP="006E2AAA">
      <w:pPr>
        <w:pStyle w:val="Odlomakpopisa"/>
        <w:numPr>
          <w:ilvl w:val="0"/>
          <w:numId w:val="20"/>
        </w:numPr>
        <w:spacing w:after="0" w:line="240" w:lineRule="auto"/>
        <w:ind w:left="714" w:hanging="357"/>
        <w:rPr>
          <w:rFonts w:ascii="Times New Roman" w:hAnsi="Times New Roman"/>
          <w:sz w:val="24"/>
          <w:szCs w:val="24"/>
        </w:rPr>
      </w:pPr>
      <w:bookmarkStart w:id="7" w:name="_Hlk37320399"/>
      <w:r w:rsidRPr="004249E1">
        <w:rPr>
          <w:rFonts w:ascii="Times New Roman" w:hAnsi="Times New Roman"/>
          <w:color w:val="313639"/>
          <w:sz w:val="24"/>
          <w:szCs w:val="24"/>
        </w:rPr>
        <w:t>Osnovn</w:t>
      </w:r>
      <w:r w:rsidRPr="004249E1">
        <w:rPr>
          <w:rFonts w:ascii="Times New Roman" w:hAnsi="Times New Roman"/>
          <w:color w:val="313639"/>
          <w:sz w:val="24"/>
          <w:szCs w:val="24"/>
        </w:rPr>
        <w:t>a</w:t>
      </w:r>
      <w:r w:rsidRPr="004249E1">
        <w:rPr>
          <w:rFonts w:ascii="Times New Roman" w:hAnsi="Times New Roman"/>
          <w:color w:val="313639"/>
          <w:sz w:val="24"/>
          <w:szCs w:val="24"/>
        </w:rPr>
        <w:t xml:space="preserve"> škol</w:t>
      </w:r>
      <w:r w:rsidRPr="004249E1">
        <w:rPr>
          <w:rFonts w:ascii="Times New Roman" w:hAnsi="Times New Roman"/>
          <w:color w:val="313639"/>
          <w:sz w:val="24"/>
          <w:szCs w:val="24"/>
        </w:rPr>
        <w:t>a</w:t>
      </w:r>
      <w:r w:rsidRPr="004249E1">
        <w:rPr>
          <w:rFonts w:ascii="Times New Roman" w:hAnsi="Times New Roman"/>
          <w:color w:val="313639"/>
          <w:sz w:val="24"/>
          <w:szCs w:val="24"/>
        </w:rPr>
        <w:t xml:space="preserve"> </w:t>
      </w:r>
      <w:bookmarkEnd w:id="7"/>
      <w:proofErr w:type="spellStart"/>
      <w:r w:rsidRPr="004249E1">
        <w:rPr>
          <w:rFonts w:ascii="Times New Roman" w:hAnsi="Times New Roman"/>
          <w:color w:val="313639"/>
          <w:sz w:val="24"/>
          <w:szCs w:val="24"/>
        </w:rPr>
        <w:t>Dr.A.Mohorovičić</w:t>
      </w:r>
      <w:proofErr w:type="spellEnd"/>
      <w:r w:rsidRPr="004249E1">
        <w:rPr>
          <w:rFonts w:ascii="Times New Roman" w:hAnsi="Times New Roman"/>
          <w:color w:val="313639"/>
          <w:sz w:val="24"/>
          <w:szCs w:val="24"/>
        </w:rPr>
        <w:t xml:space="preserve"> Matulji</w:t>
      </w:r>
    </w:p>
    <w:p w:rsidR="006E2AAA" w:rsidRPr="004249E1" w:rsidRDefault="006E2AAA" w:rsidP="006E2AAA">
      <w:pPr>
        <w:pStyle w:val="Odlomakpopisa"/>
        <w:numPr>
          <w:ilvl w:val="0"/>
          <w:numId w:val="20"/>
        </w:numPr>
        <w:spacing w:after="0" w:line="240" w:lineRule="auto"/>
        <w:ind w:left="714" w:hanging="357"/>
        <w:rPr>
          <w:rFonts w:ascii="Times New Roman" w:hAnsi="Times New Roman"/>
          <w:sz w:val="24"/>
          <w:szCs w:val="24"/>
        </w:rPr>
      </w:pPr>
      <w:r w:rsidRPr="004249E1">
        <w:rPr>
          <w:rFonts w:ascii="Times New Roman" w:hAnsi="Times New Roman"/>
          <w:color w:val="313639"/>
          <w:sz w:val="24"/>
          <w:szCs w:val="24"/>
        </w:rPr>
        <w:t>Osnovna škola</w:t>
      </w:r>
      <w:r w:rsidRPr="004249E1">
        <w:rPr>
          <w:rFonts w:ascii="Times New Roman" w:hAnsi="Times New Roman"/>
          <w:color w:val="313639"/>
          <w:sz w:val="24"/>
          <w:szCs w:val="24"/>
        </w:rPr>
        <w:t xml:space="preserve"> </w:t>
      </w:r>
      <w:proofErr w:type="spellStart"/>
      <w:r w:rsidRPr="004249E1">
        <w:rPr>
          <w:rFonts w:ascii="Times New Roman" w:hAnsi="Times New Roman"/>
          <w:color w:val="313639"/>
          <w:sz w:val="24"/>
          <w:szCs w:val="24"/>
        </w:rPr>
        <w:t>D.Gervais</w:t>
      </w:r>
      <w:proofErr w:type="spellEnd"/>
      <w:r w:rsidRPr="004249E1">
        <w:rPr>
          <w:rFonts w:ascii="Times New Roman" w:hAnsi="Times New Roman"/>
          <w:color w:val="313639"/>
          <w:sz w:val="24"/>
          <w:szCs w:val="24"/>
        </w:rPr>
        <w:t xml:space="preserve"> </w:t>
      </w:r>
      <w:proofErr w:type="spellStart"/>
      <w:r w:rsidRPr="004249E1">
        <w:rPr>
          <w:rFonts w:ascii="Times New Roman" w:hAnsi="Times New Roman"/>
          <w:color w:val="313639"/>
          <w:sz w:val="24"/>
          <w:szCs w:val="24"/>
        </w:rPr>
        <w:t>Brešca</w:t>
      </w:r>
      <w:proofErr w:type="spellEnd"/>
    </w:p>
    <w:p w:rsidR="005C1009" w:rsidRPr="004249E1" w:rsidRDefault="005C1009" w:rsidP="006E2AAA">
      <w:pPr>
        <w:pStyle w:val="Odlomakpopisa"/>
        <w:numPr>
          <w:ilvl w:val="0"/>
          <w:numId w:val="20"/>
        </w:numPr>
        <w:spacing w:after="0" w:line="240" w:lineRule="auto"/>
        <w:ind w:left="714" w:hanging="357"/>
        <w:rPr>
          <w:rFonts w:ascii="Times New Roman" w:hAnsi="Times New Roman"/>
          <w:sz w:val="24"/>
          <w:szCs w:val="24"/>
        </w:rPr>
      </w:pPr>
      <w:r w:rsidRPr="004249E1">
        <w:rPr>
          <w:rFonts w:ascii="Times New Roman" w:hAnsi="Times New Roman"/>
          <w:sz w:val="24"/>
          <w:szCs w:val="24"/>
        </w:rPr>
        <w:t>Mjesni odbori – svima</w:t>
      </w:r>
    </w:p>
    <w:p w:rsidR="005C1009" w:rsidRPr="004249E1" w:rsidRDefault="005C1009" w:rsidP="006E2AAA">
      <w:pPr>
        <w:pStyle w:val="Odlomakpopisa"/>
        <w:numPr>
          <w:ilvl w:val="0"/>
          <w:numId w:val="20"/>
        </w:numPr>
        <w:spacing w:after="0" w:line="240" w:lineRule="auto"/>
        <w:ind w:left="714" w:hanging="357"/>
        <w:rPr>
          <w:rFonts w:ascii="Times New Roman" w:hAnsi="Times New Roman"/>
          <w:sz w:val="24"/>
          <w:szCs w:val="24"/>
        </w:rPr>
      </w:pPr>
      <w:r w:rsidRPr="004249E1">
        <w:rPr>
          <w:rFonts w:ascii="Times New Roman" w:hAnsi="Times New Roman"/>
          <w:sz w:val="24"/>
          <w:szCs w:val="24"/>
        </w:rPr>
        <w:t>Predsjednik Općinskog vijeća, Darjan Buković</w:t>
      </w:r>
    </w:p>
    <w:p w:rsidR="004249E1" w:rsidRPr="004249E1" w:rsidRDefault="004249E1" w:rsidP="006E2AAA">
      <w:pPr>
        <w:pStyle w:val="Odlomakpopisa"/>
        <w:numPr>
          <w:ilvl w:val="0"/>
          <w:numId w:val="20"/>
        </w:numPr>
        <w:spacing w:after="0" w:line="240" w:lineRule="auto"/>
        <w:ind w:left="714" w:hanging="357"/>
        <w:rPr>
          <w:rFonts w:ascii="Times New Roman" w:hAnsi="Times New Roman"/>
          <w:sz w:val="24"/>
          <w:szCs w:val="24"/>
        </w:rPr>
      </w:pPr>
      <w:r w:rsidRPr="004249E1">
        <w:rPr>
          <w:rFonts w:ascii="Times New Roman" w:hAnsi="Times New Roman"/>
          <w:sz w:val="24"/>
          <w:szCs w:val="24"/>
        </w:rPr>
        <w:t>pismohrana</w:t>
      </w:r>
    </w:p>
    <w:p w:rsidR="00F32581" w:rsidRDefault="00F32581" w:rsidP="005C1009">
      <w:pPr>
        <w:rPr>
          <w:rFonts w:ascii="Arial" w:hAnsi="Arial" w:cs="Arial"/>
        </w:rPr>
      </w:pPr>
    </w:p>
    <w:p w:rsidR="00F32581" w:rsidRDefault="00F32581" w:rsidP="00F32581">
      <w:pPr>
        <w:ind w:left="720" w:hanging="360"/>
        <w:rPr>
          <w:rFonts w:ascii="Arial" w:hAnsi="Arial" w:cs="Arial"/>
        </w:rPr>
      </w:pPr>
    </w:p>
    <w:p w:rsidR="00F32581" w:rsidRDefault="00F32581" w:rsidP="00F32581">
      <w:pPr>
        <w:ind w:left="720" w:hanging="360"/>
        <w:rPr>
          <w:rFonts w:ascii="Arial" w:hAnsi="Arial" w:cs="Arial"/>
        </w:rPr>
      </w:pPr>
    </w:p>
    <w:p w:rsidR="00F32581" w:rsidRDefault="00F32581" w:rsidP="00F32581">
      <w:pPr>
        <w:ind w:left="720" w:hanging="360"/>
        <w:rPr>
          <w:rFonts w:ascii="Arial" w:hAnsi="Arial" w:cs="Arial"/>
        </w:rPr>
      </w:pPr>
    </w:p>
    <w:p w:rsidR="00F32581" w:rsidRDefault="00F32581" w:rsidP="00F32581">
      <w:pPr>
        <w:ind w:left="720" w:hanging="360"/>
        <w:rPr>
          <w:rFonts w:ascii="Arial" w:hAnsi="Arial" w:cs="Arial"/>
        </w:rPr>
      </w:pPr>
    </w:p>
    <w:p w:rsidR="00F32581" w:rsidRDefault="00F32581" w:rsidP="00F32581">
      <w:pPr>
        <w:ind w:left="720" w:hanging="360"/>
        <w:rPr>
          <w:rFonts w:ascii="Arial" w:hAnsi="Arial" w:cs="Arial"/>
        </w:rPr>
      </w:pPr>
    </w:p>
    <w:p w:rsidR="00F32581" w:rsidRDefault="00F32581" w:rsidP="00F32581">
      <w:pPr>
        <w:ind w:left="720" w:hanging="360"/>
        <w:rPr>
          <w:rFonts w:ascii="Arial" w:hAnsi="Arial" w:cs="Arial"/>
        </w:rPr>
      </w:pPr>
    </w:p>
    <w:sectPr w:rsidR="00F32581" w:rsidSect="000F45A1">
      <w:footerReference w:type="default" r:id="rId9"/>
      <w:headerReference w:type="first" r:id="rId10"/>
      <w:footerReference w:type="first" r:id="rId11"/>
      <w:pgSz w:w="11906" w:h="16838"/>
      <w:pgMar w:top="1134" w:right="849"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9EC" w:rsidRDefault="00A949EC">
      <w:r>
        <w:separator/>
      </w:r>
    </w:p>
  </w:endnote>
  <w:endnote w:type="continuationSeparator" w:id="0">
    <w:p w:rsidR="00A949EC" w:rsidRDefault="00A9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Layout w:type="fixed"/>
      <w:tblLook w:val="0000" w:firstRow="0" w:lastRow="0" w:firstColumn="0" w:lastColumn="0" w:noHBand="0" w:noVBand="0"/>
    </w:tblPr>
    <w:tblGrid>
      <w:gridCol w:w="3169"/>
      <w:gridCol w:w="3169"/>
      <w:gridCol w:w="3585"/>
    </w:tblGrid>
    <w:tr w:rsidR="005F1619" w:rsidTr="000F45A1">
      <w:trPr>
        <w:trHeight w:val="411"/>
      </w:trPr>
      <w:tc>
        <w:tcPr>
          <w:tcW w:w="3169" w:type="dxa"/>
          <w:vAlign w:val="center"/>
        </w:tcPr>
        <w:p w:rsidR="007C7695" w:rsidRPr="000F45A1" w:rsidRDefault="007C7695" w:rsidP="00D43FE0">
          <w:pPr>
            <w:rPr>
              <w:rFonts w:asciiTheme="minorHAnsi" w:hAnsiTheme="minorHAnsi"/>
              <w:sz w:val="16"/>
            </w:rPr>
          </w:pPr>
          <w:bookmarkStart w:id="8" w:name="OLE_LINK10"/>
          <w:bookmarkStart w:id="9" w:name="OLE_LINK11"/>
        </w:p>
      </w:tc>
      <w:tc>
        <w:tcPr>
          <w:tcW w:w="3169" w:type="dxa"/>
          <w:vAlign w:val="center"/>
        </w:tcPr>
        <w:p w:rsidR="007C7695" w:rsidRPr="000F45A1" w:rsidRDefault="007C7695" w:rsidP="00543E27">
          <w:pPr>
            <w:pStyle w:val="Podnoje"/>
            <w:rPr>
              <w:rFonts w:asciiTheme="minorHAnsi" w:hAnsiTheme="minorHAnsi"/>
              <w:b/>
              <w:sz w:val="16"/>
            </w:rPr>
          </w:pPr>
        </w:p>
      </w:tc>
      <w:tc>
        <w:tcPr>
          <w:tcW w:w="3585" w:type="dxa"/>
          <w:vAlign w:val="center"/>
        </w:tcPr>
        <w:p w:rsidR="007C7695" w:rsidRPr="000F45A1" w:rsidRDefault="002B610D" w:rsidP="00543E27">
          <w:pPr>
            <w:pStyle w:val="Podnoje"/>
            <w:tabs>
              <w:tab w:val="clear" w:pos="9638"/>
              <w:tab w:val="right" w:pos="9639"/>
            </w:tabs>
            <w:jc w:val="right"/>
            <w:rPr>
              <w:rFonts w:asciiTheme="minorHAnsi" w:hAnsiTheme="minorHAnsi"/>
              <w:b/>
              <w:sz w:val="16"/>
            </w:rPr>
          </w:pPr>
          <w:r w:rsidRPr="000F45A1">
            <w:rPr>
              <w:rStyle w:val="Brojstranice"/>
              <w:rFonts w:asciiTheme="minorHAnsi" w:hAnsiTheme="minorHAnsi"/>
              <w:sz w:val="16"/>
            </w:rPr>
            <w:t>Str.</w:t>
          </w:r>
          <w:r w:rsidRPr="000F45A1">
            <w:rPr>
              <w:rFonts w:asciiTheme="minorHAnsi" w:hAnsiTheme="minorHAnsi"/>
              <w:b/>
              <w:sz w:val="16"/>
            </w:rPr>
            <w:t xml:space="preserve"> </w:t>
          </w:r>
          <w:r w:rsidRPr="000F45A1">
            <w:rPr>
              <w:rStyle w:val="Brojstranice"/>
              <w:rFonts w:asciiTheme="minorHAnsi" w:hAnsiTheme="minorHAnsi"/>
              <w:sz w:val="16"/>
            </w:rPr>
            <w:fldChar w:fldCharType="begin"/>
          </w:r>
          <w:r w:rsidRPr="000F45A1">
            <w:rPr>
              <w:rStyle w:val="Brojstranice"/>
              <w:rFonts w:asciiTheme="minorHAnsi" w:hAnsiTheme="minorHAnsi"/>
              <w:sz w:val="16"/>
            </w:rPr>
            <w:instrText xml:space="preserve"> PAGE </w:instrText>
          </w:r>
          <w:r w:rsidRPr="000F45A1">
            <w:rPr>
              <w:rStyle w:val="Brojstranice"/>
              <w:rFonts w:asciiTheme="minorHAnsi" w:hAnsiTheme="minorHAnsi"/>
              <w:sz w:val="16"/>
            </w:rPr>
            <w:fldChar w:fldCharType="separate"/>
          </w:r>
          <w:r w:rsidRPr="000F45A1">
            <w:rPr>
              <w:rStyle w:val="Brojstranice"/>
              <w:rFonts w:asciiTheme="minorHAnsi" w:hAnsiTheme="minorHAnsi"/>
              <w:sz w:val="16"/>
            </w:rPr>
            <w:t>3</w:t>
          </w:r>
          <w:r w:rsidRPr="000F45A1">
            <w:rPr>
              <w:rStyle w:val="Brojstranice"/>
              <w:rFonts w:asciiTheme="minorHAnsi" w:hAnsiTheme="minorHAnsi"/>
              <w:sz w:val="16"/>
            </w:rPr>
            <w:fldChar w:fldCharType="end"/>
          </w:r>
          <w:r w:rsidRPr="000F45A1">
            <w:rPr>
              <w:rStyle w:val="Brojstranice"/>
              <w:rFonts w:asciiTheme="minorHAnsi" w:hAnsiTheme="minorHAnsi"/>
              <w:sz w:val="16"/>
            </w:rPr>
            <w:t xml:space="preserve"> od </w:t>
          </w:r>
          <w:r w:rsidR="00553E97" w:rsidRPr="000F45A1">
            <w:rPr>
              <w:rFonts w:asciiTheme="minorHAnsi" w:hAnsiTheme="minorHAnsi"/>
            </w:rPr>
            <w:fldChar w:fldCharType="begin"/>
          </w:r>
          <w:r w:rsidR="00553E97" w:rsidRPr="000F45A1">
            <w:rPr>
              <w:rFonts w:asciiTheme="minorHAnsi" w:hAnsiTheme="minorHAnsi"/>
            </w:rPr>
            <w:instrText xml:space="preserve"> NUMPAGES  \* MERGEFORMAT </w:instrText>
          </w:r>
          <w:r w:rsidR="00553E97" w:rsidRPr="000F45A1">
            <w:rPr>
              <w:rFonts w:asciiTheme="minorHAnsi" w:hAnsiTheme="minorHAnsi"/>
            </w:rPr>
            <w:fldChar w:fldCharType="separate"/>
          </w:r>
          <w:r w:rsidR="002104F1" w:rsidRPr="002104F1">
            <w:rPr>
              <w:rFonts w:asciiTheme="minorHAnsi" w:hAnsiTheme="minorHAnsi"/>
              <w:noProof/>
              <w:sz w:val="16"/>
            </w:rPr>
            <w:t>3</w:t>
          </w:r>
          <w:r w:rsidR="00553E97" w:rsidRPr="000F45A1">
            <w:rPr>
              <w:rFonts w:asciiTheme="minorHAnsi" w:hAnsiTheme="minorHAnsi"/>
              <w:noProof/>
              <w:sz w:val="16"/>
            </w:rPr>
            <w:fldChar w:fldCharType="end"/>
          </w:r>
        </w:p>
      </w:tc>
    </w:tr>
    <w:bookmarkEnd w:id="8"/>
    <w:bookmarkEnd w:id="9"/>
  </w:tbl>
  <w:p w:rsidR="007C7695" w:rsidRDefault="007C7695" w:rsidP="00795C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108" w:type="dxa"/>
      <w:tblLayout w:type="fixed"/>
      <w:tblLook w:val="0000" w:firstRow="0" w:lastRow="0" w:firstColumn="0" w:lastColumn="0" w:noHBand="0" w:noVBand="0"/>
    </w:tblPr>
    <w:tblGrid>
      <w:gridCol w:w="3169"/>
      <w:gridCol w:w="3169"/>
      <w:gridCol w:w="3585"/>
    </w:tblGrid>
    <w:tr w:rsidR="005F1619" w:rsidTr="00451E22">
      <w:trPr>
        <w:trHeight w:val="411"/>
      </w:trPr>
      <w:tc>
        <w:tcPr>
          <w:tcW w:w="3169" w:type="dxa"/>
          <w:vAlign w:val="center"/>
        </w:tcPr>
        <w:p w:rsidR="007C7695" w:rsidRPr="00D43FE0" w:rsidRDefault="007C7695" w:rsidP="00D43FE0">
          <w:pPr>
            <w:rPr>
              <w:sz w:val="16"/>
              <w:szCs w:val="16"/>
            </w:rPr>
          </w:pPr>
        </w:p>
      </w:tc>
      <w:tc>
        <w:tcPr>
          <w:tcW w:w="3169" w:type="dxa"/>
          <w:vAlign w:val="center"/>
        </w:tcPr>
        <w:p w:rsidR="007C7695" w:rsidRPr="00D43FE0" w:rsidRDefault="007C7695" w:rsidP="00543E27">
          <w:pPr>
            <w:pStyle w:val="Podnoje"/>
            <w:rPr>
              <w:b/>
              <w:sz w:val="16"/>
              <w:szCs w:val="16"/>
            </w:rPr>
          </w:pPr>
        </w:p>
      </w:tc>
      <w:tc>
        <w:tcPr>
          <w:tcW w:w="3585" w:type="dxa"/>
          <w:vAlign w:val="center"/>
        </w:tcPr>
        <w:p w:rsidR="007C7695" w:rsidRPr="00D43FE0" w:rsidRDefault="007C7695" w:rsidP="00543E27">
          <w:pPr>
            <w:pStyle w:val="Podnoje"/>
            <w:tabs>
              <w:tab w:val="clear" w:pos="9638"/>
              <w:tab w:val="right" w:pos="9639"/>
            </w:tabs>
            <w:jc w:val="right"/>
            <w:rPr>
              <w:b/>
              <w:sz w:val="16"/>
              <w:szCs w:val="16"/>
            </w:rPr>
          </w:pPr>
        </w:p>
      </w:tc>
    </w:tr>
  </w:tbl>
  <w:p w:rsidR="007C7695" w:rsidRPr="007C7695" w:rsidRDefault="007C7695" w:rsidP="00795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9EC" w:rsidRDefault="00A949EC">
      <w:r>
        <w:separator/>
      </w:r>
    </w:p>
  </w:footnote>
  <w:footnote w:type="continuationSeparator" w:id="0">
    <w:p w:rsidR="00A949EC" w:rsidRDefault="00A94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211"/>
    </w:tblGrid>
    <w:tr w:rsidR="005F1619" w:rsidTr="000F45A1">
      <w:tc>
        <w:tcPr>
          <w:tcW w:w="4503" w:type="dxa"/>
        </w:tcPr>
        <w:p w:rsidR="00795CF9" w:rsidRPr="00344EA2" w:rsidRDefault="002B610D" w:rsidP="000F45A1">
          <w:pPr>
            <w:ind w:left="-142"/>
            <w:jc w:val="center"/>
            <w:rPr>
              <w:rFonts w:eastAsia="Times New Roman"/>
              <w:szCs w:val="26"/>
            </w:rPr>
          </w:pPr>
          <w:r>
            <w:rPr>
              <w:b/>
              <w:i/>
              <w:sz w:val="20"/>
              <w:szCs w:val="20"/>
            </w:rPr>
            <w:object w:dxaOrig="616" w:dyaOrig="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45.75pt">
                <v:imagedata r:id="rId1" o:title=""/>
              </v:shape>
              <o:OLEObject Type="Embed" ProgID="Word.Picture.8" ShapeID="_x0000_i1025" DrawAspect="Content" ObjectID="_1647934082" r:id="rId2"/>
            </w:object>
          </w:r>
        </w:p>
        <w:p w:rsidR="00795CF9" w:rsidRPr="00344EA2" w:rsidRDefault="002B610D" w:rsidP="0037330A">
          <w:pPr>
            <w:jc w:val="center"/>
            <w:rPr>
              <w:b/>
              <w:sz w:val="22"/>
              <w:szCs w:val="26"/>
            </w:rPr>
          </w:pPr>
          <w:r w:rsidRPr="00344EA2">
            <w:rPr>
              <w:b/>
              <w:sz w:val="22"/>
              <w:szCs w:val="26"/>
            </w:rPr>
            <w:t>REPUBLIKA HRVATSKA</w:t>
          </w:r>
        </w:p>
        <w:p w:rsidR="00795CF9" w:rsidRPr="00344EA2" w:rsidRDefault="002B610D" w:rsidP="0037330A">
          <w:pPr>
            <w:jc w:val="center"/>
            <w:rPr>
              <w:b/>
              <w:sz w:val="22"/>
              <w:szCs w:val="26"/>
            </w:rPr>
          </w:pPr>
          <w:r w:rsidRPr="00344EA2">
            <w:rPr>
              <w:b/>
              <w:sz w:val="22"/>
              <w:szCs w:val="26"/>
            </w:rPr>
            <w:t>PRIMORSKO</w:t>
          </w:r>
          <w:r w:rsidR="000F45A1" w:rsidRPr="00344EA2">
            <w:rPr>
              <w:b/>
              <w:sz w:val="22"/>
              <w:szCs w:val="26"/>
            </w:rPr>
            <w:t>-</w:t>
          </w:r>
          <w:r w:rsidRPr="00344EA2">
            <w:rPr>
              <w:b/>
              <w:sz w:val="22"/>
              <w:szCs w:val="26"/>
            </w:rPr>
            <w:t>GORANSKA</w:t>
          </w:r>
          <w:r w:rsidR="000F45A1" w:rsidRPr="00344EA2">
            <w:rPr>
              <w:b/>
              <w:sz w:val="22"/>
              <w:szCs w:val="26"/>
            </w:rPr>
            <w:t xml:space="preserve"> </w:t>
          </w:r>
          <w:r w:rsidRPr="00344EA2">
            <w:rPr>
              <w:b/>
              <w:sz w:val="22"/>
              <w:szCs w:val="26"/>
            </w:rPr>
            <w:t>ŽUPANIJA</w:t>
          </w:r>
        </w:p>
        <w:p w:rsidR="00795CF9" w:rsidRPr="00344EA2" w:rsidRDefault="00795CF9" w:rsidP="0037330A">
          <w:pPr>
            <w:rPr>
              <w:sz w:val="4"/>
            </w:rPr>
          </w:pPr>
        </w:p>
      </w:tc>
      <w:tc>
        <w:tcPr>
          <w:tcW w:w="5211" w:type="dxa"/>
        </w:tcPr>
        <w:p w:rsidR="00795CF9" w:rsidRPr="00344EA2" w:rsidRDefault="00795CF9" w:rsidP="0037330A"/>
      </w:tc>
    </w:tr>
  </w:tbl>
  <w:p w:rsidR="00795CF9" w:rsidRPr="00344EA2" w:rsidRDefault="00795CF9" w:rsidP="00795CF9">
    <w:pPr>
      <w:pStyle w:val="Zaglavlj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Naslov1"/>
      <w:suff w:val="nothing"/>
      <w:lvlText w:val=""/>
      <w:lvlJc w:val="left"/>
      <w:pPr>
        <w:tabs>
          <w:tab w:val="num" w:pos="432"/>
        </w:tabs>
        <w:ind w:left="432" w:hanging="432"/>
      </w:pPr>
    </w:lvl>
    <w:lvl w:ilvl="1">
      <w:start w:val="1"/>
      <w:numFmt w:val="none"/>
      <w:pStyle w:val="Naslov2"/>
      <w:suff w:val="nothing"/>
      <w:lvlText w:val=""/>
      <w:lvlJc w:val="left"/>
      <w:pPr>
        <w:tabs>
          <w:tab w:val="num" w:pos="576"/>
        </w:tabs>
        <w:ind w:left="576" w:hanging="576"/>
      </w:pPr>
    </w:lvl>
    <w:lvl w:ilvl="2">
      <w:start w:val="1"/>
      <w:numFmt w:val="none"/>
      <w:pStyle w:val="Naslov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1">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32014D1"/>
    <w:multiLevelType w:val="hybridMultilevel"/>
    <w:tmpl w:val="A34E6EA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C41443D"/>
    <w:multiLevelType w:val="hybridMultilevel"/>
    <w:tmpl w:val="668A22AC"/>
    <w:lvl w:ilvl="0" w:tplc="0E52D022">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1">
    <w:nsid w:val="0FEA267E"/>
    <w:multiLevelType w:val="hybridMultilevel"/>
    <w:tmpl w:val="A1221CEE"/>
    <w:lvl w:ilvl="0" w:tplc="BC021B80">
      <w:start w:val="1"/>
      <w:numFmt w:val="decimal"/>
      <w:lvlText w:val="%1."/>
      <w:lvlJc w:val="left"/>
      <w:pPr>
        <w:ind w:left="720" w:hanging="360"/>
      </w:pPr>
      <w:rPr>
        <w:rFonts w:hint="default"/>
      </w:rPr>
    </w:lvl>
    <w:lvl w:ilvl="1" w:tplc="584A6AEA">
      <w:start w:val="1"/>
      <w:numFmt w:val="lowerLetter"/>
      <w:lvlText w:val="%2."/>
      <w:lvlJc w:val="left"/>
      <w:pPr>
        <w:ind w:left="1440" w:hanging="360"/>
      </w:pPr>
    </w:lvl>
    <w:lvl w:ilvl="2" w:tplc="27E4E406">
      <w:start w:val="1"/>
      <w:numFmt w:val="lowerRoman"/>
      <w:lvlText w:val="%3."/>
      <w:lvlJc w:val="right"/>
      <w:pPr>
        <w:ind w:left="2160" w:hanging="180"/>
      </w:pPr>
    </w:lvl>
    <w:lvl w:ilvl="3" w:tplc="584CE428">
      <w:start w:val="1"/>
      <w:numFmt w:val="decimal"/>
      <w:lvlText w:val="%4."/>
      <w:lvlJc w:val="left"/>
      <w:pPr>
        <w:ind w:left="2880" w:hanging="360"/>
      </w:pPr>
    </w:lvl>
    <w:lvl w:ilvl="4" w:tplc="5D8AFBCE">
      <w:start w:val="1"/>
      <w:numFmt w:val="lowerLetter"/>
      <w:lvlText w:val="%5."/>
      <w:lvlJc w:val="left"/>
      <w:pPr>
        <w:ind w:left="3600" w:hanging="360"/>
      </w:pPr>
    </w:lvl>
    <w:lvl w:ilvl="5" w:tplc="98929230">
      <w:start w:val="1"/>
      <w:numFmt w:val="lowerRoman"/>
      <w:lvlText w:val="%6."/>
      <w:lvlJc w:val="right"/>
      <w:pPr>
        <w:ind w:left="4320" w:hanging="180"/>
      </w:pPr>
    </w:lvl>
    <w:lvl w:ilvl="6" w:tplc="E65C0010">
      <w:start w:val="1"/>
      <w:numFmt w:val="decimal"/>
      <w:lvlText w:val="%7."/>
      <w:lvlJc w:val="left"/>
      <w:pPr>
        <w:ind w:left="5040" w:hanging="360"/>
      </w:pPr>
    </w:lvl>
    <w:lvl w:ilvl="7" w:tplc="DD5EE796">
      <w:start w:val="1"/>
      <w:numFmt w:val="lowerLetter"/>
      <w:lvlText w:val="%8."/>
      <w:lvlJc w:val="left"/>
      <w:pPr>
        <w:ind w:left="5760" w:hanging="360"/>
      </w:pPr>
    </w:lvl>
    <w:lvl w:ilvl="8" w:tplc="1804AC3A">
      <w:start w:val="1"/>
      <w:numFmt w:val="lowerRoman"/>
      <w:lvlText w:val="%9."/>
      <w:lvlJc w:val="right"/>
      <w:pPr>
        <w:ind w:left="6480" w:hanging="180"/>
      </w:pPr>
    </w:lvl>
  </w:abstractNum>
  <w:abstractNum w:abstractNumId="5" w15:restartNumberingAfterBreak="0">
    <w:nsid w:val="1DEA5CF4"/>
    <w:multiLevelType w:val="hybridMultilevel"/>
    <w:tmpl w:val="40FEBB50"/>
    <w:lvl w:ilvl="0" w:tplc="CFB053E0">
      <w:start w:val="1"/>
      <w:numFmt w:val="decimal"/>
      <w:lvlText w:val="%1."/>
      <w:lvlJc w:val="left"/>
      <w:pPr>
        <w:ind w:left="720" w:hanging="360"/>
      </w:pPr>
      <w:rPr>
        <w:b/>
        <w:bCs/>
        <w:sz w:val="28"/>
        <w:szCs w:val="28"/>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0C1DB0"/>
    <w:multiLevelType w:val="hybridMultilevel"/>
    <w:tmpl w:val="F10E59AE"/>
    <w:lvl w:ilvl="0" w:tplc="A442E912">
      <w:start w:val="1"/>
      <w:numFmt w:val="decimal"/>
      <w:lvlText w:val="%1."/>
      <w:lvlJc w:val="left"/>
      <w:pPr>
        <w:ind w:left="720" w:hanging="360"/>
      </w:pPr>
      <w:rPr>
        <w:rFonts w:ascii="Arial" w:eastAsia="Microsoft YaHei" w:hAnsi="Arial" w:hint="default"/>
        <w:b/>
        <w:color w:val="31363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2A7C181C"/>
    <w:multiLevelType w:val="hybridMultilevel"/>
    <w:tmpl w:val="A67C85E4"/>
    <w:lvl w:ilvl="0" w:tplc="3A646CA2">
      <w:start w:val="1"/>
      <w:numFmt w:val="decimal"/>
      <w:lvlText w:val="%1."/>
      <w:lvlJc w:val="left"/>
      <w:pPr>
        <w:ind w:left="720" w:hanging="360"/>
      </w:pPr>
      <w:rPr>
        <w:rFonts w:hint="default"/>
      </w:rPr>
    </w:lvl>
    <w:lvl w:ilvl="1" w:tplc="1B5C0C12">
      <w:start w:val="1"/>
      <w:numFmt w:val="lowerLetter"/>
      <w:lvlText w:val="%2."/>
      <w:lvlJc w:val="left"/>
      <w:pPr>
        <w:ind w:left="1440" w:hanging="360"/>
      </w:pPr>
    </w:lvl>
    <w:lvl w:ilvl="2" w:tplc="4BA463E8">
      <w:start w:val="1"/>
      <w:numFmt w:val="lowerRoman"/>
      <w:lvlText w:val="%3."/>
      <w:lvlJc w:val="right"/>
      <w:pPr>
        <w:ind w:left="2160" w:hanging="180"/>
      </w:pPr>
    </w:lvl>
    <w:lvl w:ilvl="3" w:tplc="568EF656">
      <w:start w:val="1"/>
      <w:numFmt w:val="decimal"/>
      <w:lvlText w:val="%4."/>
      <w:lvlJc w:val="left"/>
      <w:pPr>
        <w:ind w:left="2880" w:hanging="360"/>
      </w:pPr>
    </w:lvl>
    <w:lvl w:ilvl="4" w:tplc="F63CF86C">
      <w:start w:val="1"/>
      <w:numFmt w:val="lowerLetter"/>
      <w:lvlText w:val="%5."/>
      <w:lvlJc w:val="left"/>
      <w:pPr>
        <w:ind w:left="3600" w:hanging="360"/>
      </w:pPr>
    </w:lvl>
    <w:lvl w:ilvl="5" w:tplc="EBDE3136">
      <w:start w:val="1"/>
      <w:numFmt w:val="lowerRoman"/>
      <w:lvlText w:val="%6."/>
      <w:lvlJc w:val="right"/>
      <w:pPr>
        <w:ind w:left="4320" w:hanging="180"/>
      </w:pPr>
    </w:lvl>
    <w:lvl w:ilvl="6" w:tplc="68805A4E">
      <w:start w:val="1"/>
      <w:numFmt w:val="decimal"/>
      <w:lvlText w:val="%7."/>
      <w:lvlJc w:val="left"/>
      <w:pPr>
        <w:ind w:left="5040" w:hanging="360"/>
      </w:pPr>
    </w:lvl>
    <w:lvl w:ilvl="7" w:tplc="FE1ADE74">
      <w:start w:val="1"/>
      <w:numFmt w:val="lowerLetter"/>
      <w:lvlText w:val="%8."/>
      <w:lvlJc w:val="left"/>
      <w:pPr>
        <w:ind w:left="5760" w:hanging="360"/>
      </w:pPr>
    </w:lvl>
    <w:lvl w:ilvl="8" w:tplc="85464BAC">
      <w:start w:val="1"/>
      <w:numFmt w:val="lowerRoman"/>
      <w:lvlText w:val="%9."/>
      <w:lvlJc w:val="right"/>
      <w:pPr>
        <w:ind w:left="6480" w:hanging="180"/>
      </w:pPr>
    </w:lvl>
  </w:abstractNum>
  <w:abstractNum w:abstractNumId="8" w15:restartNumberingAfterBreak="0">
    <w:nsid w:val="40B80C63"/>
    <w:multiLevelType w:val="hybridMultilevel"/>
    <w:tmpl w:val="2BE68C36"/>
    <w:lvl w:ilvl="0" w:tplc="A442E912">
      <w:start w:val="1"/>
      <w:numFmt w:val="decimal"/>
      <w:lvlText w:val="%1."/>
      <w:lvlJc w:val="left"/>
      <w:pPr>
        <w:ind w:left="720" w:hanging="360"/>
      </w:pPr>
      <w:rPr>
        <w:rFonts w:ascii="Arial" w:eastAsia="Microsoft YaHei" w:hAnsi="Arial" w:hint="default"/>
        <w:b/>
        <w:color w:val="31363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194BFA"/>
    <w:multiLevelType w:val="hybridMultilevel"/>
    <w:tmpl w:val="CEB6C9C2"/>
    <w:lvl w:ilvl="0" w:tplc="A442E912">
      <w:start w:val="1"/>
      <w:numFmt w:val="decimal"/>
      <w:lvlText w:val="%1."/>
      <w:lvlJc w:val="left"/>
      <w:pPr>
        <w:ind w:left="720" w:hanging="360"/>
      </w:pPr>
      <w:rPr>
        <w:rFonts w:ascii="Arial" w:eastAsia="Microsoft YaHei" w:hAnsi="Arial" w:hint="default"/>
        <w:b/>
        <w:color w:val="31363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E77B55"/>
    <w:multiLevelType w:val="hybridMultilevel"/>
    <w:tmpl w:val="C55835C0"/>
    <w:lvl w:ilvl="0" w:tplc="94FE37FE">
      <w:start w:val="1"/>
      <w:numFmt w:val="decimal"/>
      <w:lvlText w:val="%1."/>
      <w:lvlJc w:val="left"/>
      <w:pPr>
        <w:ind w:left="720" w:hanging="360"/>
      </w:pPr>
      <w:rPr>
        <w:rFonts w:ascii="Times New Roman" w:eastAsia="Microsoft YaHei" w:hAnsi="Times New Roman" w:cs="Times New Roman" w:hint="default"/>
        <w:b/>
        <w:color w:val="31363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DD3FCC"/>
    <w:multiLevelType w:val="hybridMultilevel"/>
    <w:tmpl w:val="639A8346"/>
    <w:lvl w:ilvl="0" w:tplc="8D9AC6DC">
      <w:start w:val="6"/>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67C54AF4"/>
    <w:multiLevelType w:val="hybridMultilevel"/>
    <w:tmpl w:val="82125C5C"/>
    <w:lvl w:ilvl="0" w:tplc="9DBE0C8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7EC0935"/>
    <w:multiLevelType w:val="hybridMultilevel"/>
    <w:tmpl w:val="D6088D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4750189"/>
    <w:multiLevelType w:val="hybridMultilevel"/>
    <w:tmpl w:val="ACE2CF14"/>
    <w:lvl w:ilvl="0" w:tplc="237462A4">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6392E47"/>
    <w:multiLevelType w:val="hybridMultilevel"/>
    <w:tmpl w:val="8F4CF368"/>
    <w:lvl w:ilvl="0" w:tplc="CFB053E0">
      <w:start w:val="1"/>
      <w:numFmt w:val="decimal"/>
      <w:lvlText w:val="%1."/>
      <w:lvlJc w:val="left"/>
      <w:pPr>
        <w:ind w:left="720" w:hanging="360"/>
      </w:pPr>
      <w:rPr>
        <w:b/>
        <w:bCs/>
        <w:sz w:val="28"/>
        <w:szCs w:val="28"/>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1">
    <w:nsid w:val="7C274821"/>
    <w:multiLevelType w:val="hybridMultilevel"/>
    <w:tmpl w:val="F56A7788"/>
    <w:lvl w:ilvl="0" w:tplc="3B743832">
      <w:start w:val="1"/>
      <w:numFmt w:val="decimal"/>
      <w:lvlText w:val="%1."/>
      <w:lvlJc w:val="left"/>
      <w:pPr>
        <w:ind w:left="720" w:hanging="360"/>
      </w:pPr>
      <w:rPr>
        <w:rFonts w:hint="default"/>
      </w:rPr>
    </w:lvl>
    <w:lvl w:ilvl="1" w:tplc="3064D92A">
      <w:start w:val="1"/>
      <w:numFmt w:val="lowerLetter"/>
      <w:lvlText w:val="%2."/>
      <w:lvlJc w:val="left"/>
      <w:pPr>
        <w:ind w:left="1440" w:hanging="360"/>
      </w:pPr>
    </w:lvl>
    <w:lvl w:ilvl="2" w:tplc="A364CDAC">
      <w:start w:val="1"/>
      <w:numFmt w:val="lowerRoman"/>
      <w:lvlText w:val="%3."/>
      <w:lvlJc w:val="right"/>
      <w:pPr>
        <w:ind w:left="2160" w:hanging="180"/>
      </w:pPr>
    </w:lvl>
    <w:lvl w:ilvl="3" w:tplc="E2708596">
      <w:start w:val="1"/>
      <w:numFmt w:val="decimal"/>
      <w:lvlText w:val="%4."/>
      <w:lvlJc w:val="left"/>
      <w:pPr>
        <w:ind w:left="2880" w:hanging="360"/>
      </w:pPr>
    </w:lvl>
    <w:lvl w:ilvl="4" w:tplc="4E209F20">
      <w:start w:val="1"/>
      <w:numFmt w:val="lowerLetter"/>
      <w:lvlText w:val="%5."/>
      <w:lvlJc w:val="left"/>
      <w:pPr>
        <w:ind w:left="3600" w:hanging="360"/>
      </w:pPr>
    </w:lvl>
    <w:lvl w:ilvl="5" w:tplc="0A467FE2">
      <w:start w:val="1"/>
      <w:numFmt w:val="lowerRoman"/>
      <w:lvlText w:val="%6."/>
      <w:lvlJc w:val="right"/>
      <w:pPr>
        <w:ind w:left="4320" w:hanging="180"/>
      </w:pPr>
    </w:lvl>
    <w:lvl w:ilvl="6" w:tplc="9EC09E4A">
      <w:start w:val="1"/>
      <w:numFmt w:val="decimal"/>
      <w:lvlText w:val="%7."/>
      <w:lvlJc w:val="left"/>
      <w:pPr>
        <w:ind w:left="5040" w:hanging="360"/>
      </w:pPr>
    </w:lvl>
    <w:lvl w:ilvl="7" w:tplc="0C149F78">
      <w:start w:val="1"/>
      <w:numFmt w:val="lowerLetter"/>
      <w:lvlText w:val="%8."/>
      <w:lvlJc w:val="left"/>
      <w:pPr>
        <w:ind w:left="5760" w:hanging="360"/>
      </w:pPr>
    </w:lvl>
    <w:lvl w:ilvl="8" w:tplc="44DC2FBA">
      <w:start w:val="1"/>
      <w:numFmt w:val="lowerRoman"/>
      <w:lvlText w:val="%9."/>
      <w:lvlJc w:val="right"/>
      <w:pPr>
        <w:ind w:left="6480" w:hanging="180"/>
      </w:pPr>
    </w:lvl>
  </w:abstractNum>
  <w:abstractNum w:abstractNumId="17" w15:restartNumberingAfterBreak="1">
    <w:nsid w:val="7DCD66FA"/>
    <w:multiLevelType w:val="multilevel"/>
    <w:tmpl w:val="8E4464B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 w:numId="3">
    <w:abstractNumId w:val="4"/>
  </w:num>
  <w:num w:numId="4">
    <w:abstractNumId w:val="7"/>
  </w:num>
  <w:num w:numId="5">
    <w:abstractNumId w:val="16"/>
  </w:num>
  <w:num w:numId="6">
    <w:abstractNumId w:val="17"/>
  </w:num>
  <w:num w:numId="7">
    <w:abstractNumId w:val="5"/>
  </w:num>
  <w:num w:numId="8">
    <w:abstractNumId w:val="5"/>
  </w:num>
  <w:num w:numId="9">
    <w:abstractNumId w:val="5"/>
  </w:num>
  <w:num w:numId="10">
    <w:abstractNumId w:val="11"/>
  </w:num>
  <w:num w:numId="11">
    <w:abstractNumId w:val="15"/>
  </w:num>
  <w:num w:numId="12">
    <w:abstractNumId w:val="10"/>
  </w:num>
  <w:num w:numId="13">
    <w:abstractNumId w:val="6"/>
  </w:num>
  <w:num w:numId="14">
    <w:abstractNumId w:val="8"/>
  </w:num>
  <w:num w:numId="15">
    <w:abstractNumId w:val="9"/>
  </w:num>
  <w:num w:numId="16">
    <w:abstractNumId w:val="3"/>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FD"/>
    <w:rsid w:val="00001F47"/>
    <w:rsid w:val="000251FA"/>
    <w:rsid w:val="00027284"/>
    <w:rsid w:val="0005003A"/>
    <w:rsid w:val="000760E5"/>
    <w:rsid w:val="00084848"/>
    <w:rsid w:val="000A28BA"/>
    <w:rsid w:val="000A3D60"/>
    <w:rsid w:val="000B01C3"/>
    <w:rsid w:val="000B630B"/>
    <w:rsid w:val="000C640E"/>
    <w:rsid w:val="000D2B74"/>
    <w:rsid w:val="000D685E"/>
    <w:rsid w:val="000F45A1"/>
    <w:rsid w:val="00106B77"/>
    <w:rsid w:val="00142A9C"/>
    <w:rsid w:val="001613D1"/>
    <w:rsid w:val="00163436"/>
    <w:rsid w:val="00167B86"/>
    <w:rsid w:val="00170C14"/>
    <w:rsid w:val="00193366"/>
    <w:rsid w:val="001C3B0B"/>
    <w:rsid w:val="001F07E0"/>
    <w:rsid w:val="002104F1"/>
    <w:rsid w:val="00223063"/>
    <w:rsid w:val="00232792"/>
    <w:rsid w:val="00255637"/>
    <w:rsid w:val="002B610D"/>
    <w:rsid w:val="002D76DA"/>
    <w:rsid w:val="002E388A"/>
    <w:rsid w:val="002E4164"/>
    <w:rsid w:val="00332354"/>
    <w:rsid w:val="00344EA2"/>
    <w:rsid w:val="00354BB2"/>
    <w:rsid w:val="00362ED5"/>
    <w:rsid w:val="00365D45"/>
    <w:rsid w:val="0037330A"/>
    <w:rsid w:val="00396DE7"/>
    <w:rsid w:val="003A7004"/>
    <w:rsid w:val="003B22B2"/>
    <w:rsid w:val="003C02B5"/>
    <w:rsid w:val="003D1B99"/>
    <w:rsid w:val="004249E1"/>
    <w:rsid w:val="00430EB3"/>
    <w:rsid w:val="00445D91"/>
    <w:rsid w:val="00451E22"/>
    <w:rsid w:val="00486836"/>
    <w:rsid w:val="004C7F5A"/>
    <w:rsid w:val="00543978"/>
    <w:rsid w:val="00543E27"/>
    <w:rsid w:val="00553E97"/>
    <w:rsid w:val="005924D1"/>
    <w:rsid w:val="00597C02"/>
    <w:rsid w:val="005A30E6"/>
    <w:rsid w:val="005A5AFD"/>
    <w:rsid w:val="005C1009"/>
    <w:rsid w:val="005F1619"/>
    <w:rsid w:val="00624FC6"/>
    <w:rsid w:val="00641273"/>
    <w:rsid w:val="00655AFE"/>
    <w:rsid w:val="00671CA7"/>
    <w:rsid w:val="006768D1"/>
    <w:rsid w:val="00681F29"/>
    <w:rsid w:val="00682BC3"/>
    <w:rsid w:val="00682E1B"/>
    <w:rsid w:val="006942EC"/>
    <w:rsid w:val="006D71F9"/>
    <w:rsid w:val="006E2AAA"/>
    <w:rsid w:val="006E64CA"/>
    <w:rsid w:val="0074389F"/>
    <w:rsid w:val="00777441"/>
    <w:rsid w:val="00785B0E"/>
    <w:rsid w:val="00795CF9"/>
    <w:rsid w:val="007C7695"/>
    <w:rsid w:val="007F0448"/>
    <w:rsid w:val="007F580B"/>
    <w:rsid w:val="00840B2A"/>
    <w:rsid w:val="0084726B"/>
    <w:rsid w:val="00875E4C"/>
    <w:rsid w:val="00883823"/>
    <w:rsid w:val="00886CD1"/>
    <w:rsid w:val="008E4560"/>
    <w:rsid w:val="00941D28"/>
    <w:rsid w:val="00963753"/>
    <w:rsid w:val="00981900"/>
    <w:rsid w:val="00987DC7"/>
    <w:rsid w:val="0099027C"/>
    <w:rsid w:val="009A1489"/>
    <w:rsid w:val="009B2880"/>
    <w:rsid w:val="009E79D4"/>
    <w:rsid w:val="009F3C1D"/>
    <w:rsid w:val="00A2699D"/>
    <w:rsid w:val="00A577B4"/>
    <w:rsid w:val="00A949EC"/>
    <w:rsid w:val="00A97573"/>
    <w:rsid w:val="00B4137B"/>
    <w:rsid w:val="00B62CB5"/>
    <w:rsid w:val="00B9368B"/>
    <w:rsid w:val="00BE2CB0"/>
    <w:rsid w:val="00BE7B3A"/>
    <w:rsid w:val="00C00C10"/>
    <w:rsid w:val="00C03BBA"/>
    <w:rsid w:val="00C176CB"/>
    <w:rsid w:val="00C501FD"/>
    <w:rsid w:val="00C63421"/>
    <w:rsid w:val="00C77BCB"/>
    <w:rsid w:val="00C909A9"/>
    <w:rsid w:val="00C95FD2"/>
    <w:rsid w:val="00CB12F9"/>
    <w:rsid w:val="00CC6F36"/>
    <w:rsid w:val="00CD261F"/>
    <w:rsid w:val="00CD2844"/>
    <w:rsid w:val="00CD3CAA"/>
    <w:rsid w:val="00D02AEB"/>
    <w:rsid w:val="00D10C74"/>
    <w:rsid w:val="00D13821"/>
    <w:rsid w:val="00D21272"/>
    <w:rsid w:val="00D36435"/>
    <w:rsid w:val="00D43FE0"/>
    <w:rsid w:val="00D47323"/>
    <w:rsid w:val="00D52E9D"/>
    <w:rsid w:val="00D553F6"/>
    <w:rsid w:val="00D940F0"/>
    <w:rsid w:val="00DA3B80"/>
    <w:rsid w:val="00DB17A9"/>
    <w:rsid w:val="00DB5ECD"/>
    <w:rsid w:val="00DD577A"/>
    <w:rsid w:val="00DE508E"/>
    <w:rsid w:val="00DF358C"/>
    <w:rsid w:val="00E55C93"/>
    <w:rsid w:val="00E831BC"/>
    <w:rsid w:val="00F15884"/>
    <w:rsid w:val="00F32581"/>
    <w:rsid w:val="00F57C58"/>
    <w:rsid w:val="00F725E8"/>
    <w:rsid w:val="00FB7692"/>
    <w:rsid w:val="00FC6A73"/>
    <w:rsid w:val="00FC6D93"/>
    <w:rsid w:val="00FE769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5DE771"/>
  <w15:docId w15:val="{620F34E2-87DA-4864-9F0A-BBDC73F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CF9"/>
    <w:pPr>
      <w:widowControl w:val="0"/>
      <w:suppressAutoHyphens/>
    </w:pPr>
    <w:rPr>
      <w:rFonts w:eastAsia="SimSun"/>
      <w:kern w:val="1"/>
      <w:sz w:val="24"/>
      <w:szCs w:val="24"/>
      <w:lang w:eastAsia="zh-CN"/>
    </w:rPr>
  </w:style>
  <w:style w:type="paragraph" w:styleId="Naslov1">
    <w:name w:val="heading 1"/>
    <w:basedOn w:val="Stilnaslova"/>
    <w:next w:val="Tijeloteksta"/>
    <w:link w:val="Naslov1Char"/>
    <w:uiPriority w:val="99"/>
    <w:qFormat/>
    <w:rsid w:val="00DA3B80"/>
    <w:pPr>
      <w:numPr>
        <w:numId w:val="1"/>
      </w:numPr>
      <w:outlineLvl w:val="0"/>
    </w:pPr>
    <w:rPr>
      <w:rFonts w:ascii="Times New Roman" w:hAnsi="Times New Roman"/>
      <w:b/>
      <w:bCs/>
      <w:sz w:val="32"/>
      <w:szCs w:val="32"/>
    </w:rPr>
  </w:style>
  <w:style w:type="paragraph" w:styleId="Naslov2">
    <w:name w:val="heading 2"/>
    <w:basedOn w:val="Stilnaslova"/>
    <w:next w:val="Tijeloteksta"/>
    <w:link w:val="Naslov2Char"/>
    <w:uiPriority w:val="99"/>
    <w:qFormat/>
    <w:rsid w:val="00DA3B80"/>
    <w:pPr>
      <w:numPr>
        <w:ilvl w:val="1"/>
        <w:numId w:val="1"/>
      </w:numPr>
      <w:outlineLvl w:val="1"/>
    </w:pPr>
    <w:rPr>
      <w:rFonts w:ascii="Times New Roman" w:hAnsi="Times New Roman"/>
      <w:b/>
      <w:bCs/>
      <w:iCs/>
    </w:rPr>
  </w:style>
  <w:style w:type="paragraph" w:styleId="Naslov3">
    <w:name w:val="heading 3"/>
    <w:basedOn w:val="Stilnaslova"/>
    <w:next w:val="Tijeloteksta"/>
    <w:link w:val="Naslov3Char"/>
    <w:uiPriority w:val="99"/>
    <w:qFormat/>
    <w:rsid w:val="00DA3B80"/>
    <w:pPr>
      <w:numPr>
        <w:ilvl w:val="2"/>
        <w:numId w:val="1"/>
      </w:numPr>
      <w:outlineLvl w:val="2"/>
    </w:pPr>
    <w:rPr>
      <w:rFonts w:ascii="Times New Roman" w:hAnsi="Times New Roman"/>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DA3B80"/>
    <w:rPr>
      <w:rFonts w:eastAsia="Microsoft YaHei" w:cs="Arial"/>
      <w:b/>
      <w:bCs/>
      <w:kern w:val="1"/>
      <w:sz w:val="32"/>
      <w:szCs w:val="32"/>
      <w:lang w:eastAsia="zh-CN"/>
    </w:rPr>
  </w:style>
  <w:style w:type="character" w:customStyle="1" w:styleId="Naslov2Char">
    <w:name w:val="Naslov 2 Char"/>
    <w:basedOn w:val="Zadanifontodlomka"/>
    <w:link w:val="Naslov2"/>
    <w:uiPriority w:val="99"/>
    <w:rsid w:val="00DA3B80"/>
    <w:rPr>
      <w:rFonts w:eastAsia="Microsoft YaHei" w:cs="Arial"/>
      <w:b/>
      <w:bCs/>
      <w:iCs/>
      <w:kern w:val="1"/>
      <w:sz w:val="28"/>
      <w:szCs w:val="28"/>
      <w:lang w:eastAsia="zh-CN"/>
    </w:rPr>
  </w:style>
  <w:style w:type="character" w:customStyle="1" w:styleId="Naslov3Char">
    <w:name w:val="Naslov 3 Char"/>
    <w:basedOn w:val="Zadanifontodlomka"/>
    <w:link w:val="Naslov3"/>
    <w:uiPriority w:val="99"/>
    <w:rsid w:val="00DA3B80"/>
    <w:rPr>
      <w:rFonts w:eastAsia="Microsoft YaHei" w:cs="Arial"/>
      <w:b/>
      <w:bCs/>
      <w:kern w:val="1"/>
      <w:sz w:val="28"/>
      <w:szCs w:val="28"/>
      <w:lang w:eastAsia="zh-CN"/>
    </w:rPr>
  </w:style>
  <w:style w:type="character" w:customStyle="1" w:styleId="WW8Num1z0">
    <w:name w:val="WW8Num1z0"/>
    <w:uiPriority w:val="99"/>
    <w:rsid w:val="00840B2A"/>
    <w:rPr>
      <w:rFonts w:ascii="Symbol" w:hAnsi="Symbol" w:cs="Symbol"/>
    </w:rPr>
  </w:style>
  <w:style w:type="character" w:customStyle="1" w:styleId="WW8Num1z1">
    <w:name w:val="WW8Num1z1"/>
    <w:uiPriority w:val="99"/>
    <w:rsid w:val="00840B2A"/>
  </w:style>
  <w:style w:type="character" w:customStyle="1" w:styleId="WW8Num1z2">
    <w:name w:val="WW8Num1z2"/>
    <w:uiPriority w:val="99"/>
    <w:rsid w:val="00840B2A"/>
  </w:style>
  <w:style w:type="character" w:customStyle="1" w:styleId="WW8Num1z3">
    <w:name w:val="WW8Num1z3"/>
    <w:uiPriority w:val="99"/>
    <w:rsid w:val="00840B2A"/>
  </w:style>
  <w:style w:type="character" w:customStyle="1" w:styleId="WW8Num1z4">
    <w:name w:val="WW8Num1z4"/>
    <w:uiPriority w:val="99"/>
    <w:rsid w:val="00840B2A"/>
  </w:style>
  <w:style w:type="character" w:customStyle="1" w:styleId="WW8Num1z5">
    <w:name w:val="WW8Num1z5"/>
    <w:uiPriority w:val="99"/>
    <w:rsid w:val="00840B2A"/>
  </w:style>
  <w:style w:type="character" w:customStyle="1" w:styleId="WW8Num1z6">
    <w:name w:val="WW8Num1z6"/>
    <w:uiPriority w:val="99"/>
    <w:rsid w:val="00840B2A"/>
  </w:style>
  <w:style w:type="character" w:customStyle="1" w:styleId="WW8Num1z7">
    <w:name w:val="WW8Num1z7"/>
    <w:uiPriority w:val="99"/>
    <w:rsid w:val="00840B2A"/>
  </w:style>
  <w:style w:type="character" w:customStyle="1" w:styleId="WW8Num1z8">
    <w:name w:val="WW8Num1z8"/>
    <w:uiPriority w:val="99"/>
    <w:rsid w:val="00840B2A"/>
  </w:style>
  <w:style w:type="character" w:customStyle="1" w:styleId="WW8Num2z0">
    <w:name w:val="WW8Num2z0"/>
    <w:uiPriority w:val="99"/>
    <w:rsid w:val="00840B2A"/>
  </w:style>
  <w:style w:type="character" w:customStyle="1" w:styleId="WW8Num2z1">
    <w:name w:val="WW8Num2z1"/>
    <w:uiPriority w:val="99"/>
    <w:rsid w:val="00840B2A"/>
  </w:style>
  <w:style w:type="character" w:customStyle="1" w:styleId="WW8Num2z2">
    <w:name w:val="WW8Num2z2"/>
    <w:uiPriority w:val="99"/>
    <w:rsid w:val="00840B2A"/>
  </w:style>
  <w:style w:type="character" w:customStyle="1" w:styleId="WW8Num2z3">
    <w:name w:val="WW8Num2z3"/>
    <w:uiPriority w:val="99"/>
    <w:rsid w:val="00840B2A"/>
  </w:style>
  <w:style w:type="character" w:customStyle="1" w:styleId="WW8Num2z4">
    <w:name w:val="WW8Num2z4"/>
    <w:uiPriority w:val="99"/>
    <w:rsid w:val="00840B2A"/>
  </w:style>
  <w:style w:type="character" w:customStyle="1" w:styleId="WW8Num2z5">
    <w:name w:val="WW8Num2z5"/>
    <w:uiPriority w:val="99"/>
    <w:rsid w:val="00840B2A"/>
  </w:style>
  <w:style w:type="character" w:customStyle="1" w:styleId="WW8Num2z6">
    <w:name w:val="WW8Num2z6"/>
    <w:uiPriority w:val="99"/>
    <w:rsid w:val="00840B2A"/>
  </w:style>
  <w:style w:type="character" w:customStyle="1" w:styleId="WW8Num2z7">
    <w:name w:val="WW8Num2z7"/>
    <w:uiPriority w:val="99"/>
    <w:rsid w:val="00840B2A"/>
  </w:style>
  <w:style w:type="character" w:customStyle="1" w:styleId="WW8Num2z8">
    <w:name w:val="WW8Num2z8"/>
    <w:uiPriority w:val="99"/>
    <w:rsid w:val="00840B2A"/>
  </w:style>
  <w:style w:type="character" w:styleId="Naglaeno">
    <w:name w:val="Strong"/>
    <w:basedOn w:val="Zadanifontodlomka"/>
    <w:qFormat/>
    <w:rsid w:val="00840B2A"/>
    <w:rPr>
      <w:b/>
      <w:bCs/>
    </w:rPr>
  </w:style>
  <w:style w:type="character" w:customStyle="1" w:styleId="WW8Num16z0">
    <w:name w:val="WW8Num16z0"/>
    <w:uiPriority w:val="99"/>
    <w:rsid w:val="00840B2A"/>
    <w:rPr>
      <w:rFonts w:ascii="Symbol" w:hAnsi="Symbol" w:cs="Symbol"/>
      <w:sz w:val="22"/>
      <w:szCs w:val="22"/>
    </w:rPr>
  </w:style>
  <w:style w:type="character" w:customStyle="1" w:styleId="WW8Num16z1">
    <w:name w:val="WW8Num16z1"/>
    <w:uiPriority w:val="99"/>
    <w:rsid w:val="00840B2A"/>
  </w:style>
  <w:style w:type="character" w:customStyle="1" w:styleId="WW8Num16z2">
    <w:name w:val="WW8Num16z2"/>
    <w:uiPriority w:val="99"/>
    <w:rsid w:val="00840B2A"/>
    <w:rPr>
      <w:rFonts w:ascii="Wingdings" w:hAnsi="Wingdings" w:cs="Wingdings"/>
    </w:rPr>
  </w:style>
  <w:style w:type="character" w:customStyle="1" w:styleId="WW8Num16z4">
    <w:name w:val="WW8Num16z4"/>
    <w:uiPriority w:val="99"/>
    <w:rsid w:val="00840B2A"/>
    <w:rPr>
      <w:rFonts w:ascii="Courier New" w:hAnsi="Courier New" w:cs="Courier New"/>
    </w:rPr>
  </w:style>
  <w:style w:type="character" w:customStyle="1" w:styleId="Simbolinumeriranja">
    <w:name w:val="Simboli numeriranja"/>
    <w:uiPriority w:val="99"/>
    <w:rsid w:val="00840B2A"/>
  </w:style>
  <w:style w:type="character" w:customStyle="1" w:styleId="ListLabel1">
    <w:name w:val="ListLabel 1"/>
    <w:uiPriority w:val="99"/>
    <w:rsid w:val="00840B2A"/>
    <w:rPr>
      <w:rFonts w:ascii="Times New Roman" w:hAnsi="Times New Roman" w:cs="Times New Roman"/>
    </w:rPr>
  </w:style>
  <w:style w:type="character" w:styleId="Istaknuto">
    <w:name w:val="Emphasis"/>
    <w:basedOn w:val="Zadanifontodlomka"/>
    <w:uiPriority w:val="99"/>
    <w:qFormat/>
    <w:rsid w:val="00840B2A"/>
    <w:rPr>
      <w:i/>
      <w:iCs/>
    </w:rPr>
  </w:style>
  <w:style w:type="paragraph" w:customStyle="1" w:styleId="Stilnaslova">
    <w:name w:val="Stil naslova"/>
    <w:basedOn w:val="Normal"/>
    <w:next w:val="Tijeloteksta"/>
    <w:uiPriority w:val="99"/>
    <w:rsid w:val="00840B2A"/>
    <w:pPr>
      <w:keepNext/>
      <w:spacing w:before="240" w:after="120"/>
    </w:pPr>
    <w:rPr>
      <w:rFonts w:ascii="Arial" w:eastAsia="Microsoft YaHei" w:hAnsi="Arial" w:cs="Arial"/>
      <w:sz w:val="28"/>
      <w:szCs w:val="28"/>
    </w:rPr>
  </w:style>
  <w:style w:type="paragraph" w:styleId="Tijeloteksta">
    <w:name w:val="Body Text"/>
    <w:basedOn w:val="Normal"/>
    <w:link w:val="TijelotekstaChar"/>
    <w:uiPriority w:val="99"/>
    <w:rsid w:val="00840B2A"/>
    <w:pPr>
      <w:spacing w:after="120"/>
    </w:pPr>
  </w:style>
  <w:style w:type="character" w:customStyle="1" w:styleId="TijelotekstaChar">
    <w:name w:val="Tijelo teksta Char"/>
    <w:basedOn w:val="Zadanifontodlomka"/>
    <w:link w:val="Tijeloteksta"/>
    <w:uiPriority w:val="99"/>
    <w:semiHidden/>
    <w:rsid w:val="00832E30"/>
    <w:rPr>
      <w:rFonts w:eastAsia="SimSun"/>
      <w:kern w:val="1"/>
      <w:sz w:val="24"/>
      <w:szCs w:val="24"/>
      <w:lang w:eastAsia="zh-CN"/>
    </w:rPr>
  </w:style>
  <w:style w:type="paragraph" w:styleId="Popis">
    <w:name w:val="List"/>
    <w:basedOn w:val="Tijeloteksta"/>
    <w:uiPriority w:val="99"/>
    <w:rsid w:val="00840B2A"/>
  </w:style>
  <w:style w:type="paragraph" w:styleId="Opisslike">
    <w:name w:val="caption"/>
    <w:basedOn w:val="Normal"/>
    <w:uiPriority w:val="99"/>
    <w:qFormat/>
    <w:rsid w:val="00840B2A"/>
    <w:pPr>
      <w:suppressLineNumbers/>
      <w:spacing w:before="120" w:after="120"/>
    </w:pPr>
    <w:rPr>
      <w:i/>
      <w:iCs/>
    </w:rPr>
  </w:style>
  <w:style w:type="paragraph" w:customStyle="1" w:styleId="Indeks">
    <w:name w:val="Indeks"/>
    <w:basedOn w:val="Normal"/>
    <w:uiPriority w:val="99"/>
    <w:rsid w:val="00840B2A"/>
    <w:pPr>
      <w:suppressLineNumbers/>
    </w:pPr>
  </w:style>
  <w:style w:type="paragraph" w:customStyle="1" w:styleId="Sadrajitablice">
    <w:name w:val="Sadržaji tablice"/>
    <w:basedOn w:val="Normal"/>
    <w:uiPriority w:val="99"/>
    <w:rsid w:val="00840B2A"/>
    <w:pPr>
      <w:suppressLineNumbers/>
    </w:pPr>
  </w:style>
  <w:style w:type="paragraph" w:customStyle="1" w:styleId="Naslovtablice">
    <w:name w:val="Naslov tablice"/>
    <w:basedOn w:val="Sadrajitablice"/>
    <w:uiPriority w:val="99"/>
    <w:rsid w:val="00840B2A"/>
    <w:pPr>
      <w:jc w:val="center"/>
    </w:pPr>
    <w:rPr>
      <w:b/>
      <w:bCs/>
    </w:rPr>
  </w:style>
  <w:style w:type="paragraph" w:customStyle="1" w:styleId="Citati">
    <w:name w:val="Citati"/>
    <w:basedOn w:val="Normal"/>
    <w:uiPriority w:val="99"/>
    <w:rsid w:val="00840B2A"/>
    <w:pPr>
      <w:spacing w:after="283"/>
      <w:ind w:left="567" w:right="567"/>
    </w:pPr>
  </w:style>
  <w:style w:type="paragraph" w:customStyle="1" w:styleId="Default">
    <w:name w:val="Default"/>
    <w:uiPriority w:val="99"/>
    <w:rsid w:val="00840B2A"/>
    <w:pPr>
      <w:widowControl w:val="0"/>
      <w:suppressAutoHyphens/>
    </w:pPr>
    <w:rPr>
      <w:rFonts w:ascii="Arial" w:eastAsia="SimSun" w:hAnsi="Arial" w:cs="Arial"/>
      <w:kern w:val="1"/>
      <w:sz w:val="24"/>
      <w:szCs w:val="24"/>
      <w:lang w:eastAsia="zh-CN"/>
    </w:rPr>
  </w:style>
  <w:style w:type="paragraph" w:customStyle="1" w:styleId="Sadrajokvira">
    <w:name w:val="Sadržaj okvira"/>
    <w:basedOn w:val="Normal"/>
    <w:uiPriority w:val="99"/>
    <w:rsid w:val="00840B2A"/>
  </w:style>
  <w:style w:type="paragraph" w:styleId="Podnoje">
    <w:name w:val="footer"/>
    <w:basedOn w:val="Normal"/>
    <w:link w:val="PodnojeChar"/>
    <w:rsid w:val="00840B2A"/>
    <w:pPr>
      <w:suppressLineNumbers/>
      <w:tabs>
        <w:tab w:val="center" w:pos="4819"/>
        <w:tab w:val="right" w:pos="9638"/>
      </w:tabs>
    </w:pPr>
  </w:style>
  <w:style w:type="character" w:customStyle="1" w:styleId="PodnojeChar">
    <w:name w:val="Podnožje Char"/>
    <w:basedOn w:val="Zadanifontodlomka"/>
    <w:link w:val="Podnoje"/>
    <w:rsid w:val="00832E30"/>
    <w:rPr>
      <w:rFonts w:eastAsia="SimSun"/>
      <w:kern w:val="1"/>
      <w:sz w:val="24"/>
      <w:szCs w:val="24"/>
      <w:lang w:eastAsia="zh-CN"/>
    </w:rPr>
  </w:style>
  <w:style w:type="paragraph" w:styleId="Naslov">
    <w:name w:val="Title"/>
    <w:basedOn w:val="Stilnaslova"/>
    <w:next w:val="Tijeloteksta"/>
    <w:link w:val="NaslovChar"/>
    <w:uiPriority w:val="99"/>
    <w:qFormat/>
    <w:rsid w:val="00DA3B80"/>
    <w:pPr>
      <w:jc w:val="center"/>
    </w:pPr>
    <w:rPr>
      <w:rFonts w:ascii="Times New Roman" w:hAnsi="Times New Roman"/>
      <w:b/>
      <w:bCs/>
      <w:sz w:val="36"/>
      <w:szCs w:val="36"/>
    </w:rPr>
  </w:style>
  <w:style w:type="character" w:customStyle="1" w:styleId="NaslovChar">
    <w:name w:val="Naslov Char"/>
    <w:basedOn w:val="Zadanifontodlomka"/>
    <w:link w:val="Naslov"/>
    <w:uiPriority w:val="99"/>
    <w:rsid w:val="00DA3B80"/>
    <w:rPr>
      <w:rFonts w:eastAsia="Microsoft YaHei" w:cs="Arial"/>
      <w:b/>
      <w:bCs/>
      <w:kern w:val="1"/>
      <w:sz w:val="36"/>
      <w:szCs w:val="36"/>
      <w:lang w:eastAsia="zh-CN"/>
    </w:rPr>
  </w:style>
  <w:style w:type="paragraph" w:styleId="Podnaslov">
    <w:name w:val="Subtitle"/>
    <w:basedOn w:val="Stilnaslova"/>
    <w:next w:val="Tijeloteksta"/>
    <w:link w:val="PodnaslovChar"/>
    <w:uiPriority w:val="99"/>
    <w:qFormat/>
    <w:rsid w:val="00DA3B80"/>
    <w:pPr>
      <w:jc w:val="center"/>
    </w:pPr>
    <w:rPr>
      <w:rFonts w:ascii="Times New Roman" w:hAnsi="Times New Roman"/>
      <w:i/>
      <w:iCs/>
    </w:rPr>
  </w:style>
  <w:style w:type="character" w:customStyle="1" w:styleId="PodnaslovChar">
    <w:name w:val="Podnaslov Char"/>
    <w:basedOn w:val="Zadanifontodlomka"/>
    <w:link w:val="Podnaslov"/>
    <w:uiPriority w:val="99"/>
    <w:rsid w:val="00DA3B80"/>
    <w:rPr>
      <w:rFonts w:eastAsia="Microsoft YaHei" w:cs="Arial"/>
      <w:i/>
      <w:iCs/>
      <w:kern w:val="1"/>
      <w:sz w:val="28"/>
      <w:szCs w:val="28"/>
      <w:lang w:eastAsia="zh-CN"/>
    </w:rPr>
  </w:style>
  <w:style w:type="paragraph" w:styleId="Tekstbalonia">
    <w:name w:val="Balloon Text"/>
    <w:basedOn w:val="Normal"/>
    <w:link w:val="TekstbaloniaChar"/>
    <w:uiPriority w:val="99"/>
    <w:semiHidden/>
    <w:unhideWhenUsed/>
    <w:rsid w:val="000B01C3"/>
    <w:rPr>
      <w:rFonts w:ascii="Tahoma" w:hAnsi="Tahoma" w:cs="Tahoma"/>
      <w:sz w:val="16"/>
      <w:szCs w:val="16"/>
    </w:rPr>
  </w:style>
  <w:style w:type="character" w:customStyle="1" w:styleId="TekstbaloniaChar">
    <w:name w:val="Tekst balončića Char"/>
    <w:basedOn w:val="Zadanifontodlomka"/>
    <w:link w:val="Tekstbalonia"/>
    <w:uiPriority w:val="99"/>
    <w:semiHidden/>
    <w:rsid w:val="000B01C3"/>
    <w:rPr>
      <w:rFonts w:ascii="Tahoma" w:eastAsia="SimSun" w:hAnsi="Tahoma" w:cs="Tahoma"/>
      <w:kern w:val="1"/>
      <w:sz w:val="16"/>
      <w:szCs w:val="16"/>
      <w:lang w:eastAsia="zh-CN"/>
    </w:rPr>
  </w:style>
  <w:style w:type="paragraph" w:styleId="Zaglavlje">
    <w:name w:val="header"/>
    <w:basedOn w:val="Normal"/>
    <w:link w:val="ZaglavljeChar"/>
    <w:uiPriority w:val="99"/>
    <w:unhideWhenUsed/>
    <w:rsid w:val="007C7695"/>
    <w:pPr>
      <w:tabs>
        <w:tab w:val="center" w:pos="4703"/>
        <w:tab w:val="right" w:pos="9406"/>
      </w:tabs>
    </w:pPr>
  </w:style>
  <w:style w:type="character" w:customStyle="1" w:styleId="ZaglavljeChar">
    <w:name w:val="Zaglavlje Char"/>
    <w:basedOn w:val="Zadanifontodlomka"/>
    <w:link w:val="Zaglavlje"/>
    <w:uiPriority w:val="99"/>
    <w:rsid w:val="007C7695"/>
    <w:rPr>
      <w:rFonts w:eastAsia="SimSun"/>
      <w:kern w:val="1"/>
      <w:sz w:val="24"/>
      <w:szCs w:val="24"/>
      <w:lang w:eastAsia="zh-CN"/>
    </w:rPr>
  </w:style>
  <w:style w:type="character" w:styleId="Brojstranice">
    <w:name w:val="page number"/>
    <w:rsid w:val="007C7695"/>
    <w:rPr>
      <w:rFonts w:ascii="Tahoma" w:hAnsi="Tahoma"/>
    </w:rPr>
  </w:style>
  <w:style w:type="table" w:styleId="Reetkatablice">
    <w:name w:val="Table Grid"/>
    <w:basedOn w:val="Obinatablica"/>
    <w:locked/>
    <w:rsid w:val="00795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2104F1"/>
    <w:pPr>
      <w:widowControl/>
      <w:autoSpaceDN w:val="0"/>
      <w:spacing w:after="200" w:line="276" w:lineRule="auto"/>
      <w:ind w:left="720"/>
    </w:pPr>
    <w:rPr>
      <w:rFonts w:ascii="Calibri" w:eastAsia="Calibri" w:hAnsi="Calibri"/>
      <w:kern w:val="0"/>
      <w:sz w:val="22"/>
      <w:szCs w:val="22"/>
      <w:lang w:eastAsia="en-US"/>
    </w:rPr>
  </w:style>
  <w:style w:type="character" w:styleId="Hiperveza">
    <w:name w:val="Hyperlink"/>
    <w:basedOn w:val="Zadanifontodlomka"/>
    <w:uiPriority w:val="99"/>
    <w:unhideWhenUsed/>
    <w:rsid w:val="00027284"/>
    <w:rPr>
      <w:color w:val="0000FF" w:themeColor="hyperlink"/>
      <w:u w:val="single"/>
    </w:rPr>
  </w:style>
  <w:style w:type="character" w:styleId="Nerijeenospominjanje">
    <w:name w:val="Unresolved Mention"/>
    <w:basedOn w:val="Zadanifontodlomka"/>
    <w:uiPriority w:val="99"/>
    <w:semiHidden/>
    <w:unhideWhenUsed/>
    <w:rsid w:val="00027284"/>
    <w:rPr>
      <w:color w:val="605E5C"/>
      <w:shd w:val="clear" w:color="auto" w:fill="E1DFDD"/>
    </w:rPr>
  </w:style>
  <w:style w:type="paragraph" w:styleId="StandardWeb">
    <w:name w:val="Normal (Web)"/>
    <w:basedOn w:val="Normal"/>
    <w:uiPriority w:val="99"/>
    <w:rsid w:val="00B4137B"/>
    <w:pPr>
      <w:widowControl/>
      <w:autoSpaceDN w:val="0"/>
      <w:spacing w:before="100" w:after="100"/>
      <w:textAlignment w:val="baseline"/>
    </w:pPr>
    <w:rPr>
      <w:rFonts w:eastAsia="Times New Roman"/>
      <w:kern w:val="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15610">
      <w:bodyDiv w:val="1"/>
      <w:marLeft w:val="0"/>
      <w:marRight w:val="0"/>
      <w:marTop w:val="0"/>
      <w:marBottom w:val="0"/>
      <w:divBdr>
        <w:top w:val="none" w:sz="0" w:space="0" w:color="auto"/>
        <w:left w:val="none" w:sz="0" w:space="0" w:color="auto"/>
        <w:bottom w:val="none" w:sz="0" w:space="0" w:color="auto"/>
        <w:right w:val="none" w:sz="0" w:space="0" w:color="auto"/>
      </w:divBdr>
    </w:div>
    <w:div w:id="769357649">
      <w:bodyDiv w:val="1"/>
      <w:marLeft w:val="0"/>
      <w:marRight w:val="0"/>
      <w:marTop w:val="0"/>
      <w:marBottom w:val="0"/>
      <w:divBdr>
        <w:top w:val="none" w:sz="0" w:space="0" w:color="auto"/>
        <w:left w:val="none" w:sz="0" w:space="0" w:color="auto"/>
        <w:bottom w:val="none" w:sz="0" w:space="0" w:color="auto"/>
        <w:right w:val="none" w:sz="0" w:space="0" w:color="auto"/>
      </w:divBdr>
    </w:div>
    <w:div w:id="886721678">
      <w:bodyDiv w:val="1"/>
      <w:marLeft w:val="0"/>
      <w:marRight w:val="0"/>
      <w:marTop w:val="0"/>
      <w:marBottom w:val="0"/>
      <w:divBdr>
        <w:top w:val="none" w:sz="0" w:space="0" w:color="auto"/>
        <w:left w:val="none" w:sz="0" w:space="0" w:color="auto"/>
        <w:bottom w:val="none" w:sz="0" w:space="0" w:color="auto"/>
        <w:right w:val="none" w:sz="0" w:space="0" w:color="auto"/>
      </w:divBdr>
    </w:div>
    <w:div w:id="1401369211">
      <w:bodyDiv w:val="1"/>
      <w:marLeft w:val="0"/>
      <w:marRight w:val="0"/>
      <w:marTop w:val="0"/>
      <w:marBottom w:val="0"/>
      <w:divBdr>
        <w:top w:val="none" w:sz="0" w:space="0" w:color="auto"/>
        <w:left w:val="none" w:sz="0" w:space="0" w:color="auto"/>
        <w:bottom w:val="none" w:sz="0" w:space="0" w:color="auto"/>
        <w:right w:val="none" w:sz="0" w:space="0" w:color="auto"/>
      </w:divBdr>
    </w:div>
    <w:div w:id="1504785259">
      <w:bodyDiv w:val="1"/>
      <w:marLeft w:val="0"/>
      <w:marRight w:val="0"/>
      <w:marTop w:val="0"/>
      <w:marBottom w:val="0"/>
      <w:divBdr>
        <w:top w:val="none" w:sz="0" w:space="0" w:color="auto"/>
        <w:left w:val="none" w:sz="0" w:space="0" w:color="auto"/>
        <w:bottom w:val="none" w:sz="0" w:space="0" w:color="auto"/>
        <w:right w:val="none" w:sz="0" w:space="0" w:color="auto"/>
      </w:divBdr>
    </w:div>
    <w:div w:id="190055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E083-A980-4242-A459-26129AB8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970</Words>
  <Characters>5530</Characters>
  <Application>Microsoft Office Word</Application>
  <DocSecurity>0</DocSecurity>
  <Lines>46</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PR DESIGN</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dc:creator>
  <cp:lastModifiedBy>korisnik</cp:lastModifiedBy>
  <cp:revision>9</cp:revision>
  <cp:lastPrinted>2020-04-09T08:34:00Z</cp:lastPrinted>
  <dcterms:created xsi:type="dcterms:W3CDTF">2020-04-07T10:46:00Z</dcterms:created>
  <dcterms:modified xsi:type="dcterms:W3CDTF">2020-04-09T08:41:00Z</dcterms:modified>
</cp:coreProperties>
</file>