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40" w:rsidRPr="00D50726" w:rsidRDefault="00CE6F40" w:rsidP="00CE6F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Hlk20045711"/>
    </w:p>
    <w:bookmarkEnd w:id="0"/>
    <w:p w:rsidR="00CE6F40" w:rsidRPr="00D50726" w:rsidRDefault="00CE6F40" w:rsidP="00C473A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0726">
        <w:rPr>
          <w:color w:val="000000"/>
        </w:rPr>
        <w:t xml:space="preserve">Na temelju članka </w:t>
      </w:r>
      <w:r w:rsidR="0050538A" w:rsidRPr="00CE6F40">
        <w:t>42. Zakona o zakupu i kupoprodaji poslovnog prostora (</w:t>
      </w:r>
      <w:r w:rsidR="00351A30">
        <w:t>„</w:t>
      </w:r>
      <w:r w:rsidR="0050538A" w:rsidRPr="00CE6F40">
        <w:t>Narodne novine</w:t>
      </w:r>
      <w:r w:rsidR="00351A30">
        <w:t>“</w:t>
      </w:r>
      <w:r w:rsidR="0050538A" w:rsidRPr="00CE6F40">
        <w:t xml:space="preserve"> </w:t>
      </w:r>
      <w:r w:rsidR="00351A30">
        <w:t xml:space="preserve">broj </w:t>
      </w:r>
      <w:r w:rsidR="0050538A" w:rsidRPr="00CE6F40">
        <w:t xml:space="preserve">125/11, 64/15 i 112/18)  </w:t>
      </w:r>
      <w:r w:rsidRPr="00D50726">
        <w:rPr>
          <w:color w:val="000000"/>
        </w:rPr>
        <w:t xml:space="preserve">i članka 32. Statuta Općine Matulji (»Službene novine Primorsko-goranske županije« broj 26/09, 38/09, 8/13, 17/14, 29/14, 4/15-pročišćeni tekst, 39/15 i 7/18) Općinsko vijeće Općine Matulji na sjednici održanoj dana </w:t>
      </w:r>
      <w:r w:rsidR="00351A30">
        <w:rPr>
          <w:color w:val="000000"/>
        </w:rPr>
        <w:t>31.ožujka 2020.</w:t>
      </w:r>
      <w:r w:rsidRPr="00D50726">
        <w:rPr>
          <w:color w:val="000000"/>
        </w:rPr>
        <w:t xml:space="preserve"> godine donosi</w:t>
      </w:r>
      <w:r w:rsidR="00351A30">
        <w:rPr>
          <w:color w:val="000000"/>
        </w:rPr>
        <w:t>:</w:t>
      </w: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CE6F40" w:rsidRPr="0050538A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50726">
        <w:rPr>
          <w:b/>
          <w:bCs/>
          <w:color w:val="000000"/>
        </w:rPr>
        <w:t>O D L U K U</w:t>
      </w:r>
      <w:r w:rsidRPr="00D50726">
        <w:rPr>
          <w:b/>
          <w:bCs/>
          <w:color w:val="000000"/>
        </w:rPr>
        <w:br/>
      </w:r>
      <w:r w:rsidRPr="0050538A">
        <w:rPr>
          <w:b/>
          <w:bCs/>
          <w:color w:val="000000"/>
        </w:rPr>
        <w:t xml:space="preserve">o izmjenama i dopunama </w:t>
      </w:r>
      <w:r w:rsidR="0050538A" w:rsidRPr="0050538A">
        <w:rPr>
          <w:b/>
          <w:bCs/>
          <w:color w:val="000000"/>
        </w:rPr>
        <w:t xml:space="preserve">Odluke </w:t>
      </w:r>
      <w:bookmarkStart w:id="1" w:name="_Hlk35598903"/>
      <w:r w:rsidR="0050538A" w:rsidRPr="0050538A">
        <w:rPr>
          <w:b/>
          <w:bCs/>
          <w:color w:val="000000"/>
        </w:rPr>
        <w:t>o davanju u zakup i kupoprodaji poslovnog prostora</w:t>
      </w:r>
    </w:p>
    <w:bookmarkEnd w:id="1"/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>Članak 1.</w:t>
      </w:r>
    </w:p>
    <w:p w:rsidR="00CE6F40" w:rsidRPr="0050538A" w:rsidRDefault="00CE6F40" w:rsidP="0094339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38A">
        <w:rPr>
          <w:color w:val="000000"/>
        </w:rPr>
        <w:t xml:space="preserve">U Odluci o </w:t>
      </w:r>
      <w:r w:rsidR="0050538A" w:rsidRPr="0050538A">
        <w:rPr>
          <w:color w:val="000000"/>
        </w:rPr>
        <w:t xml:space="preserve">davanju u zakup i kupoprodaji poslovnog prostora  </w:t>
      </w:r>
      <w:r w:rsidRPr="0050538A">
        <w:rPr>
          <w:color w:val="000000"/>
        </w:rPr>
        <w:t>(</w:t>
      </w:r>
      <w:r w:rsidR="0094339A" w:rsidRPr="00D50726">
        <w:rPr>
          <w:color w:val="000000"/>
        </w:rPr>
        <w:t>»Službene novine</w:t>
      </w:r>
      <w:r w:rsidR="0094339A">
        <w:rPr>
          <w:color w:val="000000"/>
        </w:rPr>
        <w:t xml:space="preserve"> </w:t>
      </w:r>
      <w:r w:rsidR="0094339A" w:rsidRPr="00D50726">
        <w:rPr>
          <w:color w:val="000000"/>
        </w:rPr>
        <w:t xml:space="preserve">Primorsko-goranske županije« </w:t>
      </w:r>
      <w:r w:rsidRPr="0050538A">
        <w:rPr>
          <w:color w:val="000000"/>
        </w:rPr>
        <w:t xml:space="preserve"> </w:t>
      </w:r>
      <w:r w:rsidR="0050538A" w:rsidRPr="0050538A">
        <w:rPr>
          <w:color w:val="000000"/>
        </w:rPr>
        <w:t>broj 4/13, 17/14 i 8/19</w:t>
      </w:r>
      <w:r w:rsidRPr="0050538A">
        <w:rPr>
          <w:color w:val="000000"/>
        </w:rPr>
        <w:t xml:space="preserve">) u članku </w:t>
      </w:r>
      <w:r w:rsidR="0050538A" w:rsidRPr="0050538A">
        <w:rPr>
          <w:color w:val="000000"/>
        </w:rPr>
        <w:t>35</w:t>
      </w:r>
      <w:r w:rsidRPr="0050538A">
        <w:rPr>
          <w:color w:val="000000"/>
        </w:rPr>
        <w:t>. dodaj</w:t>
      </w:r>
      <w:r w:rsidR="00351A30">
        <w:rPr>
          <w:color w:val="000000"/>
        </w:rPr>
        <w:t>u</w:t>
      </w:r>
      <w:r w:rsidRPr="0050538A">
        <w:rPr>
          <w:color w:val="000000"/>
        </w:rPr>
        <w:t xml:space="preserve"> se stav</w:t>
      </w:r>
      <w:r w:rsidR="0050538A" w:rsidRPr="0050538A">
        <w:rPr>
          <w:color w:val="000000"/>
        </w:rPr>
        <w:t xml:space="preserve">ci (2), </w:t>
      </w:r>
      <w:r w:rsidRPr="0050538A">
        <w:rPr>
          <w:color w:val="000000"/>
        </w:rPr>
        <w:t xml:space="preserve"> (3) </w:t>
      </w:r>
      <w:r w:rsidR="0050538A" w:rsidRPr="0050538A">
        <w:rPr>
          <w:color w:val="000000"/>
        </w:rPr>
        <w:t>i (4</w:t>
      </w:r>
      <w:r w:rsidR="0050538A">
        <w:rPr>
          <w:color w:val="000000"/>
        </w:rPr>
        <w:t>)</w:t>
      </w:r>
      <w:r w:rsidR="0050538A" w:rsidRPr="0050538A">
        <w:rPr>
          <w:color w:val="000000"/>
        </w:rPr>
        <w:t xml:space="preserve"> koji </w:t>
      </w:r>
      <w:r w:rsidRPr="0050538A">
        <w:rPr>
          <w:color w:val="000000"/>
        </w:rPr>
        <w:t>glas</w:t>
      </w:r>
      <w:r w:rsidR="0050538A" w:rsidRPr="0050538A">
        <w:rPr>
          <w:color w:val="000000"/>
        </w:rPr>
        <w:t>e</w:t>
      </w:r>
      <w:r w:rsidRPr="0050538A">
        <w:rPr>
          <w:color w:val="000000"/>
        </w:rPr>
        <w:t>:</w:t>
      </w: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E6F40" w:rsidRPr="00425BDC" w:rsidRDefault="0050538A" w:rsidP="0050538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CE6F40">
        <w:rPr>
          <w:color w:val="000000"/>
        </w:rPr>
        <w:t>„</w:t>
      </w:r>
      <w:r w:rsidR="00CE6F40" w:rsidRPr="00D50726">
        <w:rPr>
          <w:color w:val="000000"/>
        </w:rPr>
        <w:t>(2) U slučajevima nastupa p</w:t>
      </w:r>
      <w:r w:rsidR="00CE6F40" w:rsidRPr="00D50726">
        <w:t>osebnih okolnosti</w:t>
      </w:r>
      <w:r w:rsidR="00CE6F40">
        <w:t>,</w:t>
      </w:r>
      <w:r w:rsidR="00CE6F40" w:rsidRPr="00D50726">
        <w:t xml:space="preserve"> koje podrazumijevaju događaj ili određeno stanje koje se nije </w:t>
      </w:r>
      <w:r w:rsidR="00CE6F40" w:rsidRPr="00425BDC">
        <w:t>moglo predvidjeti i na koje se nije moglo utjecati, a koje ugrožava život i zdravlje građana, imovinu veće vrijednosti, znatno narušava okoliš,  gospodarsku aktivnost ili uzrokuje znatnu gospodarsku štetu,</w:t>
      </w:r>
      <w:r w:rsidR="00CE6F40" w:rsidRPr="00425BDC">
        <w:rPr>
          <w:color w:val="000000"/>
        </w:rPr>
        <w:t xml:space="preserve"> </w:t>
      </w:r>
      <w:r>
        <w:rPr>
          <w:color w:val="000000"/>
        </w:rPr>
        <w:t xml:space="preserve">zakupnicima će se umanjiti iznos zakupnine </w:t>
      </w:r>
      <w:r w:rsidR="00CE6F40" w:rsidRPr="00425BDC">
        <w:t>za poslovni prostor u potpunosti za razdoblje dok su,</w:t>
      </w:r>
      <w:r w:rsidR="00CE6F40" w:rsidRPr="00425BDC">
        <w:rPr>
          <w:color w:val="000000"/>
        </w:rPr>
        <w:t xml:space="preserve"> odlukama nadležnih tijela, bili u obvezi prestati obavljati djelatnost u prostorima za koje </w:t>
      </w:r>
      <w:r>
        <w:rPr>
          <w:color w:val="000000"/>
        </w:rPr>
        <w:t>je zaključen ugovor o zakupu</w:t>
      </w:r>
      <w:r w:rsidR="00CE6F40" w:rsidRPr="00425BDC">
        <w:rPr>
          <w:color w:val="000000"/>
        </w:rPr>
        <w:t xml:space="preserve">. </w:t>
      </w:r>
    </w:p>
    <w:p w:rsidR="002B4066" w:rsidRDefault="00CE6F40" w:rsidP="002B406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425BDC">
        <w:rPr>
          <w:color w:val="000000"/>
        </w:rPr>
        <w:t xml:space="preserve">(3) Iznos </w:t>
      </w:r>
      <w:r w:rsidR="0050538A">
        <w:rPr>
          <w:color w:val="000000"/>
        </w:rPr>
        <w:t>umanjenja</w:t>
      </w:r>
      <w:r w:rsidRPr="00425BDC">
        <w:rPr>
          <w:color w:val="000000"/>
        </w:rPr>
        <w:t xml:space="preserve"> utvrđuje se na način da se </w:t>
      </w:r>
      <w:r w:rsidR="0050538A">
        <w:rPr>
          <w:color w:val="000000"/>
        </w:rPr>
        <w:t>mjesečni</w:t>
      </w:r>
      <w:r w:rsidRPr="00425BDC">
        <w:rPr>
          <w:color w:val="000000"/>
        </w:rPr>
        <w:t xml:space="preserve"> iznos </w:t>
      </w:r>
      <w:r w:rsidR="0050538A">
        <w:rPr>
          <w:color w:val="000000"/>
        </w:rPr>
        <w:t>zakupnine</w:t>
      </w:r>
      <w:r w:rsidRPr="00425BDC">
        <w:rPr>
          <w:color w:val="000000"/>
        </w:rPr>
        <w:t>,</w:t>
      </w:r>
      <w:r w:rsidRPr="00425BDC">
        <w:t xml:space="preserve"> umanji srazmjerno broju dana trajanja nemogućnosti obavljanja djelatnosti u </w:t>
      </w:r>
      <w:r w:rsidR="002B4066">
        <w:t>pojedinom mjesecu</w:t>
      </w:r>
      <w:r w:rsidRPr="00425BDC">
        <w:t>.</w:t>
      </w:r>
    </w:p>
    <w:p w:rsidR="002B4066" w:rsidRPr="00425BDC" w:rsidRDefault="002B4066" w:rsidP="002B4066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(4) </w:t>
      </w:r>
      <w:r w:rsidRPr="00D50726">
        <w:rPr>
          <w:color w:val="000000"/>
        </w:rPr>
        <w:t xml:space="preserve">U slučajevima </w:t>
      </w:r>
      <w:r>
        <w:rPr>
          <w:color w:val="000000"/>
        </w:rPr>
        <w:t xml:space="preserve">iz stavka </w:t>
      </w:r>
      <w:r w:rsidR="00351A30">
        <w:rPr>
          <w:color w:val="000000"/>
        </w:rPr>
        <w:t>(</w:t>
      </w:r>
      <w:r>
        <w:rPr>
          <w:color w:val="000000"/>
        </w:rPr>
        <w:t>2) ovog članka</w:t>
      </w:r>
      <w:r w:rsidRPr="00D50726">
        <w:t>,</w:t>
      </w:r>
      <w:r w:rsidRPr="00D50726">
        <w:rPr>
          <w:color w:val="000000"/>
        </w:rPr>
        <w:t xml:space="preserve"> </w:t>
      </w:r>
      <w:r>
        <w:rPr>
          <w:color w:val="000000"/>
        </w:rPr>
        <w:t>ugovoreni rokovi plaćanja zakupnine mogu se produžiti za sve zakupce poslovnih prostora za vrijeme trajanja posebnih okolnosti.</w:t>
      </w:r>
    </w:p>
    <w:p w:rsidR="00CE6F40" w:rsidRPr="00425BDC" w:rsidRDefault="00CE6F40" w:rsidP="00CE6F40">
      <w:pPr>
        <w:pStyle w:val="box458203"/>
        <w:spacing w:before="0" w:beforeAutospacing="0" w:after="0" w:afterAutospacing="0"/>
        <w:jc w:val="both"/>
        <w:textAlignment w:val="baseline"/>
      </w:pPr>
      <w:r w:rsidRPr="00425BDC">
        <w:t>(</w:t>
      </w:r>
      <w:r w:rsidR="002B4066">
        <w:t>5</w:t>
      </w:r>
      <w:r w:rsidRPr="00425BDC">
        <w:t xml:space="preserve">) Način i uvjete </w:t>
      </w:r>
      <w:r w:rsidR="002B4066">
        <w:t>umanjenja zakupnine kao i produženje rokova plaćanja zakupnine</w:t>
      </w:r>
      <w:r w:rsidRPr="00425BDC">
        <w:t xml:space="preserve"> utvrđuje općinski načelnik svojom odlukom.“</w:t>
      </w:r>
    </w:p>
    <w:p w:rsidR="0050538A" w:rsidRPr="00D50726" w:rsidRDefault="0050538A" w:rsidP="0050538A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 xml:space="preserve">Članak </w:t>
      </w:r>
      <w:r w:rsidR="002B4066">
        <w:rPr>
          <w:color w:val="000000"/>
        </w:rPr>
        <w:t>2</w:t>
      </w:r>
      <w:r w:rsidRPr="00D50726">
        <w:rPr>
          <w:color w:val="000000"/>
        </w:rPr>
        <w:t>.</w:t>
      </w: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0726">
        <w:rPr>
          <w:color w:val="000000"/>
        </w:rPr>
        <w:t xml:space="preserve">Ova Odluka stupa </w:t>
      </w:r>
      <w:r>
        <w:rPr>
          <w:color w:val="000000"/>
        </w:rPr>
        <w:t xml:space="preserve">prvog dana od dana </w:t>
      </w:r>
      <w:r w:rsidRPr="00D50726">
        <w:rPr>
          <w:color w:val="000000"/>
        </w:rPr>
        <w:t>objave u »Službenim novinama Primorsko-goranske županije«.</w:t>
      </w:r>
    </w:p>
    <w:p w:rsidR="0050538A" w:rsidRPr="00D50726" w:rsidRDefault="0050538A" w:rsidP="00505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726">
        <w:rPr>
          <w:rFonts w:ascii="Times New Roman" w:eastAsia="Times New Roman" w:hAnsi="Times New Roman" w:cs="Times New Roman"/>
          <w:sz w:val="24"/>
          <w:szCs w:val="24"/>
        </w:rPr>
        <w:t>KLASA:   011-01/20-01/000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0538A" w:rsidRPr="00D50726" w:rsidRDefault="0050538A" w:rsidP="0050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26"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0726">
        <w:rPr>
          <w:rFonts w:ascii="Times New Roman" w:hAnsi="Times New Roman" w:cs="Times New Roman"/>
          <w:sz w:val="24"/>
          <w:szCs w:val="24"/>
        </w:rPr>
        <w:t>2156-04-01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>-01/2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406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0538A" w:rsidRPr="00D50726" w:rsidRDefault="0050538A" w:rsidP="0050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26">
        <w:rPr>
          <w:rFonts w:ascii="Times New Roman" w:hAnsi="Times New Roman" w:cs="Times New Roman"/>
          <w:sz w:val="24"/>
          <w:szCs w:val="24"/>
        </w:rPr>
        <w:t xml:space="preserve">Matulji, </w:t>
      </w:r>
      <w:r w:rsidR="00351A30">
        <w:rPr>
          <w:rFonts w:ascii="Times New Roman" w:hAnsi="Times New Roman" w:cs="Times New Roman"/>
          <w:sz w:val="24"/>
          <w:szCs w:val="24"/>
        </w:rPr>
        <w:t>31.03.</w:t>
      </w:r>
      <w:r w:rsidRPr="00D50726">
        <w:rPr>
          <w:rFonts w:ascii="Times New Roman" w:hAnsi="Times New Roman" w:cs="Times New Roman"/>
          <w:sz w:val="24"/>
          <w:szCs w:val="24"/>
        </w:rPr>
        <w:t>2020.godine</w:t>
      </w:r>
    </w:p>
    <w:p w:rsidR="00CE6F40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>OPĆINSKO VIJEĆE OPĆINE MATULJI</w:t>
      </w:r>
    </w:p>
    <w:p w:rsidR="00CE6F40" w:rsidRPr="00CE6F40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>Predsjednik Općinskog vijeća</w:t>
      </w:r>
      <w:r w:rsidRPr="00D50726">
        <w:rPr>
          <w:b/>
          <w:bCs/>
          <w:color w:val="000000"/>
        </w:rPr>
        <w:br/>
        <w:t xml:space="preserve">Darjan </w:t>
      </w:r>
      <w:proofErr w:type="spellStart"/>
      <w:r w:rsidRPr="00D50726">
        <w:rPr>
          <w:b/>
          <w:bCs/>
          <w:color w:val="000000"/>
        </w:rPr>
        <w:t>Buković,bacc.oe</w:t>
      </w:r>
      <w:proofErr w:type="spellEnd"/>
    </w:p>
    <w:p w:rsidR="00CE6F40" w:rsidRDefault="00CE6F40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2" w:name="_GoBack"/>
      <w:bookmarkEnd w:id="2"/>
    </w:p>
    <w:sectPr w:rsidR="009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5D80"/>
    <w:multiLevelType w:val="hybridMultilevel"/>
    <w:tmpl w:val="AAE0F6E2"/>
    <w:lvl w:ilvl="0" w:tplc="9124A23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6317F8"/>
    <w:multiLevelType w:val="hybridMultilevel"/>
    <w:tmpl w:val="CF1E6CEA"/>
    <w:lvl w:ilvl="0" w:tplc="597C8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CC"/>
    <w:rsid w:val="002B4066"/>
    <w:rsid w:val="00351A30"/>
    <w:rsid w:val="0050538A"/>
    <w:rsid w:val="00706ECC"/>
    <w:rsid w:val="008447E5"/>
    <w:rsid w:val="0094339A"/>
    <w:rsid w:val="00C473A3"/>
    <w:rsid w:val="00CE6F40"/>
    <w:rsid w:val="00ED2E9E"/>
    <w:rsid w:val="00F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2B0C"/>
  <w15:chartTrackingRefBased/>
  <w15:docId w15:val="{C6A302BE-1BE4-4FCB-9C5E-C0734794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CE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6F40"/>
    <w:pPr>
      <w:ind w:left="720"/>
      <w:contextualSpacing/>
    </w:pPr>
  </w:style>
  <w:style w:type="table" w:styleId="Reetkatablice">
    <w:name w:val="Table Grid"/>
    <w:basedOn w:val="Obinatablica"/>
    <w:rsid w:val="00CE6F40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CE6F40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eastAsia="hr-HR"/>
    </w:rPr>
  </w:style>
  <w:style w:type="character" w:customStyle="1" w:styleId="normaltextrun">
    <w:name w:val="normaltextrun"/>
    <w:rsid w:val="00CE6F40"/>
  </w:style>
  <w:style w:type="paragraph" w:styleId="Tekstbalonia">
    <w:name w:val="Balloon Text"/>
    <w:basedOn w:val="Normal"/>
    <w:link w:val="TekstbaloniaChar"/>
    <w:uiPriority w:val="99"/>
    <w:semiHidden/>
    <w:unhideWhenUsed/>
    <w:rsid w:val="0094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2020-04-01T05:51:00Z</cp:lastPrinted>
  <dcterms:created xsi:type="dcterms:W3CDTF">2020-03-19T14:51:00Z</dcterms:created>
  <dcterms:modified xsi:type="dcterms:W3CDTF">2020-04-01T05:51:00Z</dcterms:modified>
</cp:coreProperties>
</file>