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F8" w:rsidRPr="00ED38F8" w:rsidRDefault="00255B85" w:rsidP="00ED38F8">
      <w:pPr>
        <w:snapToGrid w:val="0"/>
        <w:spacing w:before="240" w:after="240" w:line="240" w:lineRule="auto"/>
        <w:jc w:val="center"/>
        <w:rPr>
          <w:rFonts w:ascii="Calibri" w:eastAsia="Times New Roman" w:hAnsi="Calibri" w:cs="Times New Roman"/>
          <w:b/>
          <w:smallCaps/>
          <w:sz w:val="24"/>
          <w:szCs w:val="20"/>
          <w:lang w:eastAsia="hr-HR"/>
        </w:rPr>
      </w:pPr>
      <w:r>
        <w:rPr>
          <w:b/>
          <w:bCs/>
          <w:noProof/>
          <w:color w:val="595959" w:themeColor="text1" w:themeTint="A6"/>
          <w:sz w:val="32"/>
          <w:szCs w:val="32"/>
          <w:lang w:eastAsia="hr-HR"/>
        </w:rPr>
        <w:drawing>
          <wp:inline distT="0" distB="0" distL="0" distR="0" wp14:anchorId="34DB9585" wp14:editId="6703E3E9">
            <wp:extent cx="390525" cy="485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525" cy="485775"/>
                    </a:xfrm>
                    <a:prstGeom prst="rect">
                      <a:avLst/>
                    </a:prstGeom>
                    <a:noFill/>
                    <a:ln>
                      <a:noFill/>
                    </a:ln>
                  </pic:spPr>
                </pic:pic>
              </a:graphicData>
            </a:graphic>
          </wp:inline>
        </w:drawing>
      </w:r>
    </w:p>
    <w:p w:rsidR="00ED38F8" w:rsidRPr="00ED38F8" w:rsidRDefault="00ED38F8" w:rsidP="00ED38F8">
      <w:pPr>
        <w:keepNext/>
        <w:snapToGrid w:val="0"/>
        <w:spacing w:after="0" w:line="240" w:lineRule="auto"/>
        <w:jc w:val="center"/>
        <w:outlineLvl w:val="2"/>
        <w:rPr>
          <w:rFonts w:ascii="Calibri" w:eastAsia="Calibri" w:hAnsi="Calibri" w:cs="Arial"/>
          <w:b/>
          <w:bCs/>
          <w:color w:val="000000"/>
          <w:sz w:val="32"/>
          <w:szCs w:val="32"/>
          <w:lang w:eastAsia="hr-HR"/>
        </w:rPr>
      </w:pPr>
      <w:r w:rsidRPr="00ED38F8">
        <w:rPr>
          <w:rFonts w:ascii="Calibri" w:eastAsia="Calibri" w:hAnsi="Calibri" w:cs="Arial"/>
          <w:b/>
          <w:bCs/>
          <w:color w:val="000000"/>
          <w:sz w:val="32"/>
          <w:szCs w:val="32"/>
          <w:lang w:eastAsia="hr-HR"/>
        </w:rPr>
        <w:t>REPUBLIKA  HRVATSKA</w:t>
      </w:r>
    </w:p>
    <w:p w:rsidR="00ED38F8" w:rsidRPr="00ED38F8" w:rsidRDefault="00ED38F8" w:rsidP="00ED38F8">
      <w:pPr>
        <w:snapToGrid w:val="0"/>
        <w:spacing w:after="0" w:line="240" w:lineRule="auto"/>
        <w:jc w:val="center"/>
        <w:rPr>
          <w:rFonts w:ascii="Calibri" w:eastAsia="Times New Roman" w:hAnsi="Calibri" w:cs="Arial"/>
          <w:b/>
          <w:bCs/>
          <w:color w:val="000000"/>
          <w:sz w:val="32"/>
          <w:szCs w:val="32"/>
          <w:lang w:eastAsia="hr-HR"/>
        </w:rPr>
      </w:pPr>
      <w:r w:rsidRPr="00ED38F8">
        <w:rPr>
          <w:rFonts w:ascii="Calibri" w:eastAsia="Times New Roman" w:hAnsi="Calibri" w:cs="Arial"/>
          <w:b/>
          <w:bCs/>
          <w:color w:val="000000"/>
          <w:sz w:val="32"/>
          <w:szCs w:val="32"/>
          <w:lang w:eastAsia="hr-HR"/>
        </w:rPr>
        <w:t>PRIMORSKO-GORANSKA ŽUPANIJA</w:t>
      </w:r>
    </w:p>
    <w:p w:rsidR="00ED38F8" w:rsidRPr="00ED38F8" w:rsidRDefault="00ED38F8" w:rsidP="00ED38F8">
      <w:pPr>
        <w:keepNext/>
        <w:tabs>
          <w:tab w:val="left" w:pos="708"/>
          <w:tab w:val="left" w:pos="2940"/>
        </w:tabs>
        <w:snapToGrid w:val="0"/>
        <w:spacing w:after="0" w:line="240" w:lineRule="auto"/>
        <w:outlineLvl w:val="4"/>
        <w:rPr>
          <w:rFonts w:ascii="Calibri" w:eastAsia="Calibri" w:hAnsi="Calibri" w:cs="Arial"/>
          <w:b/>
          <w:bCs/>
          <w:color w:val="595959"/>
          <w:sz w:val="32"/>
          <w:szCs w:val="32"/>
          <w:lang w:eastAsia="hr-HR"/>
        </w:rPr>
      </w:pPr>
      <w:r w:rsidRPr="00ED38F8">
        <w:rPr>
          <w:rFonts w:ascii="Calibri" w:eastAsia="Calibri" w:hAnsi="Calibri" w:cs="Times New Roman"/>
          <w:b/>
          <w:bCs/>
          <w:color w:val="595959"/>
          <w:sz w:val="32"/>
          <w:szCs w:val="32"/>
          <w:lang w:eastAsia="hr-HR"/>
        </w:rPr>
        <w:tab/>
      </w:r>
      <w:r w:rsidRPr="00ED38F8">
        <w:rPr>
          <w:rFonts w:ascii="Calibri" w:eastAsia="Calibri" w:hAnsi="Calibri" w:cs="Arial"/>
          <w:b/>
          <w:bCs/>
          <w:color w:val="595959"/>
          <w:sz w:val="32"/>
          <w:szCs w:val="32"/>
          <w:lang w:eastAsia="hr-HR"/>
        </w:rPr>
        <w:t xml:space="preserve">   </w:t>
      </w:r>
      <w:r w:rsidRPr="00ED38F8">
        <w:rPr>
          <w:rFonts w:ascii="Calibri" w:eastAsia="Calibri" w:hAnsi="Calibri" w:cs="Arial"/>
          <w:b/>
          <w:bCs/>
          <w:color w:val="595959"/>
          <w:sz w:val="32"/>
          <w:szCs w:val="32"/>
          <w:lang w:eastAsia="hr-HR"/>
        </w:rPr>
        <w:tab/>
      </w:r>
    </w:p>
    <w:p w:rsidR="00ED38F8" w:rsidRPr="00ED38F8" w:rsidRDefault="00ED38F8" w:rsidP="00ED38F8">
      <w:pPr>
        <w:keepNext/>
        <w:snapToGrid w:val="0"/>
        <w:spacing w:after="0" w:line="240" w:lineRule="auto"/>
        <w:jc w:val="center"/>
        <w:outlineLvl w:val="4"/>
        <w:rPr>
          <w:rFonts w:ascii="Calibri" w:eastAsia="Calibri" w:hAnsi="Calibri" w:cs="Arial"/>
          <w:b/>
          <w:bCs/>
          <w:color w:val="595959"/>
          <w:sz w:val="32"/>
          <w:szCs w:val="32"/>
          <w:lang w:eastAsia="hr-HR"/>
        </w:rPr>
      </w:pPr>
      <w:r w:rsidRPr="00ED38F8">
        <w:rPr>
          <w:rFonts w:ascii="Times New Roman" w:eastAsia="Times New Roman" w:hAnsi="Times New Roman" w:cs="Times New Roman"/>
          <w:noProof/>
          <w:sz w:val="24"/>
          <w:szCs w:val="20"/>
          <w:lang w:eastAsia="hr-HR"/>
        </w:rPr>
        <mc:AlternateContent>
          <mc:Choice Requires="wps">
            <w:drawing>
              <wp:anchor distT="0" distB="0" distL="114300" distR="114300" simplePos="0" relativeHeight="251659264" behindDoc="0" locked="0" layoutInCell="1" allowOverlap="1" wp14:anchorId="7FA43DCC" wp14:editId="5AE3BA1D">
                <wp:simplePos x="0" y="0"/>
                <wp:positionH relativeFrom="column">
                  <wp:posOffset>503555</wp:posOffset>
                </wp:positionH>
                <wp:positionV relativeFrom="paragraph">
                  <wp:posOffset>419735</wp:posOffset>
                </wp:positionV>
                <wp:extent cx="3403600" cy="464820"/>
                <wp:effectExtent l="0" t="0" r="25400" b="1143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64820"/>
                        </a:xfrm>
                        <a:prstGeom prst="rect">
                          <a:avLst/>
                        </a:prstGeom>
                        <a:solidFill>
                          <a:srgbClr val="FFFFFF"/>
                        </a:solidFill>
                        <a:ln w="9525">
                          <a:solidFill>
                            <a:srgbClr val="FFFFFF"/>
                          </a:solidFill>
                          <a:miter lim="800000"/>
                        </a:ln>
                      </wps:spPr>
                      <wps:txbx>
                        <w:txbxContent>
                          <w:p w:rsidR="00ED38F8" w:rsidRDefault="00ED38F8" w:rsidP="00ED38F8">
                            <w:pPr>
                              <w:rPr>
                                <w:rFonts w:ascii="Arial" w:hAnsi="Arial" w:cs="Arial"/>
                                <w:b/>
                                <w:bCs/>
                              </w:rPr>
                            </w:pPr>
                            <w:r>
                              <w:rPr>
                                <w:iCs/>
                              </w:rPr>
                              <w:t xml:space="preserve">                                                 </w:t>
                            </w:r>
                            <w:r w:rsidRPr="00F01AEC">
                              <w:rPr>
                                <w:rFonts w:ascii="Calibri" w:hAnsi="Calibri" w:cs="Arial"/>
                                <w:b/>
                                <w:bCs/>
                                <w:color w:val="000000"/>
                                <w:sz w:val="32"/>
                                <w:szCs w:val="32"/>
                                <w:lang w:eastAsia="hr-HR"/>
                              </w:rPr>
                              <w:t>OPĆINA</w:t>
                            </w:r>
                            <w:r>
                              <w:rPr>
                                <w:iCs/>
                              </w:rPr>
                              <w:t xml:space="preserve">   </w:t>
                            </w:r>
                            <w:r w:rsidRPr="00F01AEC">
                              <w:rPr>
                                <w:rFonts w:ascii="Calibri" w:hAnsi="Calibri" w:cs="Arial"/>
                                <w:b/>
                                <w:bCs/>
                                <w:color w:val="000000"/>
                                <w:sz w:val="32"/>
                                <w:szCs w:val="32"/>
                                <w:lang w:eastAsia="hr-HR"/>
                              </w:rPr>
                              <w:t>MATULJI</w:t>
                            </w:r>
                          </w:p>
                          <w:p w:rsidR="00ED38F8" w:rsidRDefault="00ED38F8" w:rsidP="00ED38F8">
                            <w:pPr>
                              <w:rPr>
                                <w:rFonts w:ascii="Arial" w:hAnsi="Arial" w:cs="Arial"/>
                                <w:b/>
                                <w:bCs/>
                              </w:rPr>
                            </w:pPr>
                            <w:r>
                              <w:rPr>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3DCC" id="_x0000_t202" coordsize="21600,21600" o:spt="202" path="m,l,21600r21600,l21600,xe">
                <v:stroke joinstyle="miter"/>
                <v:path gradientshapeok="t" o:connecttype="rect"/>
              </v:shapetype>
              <v:shape id="Tekstni okvir 2" o:spid="_x0000_s1026" type="#_x0000_t202" style="position:absolute;left:0;text-align:left;margin-left:39.65pt;margin-top:33.05pt;width:26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" strokecolor="white">
                <v:textbox>
                  <w:txbxContent>
                    <w:p w:rsidR="00ED38F8" w:rsidRDefault="00ED38F8" w:rsidP="00ED38F8">
                      <w:pPr>
                        <w:rPr>
                          <w:rFonts w:ascii="Arial" w:hAnsi="Arial" w:cs="Arial"/>
                          <w:b/>
                          <w:bCs/>
                        </w:rPr>
                      </w:pPr>
                      <w:r>
                        <w:rPr>
                          <w:iCs/>
                        </w:rPr>
                        <w:t xml:space="preserve">                                                 </w:t>
                      </w:r>
                      <w:r w:rsidRPr="00F01AEC">
                        <w:rPr>
                          <w:rFonts w:ascii="Calibri" w:hAnsi="Calibri" w:cs="Arial"/>
                          <w:b/>
                          <w:bCs/>
                          <w:color w:val="000000"/>
                          <w:sz w:val="32"/>
                          <w:szCs w:val="32"/>
                          <w:lang w:eastAsia="hr-HR"/>
                        </w:rPr>
                        <w:t>OPĆINA</w:t>
                      </w:r>
                      <w:r>
                        <w:rPr>
                          <w:iCs/>
                        </w:rPr>
                        <w:t xml:space="preserve">   </w:t>
                      </w:r>
                      <w:r w:rsidRPr="00F01AEC">
                        <w:rPr>
                          <w:rFonts w:ascii="Calibri" w:hAnsi="Calibri" w:cs="Arial"/>
                          <w:b/>
                          <w:bCs/>
                          <w:color w:val="000000"/>
                          <w:sz w:val="32"/>
                          <w:szCs w:val="32"/>
                          <w:lang w:eastAsia="hr-HR"/>
                        </w:rPr>
                        <w:t>MATULJI</w:t>
                      </w:r>
                    </w:p>
                    <w:p w:rsidR="00ED38F8" w:rsidRDefault="00ED38F8" w:rsidP="00ED38F8">
                      <w:pPr>
                        <w:rPr>
                          <w:rFonts w:ascii="Arial" w:hAnsi="Arial" w:cs="Arial"/>
                          <w:b/>
                          <w:bCs/>
                        </w:rPr>
                      </w:pPr>
                      <w:r>
                        <w:rPr>
                          <w:iCs/>
                        </w:rPr>
                        <w:t xml:space="preserve">  </w:t>
                      </w:r>
                    </w:p>
                  </w:txbxContent>
                </v:textbox>
              </v:shape>
            </w:pict>
          </mc:Fallback>
        </mc:AlternateContent>
      </w:r>
      <w:r w:rsidRPr="00ED38F8">
        <w:rPr>
          <w:rFonts w:ascii="Calibri" w:eastAsia="Calibri" w:hAnsi="Calibri" w:cs="Times New Roman"/>
          <w:b/>
          <w:noProof/>
          <w:color w:val="595959"/>
          <w:sz w:val="32"/>
          <w:szCs w:val="32"/>
          <w:lang w:eastAsia="hr-HR"/>
        </w:rPr>
        <w:drawing>
          <wp:inline distT="0" distB="0" distL="0" distR="0" wp14:anchorId="6D67BFE0" wp14:editId="4038F04F">
            <wp:extent cx="342900" cy="45720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D38F8" w:rsidRPr="00ED38F8" w:rsidRDefault="00ED38F8" w:rsidP="00ED38F8">
      <w:pPr>
        <w:keepNext/>
        <w:snapToGrid w:val="0"/>
        <w:spacing w:after="0" w:line="240" w:lineRule="auto"/>
        <w:outlineLvl w:val="4"/>
        <w:rPr>
          <w:rFonts w:ascii="Calibri" w:eastAsia="Calibri" w:hAnsi="Calibri" w:cs="Arial"/>
          <w:b/>
          <w:bCs/>
          <w:color w:val="595959"/>
          <w:sz w:val="32"/>
          <w:szCs w:val="32"/>
          <w:lang w:eastAsia="hr-HR"/>
        </w:rPr>
      </w:pP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r w:rsidRPr="00ED38F8">
        <w:rPr>
          <w:rFonts w:ascii="Calibri" w:eastAsia="Times New Roman" w:hAnsi="Calibri" w:cs="Times New Roman"/>
          <w:b/>
          <w:color w:val="595959"/>
          <w:sz w:val="32"/>
          <w:szCs w:val="20"/>
        </w:rPr>
        <w:t xml:space="preserve">   </w:t>
      </w: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p>
    <w:p w:rsidR="002A1FDB" w:rsidRDefault="00ED38F8" w:rsidP="002A1FDB">
      <w:pPr>
        <w:autoSpaceDE w:val="0"/>
        <w:autoSpaceDN w:val="0"/>
        <w:adjustRightInd w:val="0"/>
        <w:snapToGrid w:val="0"/>
        <w:spacing w:after="0" w:line="240" w:lineRule="auto"/>
        <w:jc w:val="center"/>
        <w:rPr>
          <w:rFonts w:ascii="Calibri" w:eastAsia="Times New Roman" w:hAnsi="Calibri" w:cs="Times New Roman"/>
          <w:b/>
          <w:bCs/>
          <w:sz w:val="36"/>
          <w:szCs w:val="36"/>
          <w:lang w:eastAsia="de-DE"/>
        </w:rPr>
      </w:pPr>
      <w:r w:rsidRPr="00ED38F8">
        <w:rPr>
          <w:rFonts w:ascii="Calibri" w:eastAsia="Times New Roman" w:hAnsi="Calibri" w:cs="Times New Roman"/>
          <w:b/>
          <w:bCs/>
          <w:sz w:val="36"/>
          <w:szCs w:val="36"/>
          <w:lang w:eastAsia="de-DE"/>
        </w:rPr>
        <w:t xml:space="preserve">Poticanje  projekata i manifestacija </w:t>
      </w:r>
      <w:r w:rsidR="000F5510">
        <w:rPr>
          <w:rFonts w:ascii="Calibri" w:eastAsia="Times New Roman" w:hAnsi="Calibri" w:cs="Times New Roman"/>
          <w:b/>
          <w:bCs/>
          <w:sz w:val="36"/>
          <w:szCs w:val="36"/>
          <w:lang w:eastAsia="de-DE"/>
        </w:rPr>
        <w:t>iz</w:t>
      </w:r>
      <w:r w:rsidR="002A1FDB">
        <w:rPr>
          <w:rFonts w:ascii="Calibri" w:eastAsia="Times New Roman" w:hAnsi="Calibri" w:cs="Times New Roman"/>
          <w:b/>
          <w:bCs/>
          <w:sz w:val="36"/>
          <w:szCs w:val="36"/>
          <w:lang w:eastAsia="de-DE"/>
        </w:rPr>
        <w:t xml:space="preserve"> područja</w:t>
      </w:r>
    </w:p>
    <w:p w:rsidR="00ED38F8" w:rsidRPr="00ED38F8" w:rsidRDefault="00ED38F8" w:rsidP="002A1FDB">
      <w:pPr>
        <w:autoSpaceDE w:val="0"/>
        <w:autoSpaceDN w:val="0"/>
        <w:adjustRightInd w:val="0"/>
        <w:snapToGrid w:val="0"/>
        <w:spacing w:after="0" w:line="240" w:lineRule="auto"/>
        <w:jc w:val="center"/>
        <w:rPr>
          <w:rFonts w:ascii="Calibri" w:eastAsia="Times New Roman" w:hAnsi="Calibri" w:cs="Times New Roman"/>
          <w:b/>
          <w:bCs/>
          <w:sz w:val="36"/>
          <w:szCs w:val="36"/>
          <w:lang w:eastAsia="de-DE"/>
        </w:rPr>
      </w:pPr>
      <w:r w:rsidRPr="00ED38F8">
        <w:rPr>
          <w:rFonts w:ascii="Calibri" w:eastAsia="Times New Roman" w:hAnsi="Calibri" w:cs="Times New Roman"/>
          <w:b/>
          <w:bCs/>
          <w:sz w:val="36"/>
          <w:szCs w:val="36"/>
          <w:lang w:eastAsia="de-DE"/>
        </w:rPr>
        <w:t xml:space="preserve"> </w:t>
      </w:r>
      <w:r w:rsidR="000F5510">
        <w:rPr>
          <w:rFonts w:ascii="Calibri" w:eastAsia="Times New Roman" w:hAnsi="Calibri" w:cs="Times New Roman"/>
          <w:b/>
          <w:bCs/>
          <w:sz w:val="36"/>
          <w:szCs w:val="36"/>
          <w:lang w:eastAsia="de-DE"/>
        </w:rPr>
        <w:t xml:space="preserve">poljoprivrede i zaštite okoliša </w:t>
      </w:r>
      <w:r w:rsidRPr="00ED38F8">
        <w:rPr>
          <w:rFonts w:ascii="Calibri" w:eastAsia="Times New Roman" w:hAnsi="Calibri" w:cs="Times New Roman"/>
          <w:b/>
          <w:bCs/>
          <w:sz w:val="36"/>
          <w:szCs w:val="36"/>
          <w:lang w:eastAsia="de-DE"/>
        </w:rPr>
        <w:t>od interesa za Općinu Matulji koje provode udruge i druge organizacije civilnog društva, sredstvima iz Proračuna Općine Matulji za 2020.</w:t>
      </w: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p>
    <w:p w:rsidR="00381A27" w:rsidRDefault="00ED38F8" w:rsidP="006175D4">
      <w:pPr>
        <w:snapToGrid w:val="0"/>
        <w:spacing w:after="0" w:line="240" w:lineRule="auto"/>
        <w:rPr>
          <w:rFonts w:ascii="Calibri" w:eastAsia="Times New Roman" w:hAnsi="Calibri" w:cs="Times New Roman"/>
          <w:b/>
          <w:color w:val="000000"/>
          <w:sz w:val="48"/>
          <w:szCs w:val="48"/>
        </w:rPr>
      </w:pPr>
      <w:r w:rsidRPr="00ED38F8">
        <w:rPr>
          <w:rFonts w:ascii="Calibri" w:eastAsia="Times New Roman" w:hAnsi="Calibri" w:cs="Times New Roman"/>
          <w:color w:val="595959"/>
          <w:sz w:val="32"/>
          <w:szCs w:val="32"/>
        </w:rPr>
        <w:t xml:space="preserve">                               </w:t>
      </w:r>
      <w:r w:rsidRPr="00ED38F8">
        <w:rPr>
          <w:rFonts w:ascii="Calibri" w:eastAsia="Times New Roman" w:hAnsi="Calibri" w:cs="Times New Roman"/>
          <w:b/>
          <w:color w:val="000000"/>
          <w:sz w:val="48"/>
          <w:szCs w:val="48"/>
        </w:rPr>
        <w:t xml:space="preserve">Upute za prijavitelje </w:t>
      </w:r>
    </w:p>
    <w:p w:rsidR="00ED38F8" w:rsidRPr="00381A27" w:rsidRDefault="00381A27" w:rsidP="00ED38F8">
      <w:pPr>
        <w:snapToGrid w:val="0"/>
        <w:spacing w:after="240" w:line="240" w:lineRule="auto"/>
        <w:rPr>
          <w:rFonts w:ascii="Calibri" w:eastAsia="Times New Roman" w:hAnsi="Calibri" w:cs="Times New Roman"/>
          <w:color w:val="595959"/>
          <w:sz w:val="32"/>
          <w:szCs w:val="32"/>
        </w:rPr>
      </w:pPr>
      <w:r>
        <w:rPr>
          <w:rFonts w:ascii="Calibri" w:eastAsia="Times New Roman" w:hAnsi="Calibri" w:cs="Times New Roman"/>
          <w:b/>
          <w:color w:val="000000"/>
          <w:sz w:val="48"/>
          <w:szCs w:val="48"/>
        </w:rPr>
        <w:t>i</w:t>
      </w:r>
      <w:r w:rsidRPr="00381A27">
        <w:rPr>
          <w:rFonts w:ascii="Calibri" w:eastAsia="Times New Roman" w:hAnsi="Calibri" w:cs="Times New Roman"/>
          <w:b/>
          <w:color w:val="000000"/>
          <w:sz w:val="48"/>
          <w:szCs w:val="48"/>
        </w:rPr>
        <w:t>z područja poljoprivrede i zaštite okoliša</w:t>
      </w:r>
      <w:r w:rsidR="00ED38F8" w:rsidRPr="00381A27">
        <w:rPr>
          <w:rFonts w:ascii="Calibri" w:eastAsia="Times New Roman" w:hAnsi="Calibri" w:cs="Times New Roman"/>
          <w:b/>
          <w:color w:val="000000"/>
          <w:sz w:val="48"/>
          <w:szCs w:val="48"/>
        </w:rPr>
        <w:br/>
      </w: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ED38F8" w:rsidRPr="0043255B" w:rsidRDefault="00ED38F8" w:rsidP="00ED38F8">
      <w:pPr>
        <w:snapToGrid w:val="0"/>
        <w:spacing w:after="240" w:line="240" w:lineRule="auto"/>
        <w:rPr>
          <w:rFonts w:ascii="Calibri" w:eastAsia="Times New Roman" w:hAnsi="Calibri" w:cs="Times New Roman"/>
          <w:sz w:val="32"/>
          <w:szCs w:val="32"/>
        </w:rPr>
      </w:pPr>
      <w:bookmarkStart w:id="0" w:name="_Hlk34212593"/>
      <w:r w:rsidRPr="0043255B">
        <w:rPr>
          <w:rFonts w:ascii="Calibri" w:eastAsia="Times New Roman" w:hAnsi="Calibri" w:cs="Times New Roman"/>
          <w:sz w:val="32"/>
          <w:szCs w:val="32"/>
        </w:rPr>
        <w:t xml:space="preserve">Objava natječaja: </w:t>
      </w:r>
      <w:r w:rsidR="0043255B" w:rsidRPr="0043255B">
        <w:rPr>
          <w:rFonts w:ascii="Calibri" w:eastAsia="Times New Roman" w:hAnsi="Calibri" w:cs="Times New Roman"/>
          <w:sz w:val="32"/>
          <w:szCs w:val="32"/>
        </w:rPr>
        <w:t>04.03.</w:t>
      </w:r>
      <w:r w:rsidRPr="0043255B">
        <w:rPr>
          <w:rFonts w:ascii="Calibri" w:eastAsia="Times New Roman" w:hAnsi="Calibri" w:cs="Times New Roman"/>
          <w:sz w:val="32"/>
          <w:szCs w:val="32"/>
        </w:rPr>
        <w:t>2020.</w:t>
      </w:r>
    </w:p>
    <w:p w:rsidR="00ED38F8" w:rsidRPr="0043255B" w:rsidRDefault="00ED38F8" w:rsidP="00ED38F8">
      <w:pPr>
        <w:snapToGrid w:val="0"/>
        <w:spacing w:after="240" w:line="240" w:lineRule="auto"/>
        <w:rPr>
          <w:rFonts w:ascii="Calibri" w:eastAsia="Times New Roman" w:hAnsi="Calibri" w:cs="Times New Roman"/>
          <w:sz w:val="32"/>
          <w:szCs w:val="32"/>
        </w:rPr>
        <w:sectPr w:rsidR="00ED38F8" w:rsidRPr="0043255B" w:rsidSect="00ED38F8">
          <w:footerReference w:type="default" r:id="rId10"/>
          <w:headerReference w:type="first" r:id="rId11"/>
          <w:footerReference w:type="first" r:id="rId12"/>
          <w:pgSz w:w="11906" w:h="16838"/>
          <w:pgMar w:top="1417" w:right="1417" w:bottom="1417" w:left="1417" w:header="708" w:footer="708" w:gutter="0"/>
          <w:pgNumType w:start="0" w:chapStyle="1"/>
          <w:cols w:space="720"/>
          <w:titlePg/>
          <w:docGrid w:linePitch="272"/>
        </w:sectPr>
      </w:pPr>
      <w:r w:rsidRPr="0043255B">
        <w:rPr>
          <w:rFonts w:ascii="Calibri" w:eastAsia="Times New Roman" w:hAnsi="Calibri" w:cs="Times New Roman"/>
          <w:sz w:val="32"/>
          <w:szCs w:val="32"/>
        </w:rPr>
        <w:t xml:space="preserve">Rok za dostavu prijava: </w:t>
      </w:r>
      <w:r w:rsidR="0043255B" w:rsidRPr="0043255B">
        <w:rPr>
          <w:rFonts w:ascii="Calibri" w:eastAsia="Times New Roman" w:hAnsi="Calibri" w:cs="Times New Roman"/>
          <w:sz w:val="32"/>
          <w:szCs w:val="32"/>
        </w:rPr>
        <w:t>03.04.</w:t>
      </w:r>
      <w:r w:rsidRPr="0043255B">
        <w:rPr>
          <w:rFonts w:ascii="Calibri" w:eastAsia="Times New Roman" w:hAnsi="Calibri" w:cs="Times New Roman"/>
          <w:sz w:val="32"/>
          <w:szCs w:val="32"/>
        </w:rPr>
        <w:t>2020.</w:t>
      </w:r>
      <w:bookmarkStart w:id="1" w:name="_Toc419712048"/>
      <w:bookmarkStart w:id="2" w:name="_GoBack"/>
      <w:bookmarkEnd w:id="2"/>
    </w:p>
    <w:bookmarkEnd w:id="0"/>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r w:rsidRPr="00ED38F8">
        <w:rPr>
          <w:rFonts w:ascii="Calibri" w:eastAsia="Times New Roman" w:hAnsi="Calibri" w:cs="Arial"/>
          <w:b/>
          <w:bCs/>
          <w:sz w:val="28"/>
          <w:szCs w:val="28"/>
          <w:lang w:eastAsia="de-DE"/>
        </w:rPr>
        <w:t>SADRŽAJ:</w:t>
      </w: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1501CD" w:rsidRDefault="00ED38F8" w:rsidP="005B142D">
      <w:pPr>
        <w:snapToGrid w:val="0"/>
        <w:spacing w:before="240" w:after="120" w:line="360" w:lineRule="auto"/>
        <w:contextualSpacing/>
        <w:jc w:val="both"/>
        <w:rPr>
          <w:rFonts w:ascii="Calibri" w:eastAsia="Times New Roman" w:hAnsi="Calibri" w:cs="Arial"/>
          <w:b/>
          <w:bCs/>
          <w:sz w:val="24"/>
          <w:szCs w:val="24"/>
          <w:lang w:eastAsia="de-DE"/>
        </w:rPr>
      </w:pPr>
      <w:r w:rsidRPr="001501CD">
        <w:rPr>
          <w:rFonts w:ascii="Calibri" w:eastAsia="Times New Roman" w:hAnsi="Calibri" w:cs="Arial"/>
          <w:b/>
          <w:bCs/>
          <w:sz w:val="24"/>
          <w:szCs w:val="24"/>
          <w:lang w:eastAsia="de-DE"/>
        </w:rPr>
        <w:t>1. CILJEVI NATJEČAJA I PRIORITETI ZA DODJELU SREDSTAVA</w:t>
      </w:r>
      <w:r w:rsidR="001501CD" w:rsidRPr="001501CD">
        <w:rPr>
          <w:rFonts w:ascii="Calibri" w:eastAsia="Times New Roman" w:hAnsi="Calibri" w:cs="Arial"/>
          <w:b/>
          <w:bCs/>
          <w:sz w:val="24"/>
          <w:szCs w:val="24"/>
          <w:lang w:eastAsia="de-DE"/>
        </w:rPr>
        <w:t xml:space="preserve"> ................</w:t>
      </w:r>
      <w:r w:rsidR="001501CD">
        <w:rPr>
          <w:rFonts w:ascii="Calibri" w:eastAsia="Times New Roman" w:hAnsi="Calibri" w:cs="Arial"/>
          <w:b/>
          <w:bCs/>
          <w:sz w:val="24"/>
          <w:szCs w:val="24"/>
          <w:lang w:eastAsia="de-DE"/>
        </w:rPr>
        <w:t>...................</w:t>
      </w:r>
      <w:r w:rsidR="001501CD" w:rsidRPr="001501CD">
        <w:rPr>
          <w:rFonts w:ascii="Calibri" w:eastAsia="Times New Roman" w:hAnsi="Calibri" w:cs="Arial"/>
          <w:b/>
          <w:bCs/>
          <w:sz w:val="24"/>
          <w:szCs w:val="24"/>
          <w:lang w:eastAsia="de-DE"/>
        </w:rPr>
        <w:t>.........</w:t>
      </w:r>
      <w:r w:rsidR="001501CD">
        <w:rPr>
          <w:rFonts w:ascii="Calibri" w:eastAsia="Times New Roman" w:hAnsi="Calibri" w:cs="Arial"/>
          <w:b/>
          <w:bCs/>
          <w:sz w:val="24"/>
          <w:szCs w:val="24"/>
          <w:lang w:eastAsia="de-DE"/>
        </w:rPr>
        <w:t>.1</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1.1. Opći i specifični ciljevi natječaja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5B142D">
        <w:rPr>
          <w:rFonts w:ascii="Calibri" w:eastAsia="Times New Roman" w:hAnsi="Calibri" w:cs="Arial"/>
          <w:b/>
          <w:bCs/>
          <w:color w:val="000000" w:themeColor="text1"/>
          <w:sz w:val="24"/>
          <w:szCs w:val="24"/>
          <w:lang w:eastAsia="de-DE"/>
        </w:rPr>
        <w:t>.1</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1.1.1. Opći ciljevi natječaja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1</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1.1.2. Specifični ciljevi natječaja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1</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1.2. Prioriteti za dodjelu sredstava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2</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 xml:space="preserve">1.2.1. Prioriteti za dodjelu sredstava </w:t>
      </w:r>
      <w:r w:rsidR="000D59DC" w:rsidRPr="001501CD">
        <w:rPr>
          <w:rFonts w:ascii="Calibri" w:eastAsia="Times New Roman" w:hAnsi="Calibri" w:cs="Arial"/>
          <w:b/>
          <w:bCs/>
          <w:color w:val="000000" w:themeColor="text1"/>
          <w:sz w:val="24"/>
          <w:szCs w:val="24"/>
          <w:lang w:eastAsia="de-DE"/>
        </w:rPr>
        <w:t>iz</w:t>
      </w:r>
      <w:r w:rsidRPr="001501CD">
        <w:rPr>
          <w:rFonts w:ascii="Calibri" w:eastAsia="Times New Roman" w:hAnsi="Calibri" w:cs="Arial"/>
          <w:b/>
          <w:bCs/>
          <w:color w:val="000000" w:themeColor="text1"/>
          <w:sz w:val="24"/>
          <w:szCs w:val="24"/>
          <w:lang w:eastAsia="de-DE"/>
        </w:rPr>
        <w:t xml:space="preserve"> područj</w:t>
      </w:r>
      <w:r w:rsidR="000D59DC" w:rsidRPr="001501CD">
        <w:rPr>
          <w:rFonts w:ascii="Calibri" w:eastAsia="Times New Roman" w:hAnsi="Calibri" w:cs="Arial"/>
          <w:b/>
          <w:bCs/>
          <w:color w:val="000000" w:themeColor="text1"/>
          <w:sz w:val="24"/>
          <w:szCs w:val="24"/>
          <w:lang w:eastAsia="de-DE"/>
        </w:rPr>
        <w:t>a</w:t>
      </w:r>
      <w:r w:rsidRPr="001501CD">
        <w:rPr>
          <w:rFonts w:ascii="Calibri" w:eastAsia="Times New Roman" w:hAnsi="Calibri" w:cs="Arial"/>
          <w:b/>
          <w:bCs/>
          <w:color w:val="000000" w:themeColor="text1"/>
          <w:sz w:val="24"/>
          <w:szCs w:val="24"/>
          <w:lang w:eastAsia="de-DE"/>
        </w:rPr>
        <w:t xml:space="preserve"> </w:t>
      </w:r>
      <w:r w:rsidR="000D59DC" w:rsidRPr="001501CD">
        <w:rPr>
          <w:rFonts w:ascii="Calibri" w:eastAsia="Times New Roman" w:hAnsi="Calibri" w:cs="Arial"/>
          <w:b/>
          <w:bCs/>
          <w:color w:val="000000" w:themeColor="text1"/>
          <w:sz w:val="24"/>
          <w:szCs w:val="24"/>
          <w:lang w:eastAsia="de-DE"/>
        </w:rPr>
        <w:t>poljoprivrede</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2</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 xml:space="preserve">1.2.2. Prioriteti za dodjelu sredstava za područje </w:t>
      </w:r>
      <w:r w:rsidR="000D59DC" w:rsidRPr="001501CD">
        <w:rPr>
          <w:rFonts w:ascii="Calibri" w:eastAsia="Times New Roman" w:hAnsi="Calibri" w:cs="Arial"/>
          <w:b/>
          <w:bCs/>
          <w:color w:val="000000" w:themeColor="text1"/>
          <w:sz w:val="24"/>
          <w:szCs w:val="24"/>
          <w:lang w:eastAsia="de-DE"/>
        </w:rPr>
        <w:t>zaštite okoliša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2</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 FORMALNI UVJETI NATJEČAJA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3</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2.1. Prihvatljivi prijavitelji</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3</w:t>
      </w:r>
      <w:r w:rsidR="000D59DC" w:rsidRPr="001501CD">
        <w:rPr>
          <w:rFonts w:ascii="Calibri" w:eastAsia="Times New Roman" w:hAnsi="Calibri" w:cs="Arial"/>
          <w:b/>
          <w:bCs/>
          <w:color w:val="000000" w:themeColor="text1"/>
          <w:sz w:val="24"/>
          <w:szCs w:val="24"/>
          <w:lang w:eastAsia="de-DE"/>
        </w:rPr>
        <w:t xml:space="preserve"> </w:t>
      </w:r>
      <w:r w:rsidRPr="001501CD">
        <w:rPr>
          <w:rFonts w:ascii="Calibri" w:eastAsia="Times New Roman" w:hAnsi="Calibri" w:cs="Arial"/>
          <w:b/>
          <w:bCs/>
          <w:color w:val="000000" w:themeColor="text1"/>
          <w:sz w:val="24"/>
          <w:szCs w:val="24"/>
          <w:lang w:eastAsia="de-DE"/>
        </w:rPr>
        <w:t xml:space="preserve"> </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2.1.1. Prihvatljivi prijavitelji – opći uvjeti</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3</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2.1.2. Prihvatljivi prijavitelji – specifični uvjeti</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4</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2.2. Broj prijava koje može podnijeti isti prijavitelj</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5</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2.3. Prihvatljivi partneri</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5</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 Prihvatljive aktivnosti koje će se financirati putem natječaja, vremensko razdoblje i provedba, prihvatljivi i neprihvatljivi troškovi</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5</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2.4.1. Prihvatljive aktivnosti za provedbu projekta</w:t>
      </w:r>
      <w:r w:rsidR="00EF4860" w:rsidRPr="001501CD">
        <w:rPr>
          <w:rFonts w:ascii="Calibri" w:eastAsia="Times New Roman" w:hAnsi="Calibri" w:cs="Arial"/>
          <w:b/>
          <w:bCs/>
          <w:color w:val="000000" w:themeColor="text1"/>
          <w:sz w:val="24"/>
          <w:szCs w:val="24"/>
          <w:lang w:eastAsia="de-DE"/>
        </w:rPr>
        <w:t xml:space="preserve"> ili</w:t>
      </w:r>
      <w:r w:rsidRPr="001501CD">
        <w:rPr>
          <w:rFonts w:ascii="Calibri" w:eastAsia="Times New Roman" w:hAnsi="Calibri" w:cs="Arial"/>
          <w:b/>
          <w:bCs/>
          <w:color w:val="000000" w:themeColor="text1"/>
          <w:sz w:val="24"/>
          <w:szCs w:val="24"/>
          <w:lang w:eastAsia="de-DE"/>
        </w:rPr>
        <w:t xml:space="preserve"> manifestacije</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5</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2.4.2. Prihvatljivo vremensko razdoblje za provedbu projekta ili manifestacije</w:t>
      </w:r>
      <w:r w:rsidR="001501CD">
        <w:rPr>
          <w:rFonts w:ascii="Calibri" w:eastAsia="Times New Roman" w:hAnsi="Calibri" w:cs="Arial"/>
          <w:b/>
          <w:bCs/>
          <w:color w:val="000000" w:themeColor="text1"/>
          <w:sz w:val="24"/>
          <w:szCs w:val="24"/>
          <w:lang w:eastAsia="de-DE"/>
        </w:rPr>
        <w:t xml:space="preserve"> ..............</w:t>
      </w:r>
      <w:r w:rsidR="001501CD" w:rsidRPr="001501CD">
        <w:rPr>
          <w:rFonts w:ascii="Calibri" w:eastAsia="Times New Roman" w:hAnsi="Calibri" w:cs="Arial"/>
          <w:b/>
          <w:bCs/>
          <w:color w:val="000000" w:themeColor="text1"/>
          <w:sz w:val="24"/>
          <w:szCs w:val="24"/>
          <w:lang w:eastAsia="de-DE"/>
        </w:rPr>
        <w:t>6</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2.4.3. Provedba projekata, manifestacija i obveze prijavitelja i provoditelja</w:t>
      </w:r>
      <w:r w:rsidR="001501CD" w:rsidRPr="001501CD">
        <w:rPr>
          <w:rFonts w:ascii="Calibri" w:eastAsia="Times New Roman" w:hAnsi="Calibri" w:cs="Arial"/>
          <w:b/>
          <w:bCs/>
          <w:color w:val="000000" w:themeColor="text1"/>
          <w:sz w:val="24"/>
          <w:szCs w:val="24"/>
          <w:lang w:eastAsia="de-DE"/>
        </w:rPr>
        <w:t xml:space="preserve"> .</w:t>
      </w:r>
      <w:r w:rsidR="001501CD">
        <w:rPr>
          <w:rFonts w:ascii="Calibri" w:eastAsia="Times New Roman" w:hAnsi="Calibri" w:cs="Arial"/>
          <w:b/>
          <w:bCs/>
          <w:color w:val="000000" w:themeColor="text1"/>
          <w:sz w:val="24"/>
          <w:szCs w:val="24"/>
          <w:lang w:eastAsia="de-DE"/>
        </w:rPr>
        <w:t>..................</w:t>
      </w:r>
      <w:r w:rsidR="001501CD" w:rsidRPr="001501CD">
        <w:rPr>
          <w:rFonts w:ascii="Calibri" w:eastAsia="Times New Roman" w:hAnsi="Calibri" w:cs="Arial"/>
          <w:b/>
          <w:bCs/>
          <w:color w:val="000000" w:themeColor="text1"/>
          <w:sz w:val="24"/>
          <w:szCs w:val="24"/>
          <w:lang w:eastAsia="de-DE"/>
        </w:rPr>
        <w:t>6</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2.4.4. Glavni tipovi aktivnosti koje će se financirati putem natječaja</w:t>
      </w:r>
      <w:r w:rsidR="001501CD">
        <w:rPr>
          <w:rFonts w:ascii="Calibri" w:eastAsia="Times New Roman" w:hAnsi="Calibri" w:cs="Arial"/>
          <w:b/>
          <w:bCs/>
          <w:color w:val="000000" w:themeColor="text1"/>
          <w:sz w:val="24"/>
          <w:szCs w:val="24"/>
          <w:lang w:eastAsia="de-DE"/>
        </w:rPr>
        <w:t>................................6</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2.4.5. Prihvatljivi troškovi koji će se financirati natječajem</w:t>
      </w:r>
      <w:r w:rsidR="001501CD">
        <w:rPr>
          <w:rFonts w:ascii="Calibri" w:eastAsia="Times New Roman" w:hAnsi="Calibri" w:cs="Arial"/>
          <w:b/>
          <w:bCs/>
          <w:color w:val="000000" w:themeColor="text1"/>
          <w:sz w:val="24"/>
          <w:szCs w:val="24"/>
          <w:lang w:eastAsia="de-DE"/>
        </w:rPr>
        <w:t xml:space="preserve"> ...............................................7</w:t>
      </w:r>
      <w:r w:rsidRPr="001501CD">
        <w:rPr>
          <w:rFonts w:ascii="Calibri" w:eastAsia="Times New Roman" w:hAnsi="Calibri" w:cs="Arial"/>
          <w:b/>
          <w:bCs/>
          <w:color w:val="000000" w:themeColor="text1"/>
          <w:sz w:val="24"/>
          <w:szCs w:val="24"/>
          <w:lang w:eastAsia="de-DE"/>
        </w:rPr>
        <w:t xml:space="preserve"> </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2.4.5.1. Prihvatljivi izravni troškovi</w:t>
      </w:r>
      <w:r w:rsidR="001501CD">
        <w:rPr>
          <w:rFonts w:ascii="Calibri" w:eastAsia="Times New Roman" w:hAnsi="Calibri" w:cs="Arial"/>
          <w:b/>
          <w:bCs/>
          <w:color w:val="000000" w:themeColor="text1"/>
          <w:sz w:val="24"/>
          <w:szCs w:val="24"/>
          <w:lang w:eastAsia="de-DE"/>
        </w:rPr>
        <w:t xml:space="preserve"> ....................................................................................7</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2.4.5.2. Prihvatljivi neizravni troškovi</w:t>
      </w:r>
      <w:r w:rsidR="001501CD">
        <w:rPr>
          <w:rFonts w:ascii="Calibri" w:eastAsia="Times New Roman" w:hAnsi="Calibri" w:cs="Arial"/>
          <w:b/>
          <w:bCs/>
          <w:color w:val="000000" w:themeColor="text1"/>
          <w:sz w:val="24"/>
          <w:szCs w:val="24"/>
          <w:lang w:eastAsia="de-DE"/>
        </w:rPr>
        <w:t xml:space="preserve"> ................................................................................8</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2.4.6. Neprihvatljivi troškovi</w:t>
      </w:r>
      <w:r w:rsidR="001501CD">
        <w:rPr>
          <w:rFonts w:ascii="Calibri" w:eastAsia="Times New Roman" w:hAnsi="Calibri" w:cs="Arial"/>
          <w:b/>
          <w:bCs/>
          <w:color w:val="000000" w:themeColor="text1"/>
          <w:sz w:val="24"/>
          <w:szCs w:val="24"/>
          <w:lang w:eastAsia="de-DE"/>
        </w:rPr>
        <w:t xml:space="preserve"> .............................................................................................</w:t>
      </w:r>
      <w:r w:rsidR="005B142D">
        <w:rPr>
          <w:rFonts w:ascii="Calibri" w:eastAsia="Times New Roman" w:hAnsi="Calibri" w:cs="Arial"/>
          <w:b/>
          <w:bCs/>
          <w:color w:val="000000" w:themeColor="text1"/>
          <w:sz w:val="24"/>
          <w:szCs w:val="24"/>
          <w:lang w:eastAsia="de-DE"/>
        </w:rPr>
        <w:t>.</w:t>
      </w:r>
      <w:r w:rsidR="001501CD">
        <w:rPr>
          <w:rFonts w:ascii="Calibri" w:eastAsia="Times New Roman" w:hAnsi="Calibri" w:cs="Arial"/>
          <w:b/>
          <w:bCs/>
          <w:color w:val="000000" w:themeColor="text1"/>
          <w:sz w:val="24"/>
          <w:szCs w:val="24"/>
          <w:lang w:eastAsia="de-DE"/>
        </w:rPr>
        <w:t>9</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3. PROCJENA PRIJAVA I DONOŠENJE ODLUKE O DODJELI FINANCIJSKIH SREDSTAVA</w:t>
      </w:r>
      <w:r w:rsidR="005B142D">
        <w:rPr>
          <w:rFonts w:ascii="Calibri" w:eastAsia="Times New Roman" w:hAnsi="Calibri" w:cs="Arial"/>
          <w:b/>
          <w:bCs/>
          <w:color w:val="000000" w:themeColor="text1"/>
          <w:sz w:val="24"/>
          <w:szCs w:val="24"/>
          <w:lang w:eastAsia="de-DE"/>
        </w:rPr>
        <w:t xml:space="preserve"> .......9</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4. VREDNOVANJE</w:t>
      </w:r>
      <w:r w:rsidR="005B142D">
        <w:rPr>
          <w:rFonts w:ascii="Calibri" w:eastAsia="Times New Roman" w:hAnsi="Calibri" w:cs="Arial"/>
          <w:b/>
          <w:bCs/>
          <w:color w:val="000000" w:themeColor="text1"/>
          <w:sz w:val="24"/>
          <w:szCs w:val="24"/>
          <w:lang w:eastAsia="de-DE"/>
        </w:rPr>
        <w:t xml:space="preserve"> .............................................................................................................10</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000000" w:themeColor="text1"/>
          <w:sz w:val="24"/>
          <w:szCs w:val="24"/>
          <w:lang w:eastAsia="de-DE"/>
        </w:rPr>
      </w:pPr>
      <w:r w:rsidRPr="001501CD">
        <w:rPr>
          <w:rFonts w:ascii="Calibri" w:eastAsia="Times New Roman" w:hAnsi="Calibri" w:cs="Arial"/>
          <w:b/>
          <w:bCs/>
          <w:color w:val="000000" w:themeColor="text1"/>
          <w:sz w:val="24"/>
          <w:szCs w:val="24"/>
          <w:lang w:eastAsia="de-DE"/>
        </w:rPr>
        <w:t>5. KOME SE OBRATITI ZA PITANJA</w:t>
      </w:r>
      <w:r w:rsidR="005B142D">
        <w:rPr>
          <w:rFonts w:ascii="Calibri" w:eastAsia="Times New Roman" w:hAnsi="Calibri" w:cs="Arial"/>
          <w:b/>
          <w:bCs/>
          <w:color w:val="000000" w:themeColor="text1"/>
          <w:sz w:val="24"/>
          <w:szCs w:val="24"/>
          <w:lang w:eastAsia="de-DE"/>
        </w:rPr>
        <w:t xml:space="preserve"> ....................................................................................10</w:t>
      </w:r>
    </w:p>
    <w:p w:rsidR="00ED38F8" w:rsidRPr="001501CD" w:rsidRDefault="00ED38F8" w:rsidP="005B142D">
      <w:pPr>
        <w:snapToGrid w:val="0"/>
        <w:spacing w:before="240" w:after="120" w:line="360" w:lineRule="auto"/>
        <w:contextualSpacing/>
        <w:jc w:val="both"/>
        <w:rPr>
          <w:rFonts w:ascii="Calibri" w:eastAsia="Times New Roman" w:hAnsi="Calibri" w:cs="Arial"/>
          <w:b/>
          <w:bCs/>
          <w:color w:val="FF0000"/>
          <w:sz w:val="24"/>
          <w:szCs w:val="24"/>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F4860" w:rsidRDefault="00EF4860">
      <w:pPr>
        <w:rPr>
          <w:rFonts w:ascii="Calibri" w:eastAsia="Times New Roman" w:hAnsi="Calibri" w:cs="Arial"/>
          <w:b/>
          <w:bCs/>
          <w:sz w:val="28"/>
          <w:szCs w:val="28"/>
          <w:lang w:eastAsia="de-DE"/>
        </w:rPr>
      </w:pPr>
      <w:r>
        <w:rPr>
          <w:rFonts w:ascii="Calibri" w:eastAsia="Times New Roman" w:hAnsi="Calibri" w:cs="Arial"/>
          <w:b/>
          <w:bCs/>
          <w:sz w:val="28"/>
          <w:szCs w:val="28"/>
          <w:lang w:eastAsia="de-DE"/>
        </w:rPr>
        <w:br w:type="page"/>
      </w:r>
    </w:p>
    <w:p w:rsidR="00EF4860" w:rsidRDefault="00EF4860"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r w:rsidRPr="00ED38F8">
        <w:rPr>
          <w:rFonts w:ascii="Calibri" w:eastAsia="Times New Roman" w:hAnsi="Calibri" w:cs="Arial"/>
          <w:b/>
          <w:bCs/>
          <w:sz w:val="28"/>
          <w:szCs w:val="28"/>
          <w:lang w:eastAsia="de-DE"/>
        </w:rPr>
        <w:t xml:space="preserve">POTICANJE PROJEKATA I MANIFESTACIJA </w:t>
      </w:r>
      <w:r w:rsidR="008F1D1C">
        <w:rPr>
          <w:rFonts w:ascii="Calibri" w:eastAsia="Times New Roman" w:hAnsi="Calibri" w:cs="Arial"/>
          <w:b/>
          <w:bCs/>
          <w:sz w:val="28"/>
          <w:szCs w:val="28"/>
          <w:lang w:eastAsia="de-DE"/>
        </w:rPr>
        <w:t>IZ PODRUČJA</w:t>
      </w:r>
      <w:r w:rsidR="000F5510" w:rsidRPr="000F5510">
        <w:rPr>
          <w:rFonts w:ascii="Calibri" w:eastAsia="Times New Roman" w:hAnsi="Calibri" w:cs="Arial"/>
          <w:b/>
          <w:bCs/>
          <w:sz w:val="28"/>
          <w:szCs w:val="28"/>
          <w:lang w:eastAsia="de-DE"/>
        </w:rPr>
        <w:t xml:space="preserve"> POLJOPRIVREDE I ZAŠTITE OKOLIŠA</w:t>
      </w:r>
      <w:r w:rsidR="000F5510" w:rsidRPr="00ED38F8">
        <w:rPr>
          <w:rFonts w:ascii="Calibri" w:eastAsia="Times New Roman" w:hAnsi="Calibri" w:cs="Arial"/>
          <w:b/>
          <w:bCs/>
          <w:sz w:val="28"/>
          <w:szCs w:val="28"/>
          <w:lang w:eastAsia="de-DE"/>
        </w:rPr>
        <w:t xml:space="preserve"> OD INTERESA ZA</w:t>
      </w:r>
      <w:r w:rsidRPr="00ED38F8">
        <w:rPr>
          <w:rFonts w:ascii="Calibri" w:eastAsia="Times New Roman" w:hAnsi="Calibri" w:cs="Arial"/>
          <w:b/>
          <w:bCs/>
          <w:sz w:val="28"/>
          <w:szCs w:val="28"/>
          <w:lang w:eastAsia="de-DE"/>
        </w:rPr>
        <w:t xml:space="preserve"> OPĆINU MATULJI KOJE PROVODE UDRUGE I DRUGE ORGANIZACIJE CIVILNOG DRUŠTVA</w:t>
      </w:r>
    </w:p>
    <w:p w:rsidR="00ED38F8" w:rsidRPr="00ED38F8" w:rsidRDefault="00ED38F8" w:rsidP="00ED38F8">
      <w:pPr>
        <w:autoSpaceDE w:val="0"/>
        <w:autoSpaceDN w:val="0"/>
        <w:adjustRightInd w:val="0"/>
        <w:snapToGrid w:val="0"/>
        <w:spacing w:before="120" w:after="120" w:line="240" w:lineRule="auto"/>
        <w:ind w:left="720"/>
        <w:contextualSpacing/>
        <w:rPr>
          <w:rFonts w:ascii="Calibri" w:eastAsia="Times New Roman" w:hAnsi="Calibri" w:cs="Arial"/>
          <w:b/>
          <w:bCs/>
          <w:color w:val="595959"/>
          <w:sz w:val="24"/>
          <w:szCs w:val="24"/>
          <w:lang w:eastAsia="de-DE"/>
        </w:rPr>
      </w:pPr>
    </w:p>
    <w:bookmarkEnd w:id="1"/>
    <w:p w:rsidR="00ED38F8" w:rsidRPr="00ED38F8" w:rsidRDefault="00ED38F8" w:rsidP="00ED38F8">
      <w:pPr>
        <w:snapToGrid w:val="0"/>
        <w:spacing w:after="0" w:line="240" w:lineRule="auto"/>
        <w:rPr>
          <w:rFonts w:ascii="Calibri" w:eastAsia="Times New Roman" w:hAnsi="Calibri" w:cs="Arial"/>
          <w:b/>
          <w:sz w:val="24"/>
          <w:szCs w:val="24"/>
          <w:u w:val="single"/>
        </w:rPr>
      </w:pPr>
    </w:p>
    <w:p w:rsidR="00ED38F8" w:rsidRPr="00ED38F8" w:rsidRDefault="00ED38F8" w:rsidP="00ED38F8">
      <w:pPr>
        <w:snapToGrid w:val="0"/>
        <w:spacing w:after="0" w:line="240" w:lineRule="auto"/>
        <w:rPr>
          <w:rFonts w:ascii="Calibri" w:eastAsia="Times New Roman" w:hAnsi="Calibri" w:cs="Arial"/>
          <w:b/>
          <w:color w:val="000000"/>
          <w:sz w:val="28"/>
          <w:szCs w:val="28"/>
        </w:rPr>
      </w:pPr>
      <w:r w:rsidRPr="00ED38F8">
        <w:rPr>
          <w:rFonts w:ascii="Calibri" w:eastAsia="Times New Roman" w:hAnsi="Calibri" w:cs="Arial"/>
          <w:b/>
          <w:color w:val="000000"/>
          <w:sz w:val="28"/>
          <w:szCs w:val="28"/>
        </w:rPr>
        <w:t>1.</w:t>
      </w:r>
      <w:r w:rsidRPr="00ED38F8">
        <w:rPr>
          <w:rFonts w:ascii="Calibri" w:eastAsia="Times New Roman" w:hAnsi="Calibri" w:cs="Arial"/>
          <w:b/>
          <w:color w:val="000000"/>
          <w:sz w:val="28"/>
          <w:szCs w:val="28"/>
        </w:rPr>
        <w:tab/>
        <w:t>CILJEVI NATJEČAJA I PRIORITETI ZA DODJELU SREDSTAVA</w:t>
      </w:r>
    </w:p>
    <w:p w:rsidR="00ED38F8" w:rsidRPr="00ED38F8" w:rsidRDefault="00ED38F8" w:rsidP="00ED38F8">
      <w:pPr>
        <w:snapToGrid w:val="0"/>
        <w:spacing w:after="0" w:line="240" w:lineRule="auto"/>
        <w:rPr>
          <w:rFonts w:ascii="Calibri" w:eastAsia="Times New Roman" w:hAnsi="Calibri" w:cs="Arial"/>
          <w:b/>
          <w:color w:val="FFFFFF"/>
          <w:sz w:val="24"/>
          <w:szCs w:val="24"/>
          <w:highlight w:val="darkGray"/>
        </w:rPr>
      </w:pPr>
    </w:p>
    <w:p w:rsidR="00ED38F8" w:rsidRPr="00472E19" w:rsidRDefault="00ED38F8" w:rsidP="00472E19">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472E19">
        <w:rPr>
          <w:rFonts w:ascii="Calibri" w:eastAsia="Times New Roman" w:hAnsi="Calibri" w:cs="Arial"/>
          <w:b/>
          <w:color w:val="FFFFFF"/>
          <w:sz w:val="24"/>
          <w:szCs w:val="24"/>
        </w:rPr>
        <w:t>1.1. OPĆI I SPECIFIČNI CILJEVI NATJEČAJA</w:t>
      </w:r>
    </w:p>
    <w:p w:rsidR="00ED38F8" w:rsidRPr="00ED38F8" w:rsidRDefault="00ED38F8" w:rsidP="00ED38F8">
      <w:pPr>
        <w:snapToGrid w:val="0"/>
        <w:spacing w:after="0" w:line="240" w:lineRule="auto"/>
        <w:rPr>
          <w:rFonts w:ascii="Calibri" w:eastAsia="Times New Roman" w:hAnsi="Calibri" w:cs="Arial"/>
          <w:b/>
          <w:color w:val="FFFFFF"/>
          <w:sz w:val="24"/>
          <w:szCs w:val="24"/>
          <w:highlight w:val="darkGray"/>
        </w:rPr>
      </w:pPr>
    </w:p>
    <w:p w:rsidR="000F5510" w:rsidRDefault="00ED38F8" w:rsidP="000F5510">
      <w:pPr>
        <w:jc w:val="both"/>
        <w:rPr>
          <w:rFonts w:ascii="Calibri" w:eastAsia="Times New Roman" w:hAnsi="Calibri" w:cs="Arial"/>
          <w:sz w:val="24"/>
          <w:szCs w:val="24"/>
        </w:rPr>
      </w:pPr>
      <w:r w:rsidRPr="00ED38F8">
        <w:rPr>
          <w:rFonts w:ascii="Calibri" w:eastAsia="Times New Roman" w:hAnsi="Calibri" w:cs="Arial"/>
          <w:b/>
          <w:color w:val="FFFFFF"/>
          <w:sz w:val="24"/>
          <w:szCs w:val="24"/>
          <w:highlight w:val="darkGray"/>
        </w:rPr>
        <w:t>1.1.1. Opći ciljevi</w:t>
      </w:r>
      <w:r w:rsidRPr="00ED38F8">
        <w:rPr>
          <w:rFonts w:ascii="Calibri" w:eastAsia="Times New Roman" w:hAnsi="Calibri" w:cs="Arial"/>
          <w:b/>
          <w:color w:val="FFFFFF"/>
          <w:sz w:val="24"/>
          <w:szCs w:val="24"/>
        </w:rPr>
        <w:t xml:space="preserve"> </w:t>
      </w:r>
      <w:r w:rsidR="000F5510" w:rsidRPr="000F5510">
        <w:rPr>
          <w:rFonts w:ascii="Calibri" w:eastAsia="Times New Roman" w:hAnsi="Calibri" w:cs="Arial"/>
          <w:sz w:val="24"/>
          <w:szCs w:val="24"/>
        </w:rPr>
        <w:t>ovog Javnog natječaja su stvaranje uvjeta za unaprjeđenje kvalitete rada udruga koje obavljaju djelatnost iz područja poljoprivrede i zaštite okoliša  te  poticanje razvoja projekata i manifestacija temeljenih na osnovnim programskim djelatnostima prijavitelja iz područja poljoprivrede i zaštite okoliša, a od interesa za Općinu Matulji.</w:t>
      </w:r>
    </w:p>
    <w:p w:rsidR="00255B85" w:rsidRPr="000F5510" w:rsidRDefault="00255B85" w:rsidP="000F5510">
      <w:pPr>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b/>
          <w:color w:val="FFFFFF"/>
          <w:sz w:val="24"/>
          <w:szCs w:val="24"/>
          <w:highlight w:val="darkGray"/>
        </w:rPr>
        <w:t xml:space="preserve">1.1.2. Specifični ciljevi </w:t>
      </w:r>
      <w:r w:rsidRPr="00ED38F8">
        <w:rPr>
          <w:rFonts w:ascii="Calibri" w:eastAsia="Times New Roman" w:hAnsi="Calibri" w:cs="Arial"/>
          <w:b/>
          <w:color w:val="FFFFFF"/>
          <w:sz w:val="24"/>
          <w:szCs w:val="24"/>
        </w:rPr>
        <w:t xml:space="preserve"> </w:t>
      </w:r>
      <w:r w:rsidRPr="00ED38F8">
        <w:rPr>
          <w:rFonts w:ascii="Calibri" w:eastAsia="Times New Roman" w:hAnsi="Calibri" w:cs="Arial"/>
          <w:sz w:val="24"/>
          <w:szCs w:val="24"/>
        </w:rPr>
        <w:t>ovog Javnog natječaja</w:t>
      </w:r>
      <w:r w:rsidR="000F5510">
        <w:rPr>
          <w:rFonts w:ascii="Calibri" w:eastAsia="Times New Roman" w:hAnsi="Calibri" w:cs="Arial"/>
          <w:sz w:val="24"/>
          <w:szCs w:val="24"/>
        </w:rPr>
        <w:t xml:space="preserve"> na dostavu projektnih prijedloga</w:t>
      </w:r>
      <w:r w:rsidRPr="00ED38F8">
        <w:rPr>
          <w:rFonts w:ascii="Calibri" w:eastAsia="Times New Roman" w:hAnsi="Calibri" w:cs="Arial"/>
          <w:sz w:val="24"/>
          <w:szCs w:val="24"/>
        </w:rPr>
        <w:t xml:space="preserve"> su kroz sufinanciranje omogućiti:</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 xml:space="preserve">realizaciju kvalitetnih projekata i manifestacija iz područja poljoprivrede i zaštite okoliša od interesa za građane Općine Matulji </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 xml:space="preserve">uključivanje što većeg broja građana Općine Matulji u aktivnosti Udruga kako bi postali aktivni sudionici u realizaciji projekata iz područja poljoprivrede i zaštite okoliša </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organiziranje slobodnog vremena građana s posebnim naglaskom na djecu, mlade, osobe treće životne dobi te osobe s teškoćama u razvoju</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jačanje partnerstva i suradnje civilnog društva na realizaciji projekata u poljoprivredi i zaštiti okoliša</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zaštitu prirode koja se provodi očuvanjem biološke i krajobrazne raznolikosti te zaštitom prirodnih vrijednosti</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realizaciju projekata koji pridonose održivom razvoju i očuvanju okoliša</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poticanje i promociju zdravog načina života</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poticanje i promociju energetske učinkovitosti i primjene obnovljivih izvora energije</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očuvanje i revitalizaciju poljoprivrednih površina</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poticanje i promociju poljoprivrede i poljoprivredne proizvodnje</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očuvanje i promociju autohtonih sorti</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r w:rsidRPr="000F5510">
        <w:rPr>
          <w:rFonts w:asciiTheme="minorHAnsi" w:hAnsiTheme="minorHAnsi" w:cstheme="minorHAnsi"/>
          <w:color w:val="000000" w:themeColor="text1"/>
          <w:szCs w:val="24"/>
          <w:lang w:val="hr-HR"/>
        </w:rPr>
        <w:t xml:space="preserve">realizaciju projekata obnove i  održavanja suhozida i poljoprivrednih puteva </w:t>
      </w:r>
    </w:p>
    <w:p w:rsidR="000F5510" w:rsidRPr="000F5510" w:rsidRDefault="000F5510" w:rsidP="000F5510">
      <w:pPr>
        <w:pStyle w:val="Odlomakpopisa1"/>
        <w:numPr>
          <w:ilvl w:val="0"/>
          <w:numId w:val="1"/>
        </w:numPr>
        <w:jc w:val="both"/>
        <w:rPr>
          <w:rFonts w:asciiTheme="minorHAnsi" w:hAnsiTheme="minorHAnsi" w:cstheme="minorHAnsi"/>
          <w:color w:val="000000" w:themeColor="text1"/>
          <w:szCs w:val="24"/>
          <w:lang w:val="hr-HR"/>
        </w:rPr>
      </w:pPr>
      <w:proofErr w:type="spellStart"/>
      <w:r w:rsidRPr="000F5510">
        <w:rPr>
          <w:rFonts w:asciiTheme="minorHAnsi" w:eastAsiaTheme="minorHAnsi" w:hAnsiTheme="minorHAnsi" w:cstheme="minorHAnsi"/>
          <w:color w:val="000000" w:themeColor="text1"/>
          <w:szCs w:val="24"/>
        </w:rPr>
        <w:t>poticanje</w:t>
      </w:r>
      <w:proofErr w:type="spellEnd"/>
      <w:r w:rsidRPr="000F5510">
        <w:rPr>
          <w:rFonts w:asciiTheme="minorHAnsi" w:eastAsiaTheme="minorHAnsi" w:hAnsiTheme="minorHAnsi" w:cstheme="minorHAnsi"/>
          <w:color w:val="000000" w:themeColor="text1"/>
          <w:szCs w:val="24"/>
        </w:rPr>
        <w:t xml:space="preserve"> i </w:t>
      </w:r>
      <w:proofErr w:type="spellStart"/>
      <w:r w:rsidRPr="000F5510">
        <w:rPr>
          <w:rFonts w:asciiTheme="minorHAnsi" w:eastAsiaTheme="minorHAnsi" w:hAnsiTheme="minorHAnsi" w:cstheme="minorHAnsi"/>
          <w:color w:val="000000" w:themeColor="text1"/>
          <w:szCs w:val="24"/>
        </w:rPr>
        <w:t>promociju</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pčelarstva</w:t>
      </w:r>
      <w:proofErr w:type="spellEnd"/>
    </w:p>
    <w:p w:rsidR="000F5510" w:rsidRPr="00472E19" w:rsidRDefault="000F5510" w:rsidP="000F5510">
      <w:pPr>
        <w:pStyle w:val="Odlomakpopisa1"/>
        <w:numPr>
          <w:ilvl w:val="0"/>
          <w:numId w:val="1"/>
        </w:numPr>
        <w:jc w:val="both"/>
        <w:rPr>
          <w:rFonts w:asciiTheme="minorHAnsi" w:hAnsiTheme="minorHAnsi" w:cstheme="minorHAnsi"/>
          <w:color w:val="000000" w:themeColor="text1"/>
          <w:szCs w:val="24"/>
          <w:lang w:val="hr-HR"/>
        </w:rPr>
      </w:pPr>
      <w:proofErr w:type="spellStart"/>
      <w:r w:rsidRPr="000F5510">
        <w:rPr>
          <w:rFonts w:asciiTheme="minorHAnsi" w:eastAsiaTheme="minorHAnsi" w:hAnsiTheme="minorHAnsi" w:cstheme="minorHAnsi"/>
          <w:color w:val="000000" w:themeColor="text1"/>
          <w:szCs w:val="24"/>
        </w:rPr>
        <w:t>poticanje</w:t>
      </w:r>
      <w:proofErr w:type="spellEnd"/>
      <w:r w:rsidRPr="000F5510">
        <w:rPr>
          <w:rFonts w:asciiTheme="minorHAnsi" w:eastAsiaTheme="minorHAnsi" w:hAnsiTheme="minorHAnsi" w:cstheme="minorHAnsi"/>
          <w:color w:val="000000" w:themeColor="text1"/>
          <w:szCs w:val="24"/>
        </w:rPr>
        <w:t xml:space="preserve"> i </w:t>
      </w:r>
      <w:proofErr w:type="spellStart"/>
      <w:r w:rsidRPr="000F5510">
        <w:rPr>
          <w:rFonts w:asciiTheme="minorHAnsi" w:eastAsiaTheme="minorHAnsi" w:hAnsiTheme="minorHAnsi" w:cstheme="minorHAnsi"/>
          <w:color w:val="000000" w:themeColor="text1"/>
          <w:szCs w:val="24"/>
        </w:rPr>
        <w:t>promociju</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lovstva</w:t>
      </w:r>
      <w:proofErr w:type="spellEnd"/>
    </w:p>
    <w:p w:rsidR="00472E19" w:rsidRPr="000F5510" w:rsidRDefault="00472E19" w:rsidP="00472E19">
      <w:pPr>
        <w:pStyle w:val="Odlomakpopisa1"/>
        <w:jc w:val="both"/>
        <w:rPr>
          <w:rFonts w:asciiTheme="minorHAnsi" w:hAnsiTheme="minorHAnsi" w:cstheme="minorHAnsi"/>
          <w:color w:val="000000" w:themeColor="text1"/>
          <w:szCs w:val="24"/>
          <w:lang w:val="hr-HR"/>
        </w:rPr>
      </w:pPr>
    </w:p>
    <w:p w:rsidR="00ED38F8" w:rsidRDefault="00ED38F8" w:rsidP="00ED38F8">
      <w:pPr>
        <w:snapToGrid w:val="0"/>
        <w:spacing w:after="0" w:line="240" w:lineRule="auto"/>
        <w:contextualSpacing/>
        <w:rPr>
          <w:rFonts w:ascii="Calibri" w:eastAsia="Times New Roman" w:hAnsi="Calibri" w:cs="Arial"/>
          <w:sz w:val="24"/>
          <w:szCs w:val="24"/>
        </w:rPr>
      </w:pPr>
    </w:p>
    <w:p w:rsidR="00255B85" w:rsidRDefault="00255B85" w:rsidP="00ED38F8">
      <w:pPr>
        <w:snapToGrid w:val="0"/>
        <w:spacing w:after="0" w:line="240" w:lineRule="auto"/>
        <w:contextualSpacing/>
        <w:rPr>
          <w:rFonts w:ascii="Calibri" w:eastAsia="Times New Roman" w:hAnsi="Calibri" w:cs="Arial"/>
          <w:sz w:val="24"/>
          <w:szCs w:val="24"/>
        </w:rPr>
      </w:pPr>
    </w:p>
    <w:p w:rsidR="00255B85" w:rsidRDefault="00255B85" w:rsidP="00ED38F8">
      <w:pPr>
        <w:snapToGrid w:val="0"/>
        <w:spacing w:after="0" w:line="240" w:lineRule="auto"/>
        <w:contextualSpacing/>
        <w:rPr>
          <w:rFonts w:ascii="Calibri" w:eastAsia="Times New Roman" w:hAnsi="Calibri" w:cs="Arial"/>
          <w:sz w:val="24"/>
          <w:szCs w:val="24"/>
        </w:rPr>
      </w:pPr>
    </w:p>
    <w:p w:rsidR="00255B85" w:rsidRDefault="00255B85" w:rsidP="00ED38F8">
      <w:pPr>
        <w:snapToGrid w:val="0"/>
        <w:spacing w:after="0" w:line="240" w:lineRule="auto"/>
        <w:contextualSpacing/>
        <w:rPr>
          <w:rFonts w:ascii="Calibri" w:eastAsia="Times New Roman" w:hAnsi="Calibri" w:cs="Arial"/>
          <w:sz w:val="24"/>
          <w:szCs w:val="24"/>
        </w:rPr>
      </w:pPr>
    </w:p>
    <w:p w:rsidR="00ED38F8" w:rsidRPr="00472E19" w:rsidRDefault="00ED38F8" w:rsidP="00472E19">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472E19">
        <w:rPr>
          <w:rFonts w:ascii="Calibri" w:eastAsia="Times New Roman" w:hAnsi="Calibri" w:cs="Arial"/>
          <w:b/>
          <w:color w:val="FFFFFF"/>
          <w:sz w:val="24"/>
          <w:szCs w:val="24"/>
        </w:rPr>
        <w:lastRenderedPageBreak/>
        <w:t>1.2. PRIORITETI ZA DODJELU SREDSTAVA</w:t>
      </w:r>
    </w:p>
    <w:p w:rsidR="00ED38F8" w:rsidRDefault="00ED38F8" w:rsidP="00ED38F8">
      <w:pPr>
        <w:snapToGrid w:val="0"/>
        <w:spacing w:after="0" w:line="240" w:lineRule="auto"/>
        <w:rPr>
          <w:rFonts w:ascii="Calibri" w:eastAsia="Times New Roman" w:hAnsi="Calibri" w:cs="Arial"/>
          <w:b/>
          <w:sz w:val="24"/>
          <w:szCs w:val="24"/>
          <w:u w:val="single"/>
        </w:rPr>
      </w:pP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1.2.1. Pr</w:t>
      </w:r>
      <w:r w:rsidR="000F5510">
        <w:rPr>
          <w:rFonts w:ascii="Calibri" w:eastAsia="Times New Roman" w:hAnsi="Calibri" w:cs="Arial"/>
          <w:b/>
          <w:color w:val="FFFFFF"/>
          <w:sz w:val="24"/>
          <w:szCs w:val="24"/>
          <w:highlight w:val="darkGray"/>
        </w:rPr>
        <w:t>ioriteti za dodjelu sredstava iz područja</w:t>
      </w:r>
      <w:r w:rsidRPr="00ED38F8">
        <w:rPr>
          <w:rFonts w:ascii="Calibri" w:eastAsia="Times New Roman" w:hAnsi="Calibri" w:cs="Arial"/>
          <w:b/>
          <w:color w:val="FFFFFF"/>
          <w:sz w:val="24"/>
          <w:szCs w:val="24"/>
          <w:highlight w:val="darkGray"/>
        </w:rPr>
        <w:t xml:space="preserve"> </w:t>
      </w:r>
      <w:r w:rsidR="000F5510">
        <w:rPr>
          <w:rFonts w:ascii="Calibri" w:eastAsia="Times New Roman" w:hAnsi="Calibri" w:cs="Arial"/>
          <w:b/>
          <w:color w:val="FFFFFF"/>
          <w:sz w:val="24"/>
          <w:szCs w:val="24"/>
          <w:highlight w:val="darkGray"/>
        </w:rPr>
        <w:t>poljoprivrede</w:t>
      </w:r>
      <w:r w:rsidRPr="00ED38F8">
        <w:rPr>
          <w:rFonts w:ascii="Calibri" w:eastAsia="Times New Roman" w:hAnsi="Calibri" w:cs="Arial"/>
          <w:b/>
          <w:color w:val="FFFFFF"/>
          <w:sz w:val="24"/>
          <w:szCs w:val="24"/>
          <w:highlight w:val="darkGray"/>
        </w:rPr>
        <w:t>:</w:t>
      </w:r>
    </w:p>
    <w:p w:rsidR="00ED38F8" w:rsidRPr="00ED38F8" w:rsidRDefault="00ED38F8" w:rsidP="00ED38F8">
      <w:pPr>
        <w:snapToGrid w:val="0"/>
        <w:spacing w:after="0" w:line="240" w:lineRule="auto"/>
        <w:jc w:val="both"/>
        <w:rPr>
          <w:rFonts w:ascii="Calibri" w:eastAsia="Times New Roman" w:hAnsi="Calibri" w:cs="Arial"/>
          <w:color w:val="FFFFFF"/>
          <w:sz w:val="24"/>
          <w:szCs w:val="24"/>
          <w:highlight w:val="lightGray"/>
        </w:rPr>
      </w:pP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projekti poticanja i promocije poljoprivrede i poljoprivredne proizvodnje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projekti očuvanja i promocije autohtonih sorti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projekti obnove i održavanja suhozida i poljoprivrednih puteva u funkciji očuvanja i revitalizacije poljoprivredne proizvodnje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poticanje i promociju pčelarstva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poticanje i promociju lovstva kao djelatnosti povezane s očuvanjem biološke i ekološke ravnoteže prirodnih staništa divljači na području Općine Matulji</w:t>
      </w:r>
    </w:p>
    <w:p w:rsid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proofErr w:type="spellStart"/>
      <w:r w:rsidRPr="000F5510">
        <w:rPr>
          <w:rFonts w:asciiTheme="minorHAnsi" w:eastAsiaTheme="minorHAnsi" w:hAnsiTheme="minorHAnsi" w:cstheme="minorHAnsi"/>
          <w:color w:val="000000" w:themeColor="text1"/>
          <w:szCs w:val="24"/>
        </w:rPr>
        <w:t>edukacija</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poljoprivrednih</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proizvođača</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na</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području</w:t>
      </w:r>
      <w:proofErr w:type="spellEnd"/>
      <w:r w:rsidRPr="000F5510">
        <w:rPr>
          <w:rFonts w:asciiTheme="minorHAnsi" w:eastAsiaTheme="minorHAnsi" w:hAnsiTheme="minorHAnsi" w:cstheme="minorHAnsi"/>
          <w:color w:val="000000" w:themeColor="text1"/>
          <w:szCs w:val="24"/>
        </w:rPr>
        <w:t xml:space="preserve"> </w:t>
      </w:r>
      <w:proofErr w:type="spellStart"/>
      <w:r w:rsidRPr="000F5510">
        <w:rPr>
          <w:rFonts w:asciiTheme="minorHAnsi" w:eastAsiaTheme="minorHAnsi" w:hAnsiTheme="minorHAnsi" w:cstheme="minorHAnsi"/>
          <w:color w:val="000000" w:themeColor="text1"/>
          <w:szCs w:val="24"/>
        </w:rPr>
        <w:t>Općine</w:t>
      </w:r>
      <w:proofErr w:type="spellEnd"/>
      <w:r w:rsidRPr="000F5510">
        <w:rPr>
          <w:rFonts w:asciiTheme="minorHAnsi" w:eastAsiaTheme="minorHAnsi" w:hAnsiTheme="minorHAnsi" w:cstheme="minorHAnsi"/>
          <w:color w:val="000000" w:themeColor="text1"/>
          <w:szCs w:val="24"/>
        </w:rPr>
        <w:t xml:space="preserve"> Matulji</w:t>
      </w:r>
    </w:p>
    <w:p w:rsidR="00472E19" w:rsidRPr="000F5510" w:rsidRDefault="00472E19" w:rsidP="00472E19">
      <w:pPr>
        <w:pStyle w:val="Odlomakpopisa1"/>
        <w:jc w:val="both"/>
        <w:rPr>
          <w:rFonts w:asciiTheme="minorHAnsi" w:eastAsiaTheme="minorHAnsi" w:hAnsiTheme="minorHAnsi" w:cstheme="minorHAnsi"/>
          <w:color w:val="000000" w:themeColor="text1"/>
          <w:szCs w:val="24"/>
        </w:rPr>
      </w:pPr>
    </w:p>
    <w:p w:rsidR="00ED38F8" w:rsidRPr="00ED38F8" w:rsidRDefault="00ED38F8" w:rsidP="00ED38F8">
      <w:pPr>
        <w:widowControl w:val="0"/>
        <w:overflowPunct w:val="0"/>
        <w:autoSpaceDE w:val="0"/>
        <w:autoSpaceDN w:val="0"/>
        <w:adjustRightInd w:val="0"/>
        <w:spacing w:after="0" w:line="240" w:lineRule="auto"/>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 xml:space="preserve">1.2.2. Prioriteti za dodjelu sredstava za područje </w:t>
      </w:r>
      <w:r w:rsidR="000F5510">
        <w:rPr>
          <w:rFonts w:ascii="Calibri" w:eastAsia="Times New Roman" w:hAnsi="Calibri" w:cs="Arial"/>
          <w:b/>
          <w:color w:val="FFFFFF"/>
          <w:sz w:val="24"/>
          <w:szCs w:val="24"/>
          <w:highlight w:val="darkGray"/>
        </w:rPr>
        <w:t>zaštite okoliša</w:t>
      </w:r>
      <w:r w:rsidRPr="00ED38F8">
        <w:rPr>
          <w:rFonts w:ascii="Calibri" w:eastAsia="Times New Roman" w:hAnsi="Calibri" w:cs="Arial"/>
          <w:b/>
          <w:color w:val="FFFFFF"/>
          <w:sz w:val="24"/>
          <w:szCs w:val="24"/>
          <w:highlight w:val="darkGray"/>
        </w:rPr>
        <w:t>:</w:t>
      </w:r>
    </w:p>
    <w:p w:rsidR="00ED38F8" w:rsidRPr="00ED38F8" w:rsidRDefault="00ED38F8" w:rsidP="00ED38F8">
      <w:pPr>
        <w:snapToGrid w:val="0"/>
        <w:spacing w:after="0" w:line="240" w:lineRule="auto"/>
        <w:jc w:val="both"/>
        <w:rPr>
          <w:rFonts w:ascii="Calibri" w:eastAsia="Times New Roman" w:hAnsi="Calibri" w:cs="Arial"/>
          <w:color w:val="FFFFFF"/>
          <w:sz w:val="24"/>
          <w:szCs w:val="24"/>
          <w:highlight w:val="lightGray"/>
        </w:rPr>
      </w:pP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edukacija građana o održivom razvoju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promoviranja zdravog načina života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ekološko – edukativne radionice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ekološke akcije i projekti zaštita okoliša na području Općine Matulji</w:t>
      </w:r>
    </w:p>
    <w:p w:rsidR="000F5510" w:rsidRPr="000F5510" w:rsidRDefault="000F5510" w:rsidP="000F5510">
      <w:pPr>
        <w:pStyle w:val="Odlomakpopisa1"/>
        <w:numPr>
          <w:ilvl w:val="0"/>
          <w:numId w:val="1"/>
        </w:numPr>
        <w:jc w:val="both"/>
        <w:rPr>
          <w:rFonts w:asciiTheme="minorHAnsi" w:eastAsiaTheme="minorHAnsi" w:hAnsiTheme="minorHAnsi" w:cstheme="minorHAnsi"/>
          <w:color w:val="000000" w:themeColor="text1"/>
          <w:szCs w:val="24"/>
        </w:rPr>
      </w:pPr>
      <w:r w:rsidRPr="000F5510">
        <w:rPr>
          <w:rFonts w:asciiTheme="minorHAnsi" w:eastAsiaTheme="minorHAnsi" w:hAnsiTheme="minorHAnsi" w:cstheme="minorHAnsi"/>
          <w:color w:val="000000" w:themeColor="text1"/>
          <w:szCs w:val="24"/>
        </w:rPr>
        <w:t>projekti povećanja energetske učinkovitosti i primjene obnovljivih izvora energije na području Općine Matulji</w:t>
      </w:r>
    </w:p>
    <w:p w:rsidR="00ED38F8" w:rsidRPr="00ED38F8" w:rsidRDefault="00ED38F8" w:rsidP="00ED38F8">
      <w:pPr>
        <w:pageBreakBefore/>
        <w:snapToGrid w:val="0"/>
        <w:spacing w:after="480" w:line="240" w:lineRule="auto"/>
        <w:outlineLvl w:val="0"/>
        <w:rPr>
          <w:rFonts w:ascii="Calibri" w:eastAsia="Times New Roman" w:hAnsi="Calibri" w:cs="Arial"/>
          <w:b/>
          <w:caps/>
          <w:sz w:val="28"/>
          <w:szCs w:val="28"/>
        </w:rPr>
      </w:pPr>
      <w:r w:rsidRPr="00ED38F8">
        <w:rPr>
          <w:rFonts w:ascii="Calibri" w:eastAsia="Times New Roman" w:hAnsi="Calibri" w:cs="Arial"/>
          <w:b/>
          <w:caps/>
          <w:sz w:val="28"/>
          <w:szCs w:val="28"/>
        </w:rPr>
        <w:lastRenderedPageBreak/>
        <w:t>2. formalni uvjeti natječaja</w:t>
      </w:r>
    </w:p>
    <w:p w:rsidR="00ED38F8" w:rsidRPr="00292402" w:rsidRDefault="00ED38F8" w:rsidP="00292402">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292402">
        <w:rPr>
          <w:rFonts w:ascii="Calibri" w:eastAsia="Times New Roman" w:hAnsi="Calibri" w:cs="Arial"/>
          <w:b/>
          <w:color w:val="FFFFFF"/>
          <w:sz w:val="24"/>
          <w:szCs w:val="24"/>
        </w:rPr>
        <w:t>2.1. PRIHVATLJ</w:t>
      </w:r>
      <w:r w:rsidR="000D59DC">
        <w:rPr>
          <w:rFonts w:ascii="Calibri" w:eastAsia="Times New Roman" w:hAnsi="Calibri" w:cs="Arial"/>
          <w:b/>
          <w:color w:val="FFFFFF"/>
          <w:sz w:val="24"/>
          <w:szCs w:val="24"/>
        </w:rPr>
        <w:t xml:space="preserve">IVI PRIJAVITELJI  </w:t>
      </w: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shd w:val="clear" w:color="auto" w:fill="7F7F7F"/>
        </w:rPr>
      </w:pPr>
    </w:p>
    <w:p w:rsidR="00ED38F8" w:rsidRPr="00292402" w:rsidRDefault="00ED38F8" w:rsidP="00292402">
      <w:pPr>
        <w:snapToGrid w:val="0"/>
        <w:spacing w:after="0" w:line="240" w:lineRule="auto"/>
        <w:contextualSpacing/>
        <w:jc w:val="both"/>
        <w:rPr>
          <w:rFonts w:ascii="Calibri" w:eastAsia="Times New Roman" w:hAnsi="Calibri" w:cs="Arial"/>
          <w:b/>
          <w:color w:val="FFFFFF"/>
          <w:sz w:val="24"/>
          <w:szCs w:val="24"/>
          <w:highlight w:val="darkGray"/>
        </w:rPr>
      </w:pPr>
      <w:r w:rsidRPr="00292402">
        <w:rPr>
          <w:rFonts w:ascii="Calibri" w:eastAsia="Times New Roman" w:hAnsi="Calibri" w:cs="Arial"/>
          <w:b/>
          <w:color w:val="FFFFFF"/>
          <w:sz w:val="24"/>
          <w:szCs w:val="24"/>
          <w:highlight w:val="darkGray"/>
        </w:rPr>
        <w:t xml:space="preserve">2.1.1. Prihvatljivi prijavitelji - opći uvjeti:  </w:t>
      </w:r>
    </w:p>
    <w:p w:rsidR="00ED38F8" w:rsidRPr="00ED38F8" w:rsidRDefault="00ED38F8" w:rsidP="00ED38F8">
      <w:pPr>
        <w:snapToGrid w:val="0"/>
        <w:spacing w:after="0" w:line="240" w:lineRule="auto"/>
        <w:contextualSpacing/>
        <w:jc w:val="both"/>
        <w:rPr>
          <w:rFonts w:ascii="Calibri" w:eastAsia="Times New Roman" w:hAnsi="Calibri" w:cs="Arial"/>
          <w:color w:val="FFFFFF"/>
          <w:sz w:val="24"/>
          <w:szCs w:val="24"/>
          <w:highlight w:val="darkGray"/>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sz w:val="24"/>
          <w:szCs w:val="24"/>
        </w:rPr>
      </w:pPr>
      <w:r w:rsidRPr="00ED38F8">
        <w:rPr>
          <w:rFonts w:ascii="Calibri" w:eastAsia="Times New Roman" w:hAnsi="Calibri" w:cs="Arial"/>
          <w:b/>
          <w:sz w:val="24"/>
          <w:szCs w:val="24"/>
          <w:u w:val="single"/>
        </w:rPr>
        <w:t>Pravo prijave na natječaj imaju</w:t>
      </w:r>
      <w:r w:rsidRPr="00ED38F8">
        <w:rPr>
          <w:rFonts w:ascii="Calibri" w:eastAsia="Times New Roman" w:hAnsi="Calibri" w:cs="Arial"/>
          <w:b/>
          <w:sz w:val="24"/>
          <w:szCs w:val="24"/>
        </w:rPr>
        <w:t>:</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 xml:space="preserve">udruga mora biti upisana u Registar udruga Republike Hrvatske ili u drugi odgovarajući registar, </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biti upisana u Registar neprofitnih organizacija</w:t>
      </w:r>
      <w:r w:rsidRPr="00ED38F8">
        <w:rPr>
          <w:rFonts w:ascii="Calibri" w:eastAsia="Times New Roman" w:hAnsi="Calibri" w:cs="Arial"/>
          <w:position w:val="6"/>
          <w:sz w:val="18"/>
          <w:szCs w:val="24"/>
        </w:rPr>
        <w:footnoteReference w:id="1"/>
      </w:r>
      <w:r w:rsidRPr="00ED38F8">
        <w:rPr>
          <w:rFonts w:ascii="Calibri" w:eastAsia="Times New Roman" w:hAnsi="Calibri" w:cs="Arial"/>
          <w:sz w:val="24"/>
          <w:szCs w:val="24"/>
        </w:rPr>
        <w:t>,</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0"/>
          <w:lang w:val="en-GB"/>
        </w:rPr>
      </w:pPr>
      <w:r w:rsidRPr="00ED38F8">
        <w:rPr>
          <w:rFonts w:ascii="Calibri" w:eastAsia="Times New Roman" w:hAnsi="Calibri" w:cs="Arial"/>
          <w:sz w:val="24"/>
          <w:szCs w:val="24"/>
        </w:rPr>
        <w:t>program, projekt ili manifestacija mora se provoditi na području Općine osim u iznimnim slučajevima,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0"/>
          <w:lang w:val="en-GB"/>
        </w:rPr>
      </w:pPr>
      <w:r w:rsidRPr="00ED38F8">
        <w:rPr>
          <w:rFonts w:ascii="Calibri" w:eastAsia="Times New Roman" w:hAnsi="Calibri" w:cs="Arial"/>
          <w:sz w:val="24"/>
          <w:szCs w:val="24"/>
        </w:rPr>
        <w:t>udruga mora biti registrirana za obavljanje djelatnosti i aktivnosti koja je predmet financiranja,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uredno ispunjavati obveze iz sklopljenih govora o financiranju iz proračuna Općine za prethodnu godinu,</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uredno plaćati doprinose i poreze te druga davanja prema Proračunu Općine,</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se protiv udruge, odnosno osobe ovlaštene za zastupanje udruge i voditelja programa, projekta, ili manifestacije ne vodi kazneni postupak te da nije pravomoćno osuđen za prekršaje ili kaznena djela propisana Uredbom o kriterijima, mjerilima i postupcima financiranja i ugovaranja programa i projekata od interesa za opće dobro koje provode udruge (u daljnjem tekstu: Uredba),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udruga transparentno vodi financijsko poslovanje,</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za program, projekt ili manifestaciju nisu u cijelosti odobrena sredstva iz proračuna Europske Unije, državnog proračuna ili nekog drugog izvora financiranja,</w:t>
      </w:r>
    </w:p>
    <w:p w:rsidR="00ED38F8" w:rsidRPr="00ED38F8" w:rsidRDefault="00ED38F8" w:rsidP="00ED38F8">
      <w:pPr>
        <w:snapToGrid w:val="0"/>
        <w:spacing w:after="0" w:line="240" w:lineRule="auto"/>
        <w:jc w:val="both"/>
        <w:rPr>
          <w:rFonts w:ascii="Calibri" w:eastAsia="Times New Roman" w:hAnsi="Calibri" w:cs="Arial"/>
          <w:color w:val="595959"/>
          <w:sz w:val="24"/>
          <w:szCs w:val="24"/>
          <w:lang w:eastAsia="hr-HR"/>
        </w:rPr>
      </w:pPr>
    </w:p>
    <w:p w:rsidR="00ED38F8" w:rsidRPr="00ED38F8" w:rsidRDefault="00ED38F8" w:rsidP="00ED38F8">
      <w:pPr>
        <w:tabs>
          <w:tab w:val="left" w:pos="420"/>
        </w:tabs>
        <w:snapToGrid w:val="0"/>
        <w:spacing w:after="0" w:line="240" w:lineRule="auto"/>
        <w:jc w:val="both"/>
        <w:rPr>
          <w:rFonts w:ascii="Calibri" w:eastAsia="Times New Roman" w:hAnsi="Calibri" w:cs="Arial"/>
          <w:b/>
          <w:sz w:val="24"/>
          <w:szCs w:val="24"/>
        </w:rPr>
      </w:pPr>
      <w:r w:rsidRPr="00ED38F8">
        <w:rPr>
          <w:rFonts w:ascii="Calibri" w:eastAsia="Times New Roman" w:hAnsi="Calibri" w:cs="Arial"/>
          <w:b/>
          <w:sz w:val="24"/>
          <w:szCs w:val="24"/>
          <w:u w:val="single"/>
        </w:rPr>
        <w:t>Pravo prijave na natječaj nemaju</w:t>
      </w:r>
      <w:r w:rsidRPr="00ED38F8">
        <w:rPr>
          <w:rFonts w:ascii="Calibri" w:eastAsia="Times New Roman" w:hAnsi="Calibri" w:cs="Arial"/>
          <w:b/>
          <w:sz w:val="24"/>
          <w:szCs w:val="24"/>
        </w:rPr>
        <w:t>:</w:t>
      </w:r>
    </w:p>
    <w:p w:rsidR="00ED38F8" w:rsidRPr="00ED38F8" w:rsidRDefault="00ED38F8" w:rsidP="00ED38F8">
      <w:pPr>
        <w:tabs>
          <w:tab w:val="left" w:pos="420"/>
        </w:tabs>
        <w:snapToGrid w:val="0"/>
        <w:spacing w:after="0" w:line="240" w:lineRule="auto"/>
        <w:jc w:val="both"/>
        <w:rPr>
          <w:rFonts w:ascii="Calibri" w:eastAsia="Times New Roman" w:hAnsi="Calibri" w:cs="Arial"/>
          <w:sz w:val="24"/>
          <w:szCs w:val="24"/>
        </w:rPr>
      </w:pP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b/>
          <w:sz w:val="24"/>
          <w:szCs w:val="24"/>
        </w:rPr>
        <w:t xml:space="preserve">ogranci, podružnice </w:t>
      </w:r>
      <w:r w:rsidRPr="00ED38F8">
        <w:rPr>
          <w:rFonts w:ascii="Calibri" w:eastAsia="Times New Roman" w:hAnsi="Calibri" w:cs="Arial"/>
          <w:sz w:val="24"/>
          <w:szCs w:val="24"/>
        </w:rPr>
        <w:t>i slični ustrojbeni oblici udruga koji nisu registrirani sukladno Zakonu o udrugama, osim u slučaju ogranaka i podružnica koji višegodišnje uzastopno djeluju na području Općine Matulji te su njihovi programi od interesa za Općinu Matulji,</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udruge </w:t>
      </w:r>
      <w:r w:rsidRPr="00ED38F8">
        <w:rPr>
          <w:rFonts w:ascii="Calibri" w:eastAsia="Times New Roman" w:hAnsi="Calibri" w:cs="Arial"/>
          <w:b/>
          <w:sz w:val="24"/>
          <w:szCs w:val="24"/>
        </w:rPr>
        <w:t>političkog i vjerskog karaktera, sindikati i udruge poslodavaca,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udruge, ustanove i zaklade čiji je osnivač ili suosnivač Općina,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fizičke i pravne osobe u smislu Zakona o trgovačkim društvima,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udruge koje financiranje programa, projekata i manifestacija provode temeljem posebnih zakona propisanih za pojedina područja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udruge koje financiranje prijavljenih programa, projekata i manifestacija u cijelosti ostvaruju iz proračuna Europske Unije, državnog proračuna ili nekog drugog izvora financiranja.</w:t>
      </w:r>
    </w:p>
    <w:p w:rsidR="00ED38F8" w:rsidRPr="00ED38F8" w:rsidRDefault="00ED38F8" w:rsidP="00ED38F8">
      <w:pPr>
        <w:tabs>
          <w:tab w:val="left" w:pos="425"/>
        </w:tabs>
        <w:snapToGrid w:val="0"/>
        <w:spacing w:after="0" w:line="240" w:lineRule="auto"/>
        <w:ind w:left="425"/>
        <w:contextualSpacing/>
        <w:jc w:val="both"/>
        <w:rPr>
          <w:rFonts w:ascii="Calibri" w:eastAsia="Times New Roman" w:hAnsi="Calibri" w:cs="Arial"/>
          <w:color w:val="404040"/>
          <w:sz w:val="24"/>
          <w:szCs w:val="24"/>
        </w:rPr>
      </w:pPr>
    </w:p>
    <w:p w:rsidR="00ED38F8" w:rsidRPr="00ED38F8" w:rsidRDefault="00ED38F8" w:rsidP="00292402">
      <w:pPr>
        <w:snapToGrid w:val="0"/>
        <w:spacing w:after="0" w:line="240" w:lineRule="auto"/>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2.1.2. Prihvatljivi prijavitelji - specifični uvjeti</w:t>
      </w:r>
    </w:p>
    <w:p w:rsidR="00ED38F8" w:rsidRPr="00ED38F8" w:rsidRDefault="00ED38F8" w:rsidP="00ED38F8">
      <w:pPr>
        <w:snapToGrid w:val="0"/>
        <w:spacing w:after="0" w:line="240" w:lineRule="auto"/>
        <w:ind w:left="425"/>
        <w:contextualSpacing/>
        <w:jc w:val="both"/>
        <w:rPr>
          <w:rFonts w:ascii="Calibri" w:eastAsia="Times New Roman" w:hAnsi="Calibri" w:cs="Arial"/>
          <w:b/>
          <w:color w:val="FFFFFF"/>
          <w:sz w:val="24"/>
          <w:szCs w:val="24"/>
        </w:rPr>
      </w:pPr>
    </w:p>
    <w:p w:rsidR="00ED38F8" w:rsidRPr="00ED38F8" w:rsidRDefault="00ED38F8" w:rsidP="00ED38F8">
      <w:pPr>
        <w:widowControl w:val="0"/>
        <w:numPr>
          <w:ilvl w:val="0"/>
          <w:numId w:val="6"/>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 xml:space="preserve">Prihvatljivi podnositelji prijave za </w:t>
      </w:r>
      <w:r w:rsidRPr="00ED38F8">
        <w:rPr>
          <w:rFonts w:ascii="Calibri" w:eastAsia="Times New Roman" w:hAnsi="Calibri" w:cs="Arial"/>
          <w:b/>
          <w:sz w:val="24"/>
          <w:szCs w:val="24"/>
        </w:rPr>
        <w:t>projekt, manifestaciju</w:t>
      </w:r>
      <w:r w:rsidRPr="00ED38F8">
        <w:rPr>
          <w:rFonts w:ascii="Calibri" w:eastAsia="Times New Roman" w:hAnsi="Calibri" w:cs="Arial"/>
          <w:sz w:val="24"/>
          <w:szCs w:val="24"/>
        </w:rPr>
        <w:t xml:space="preserve"> su aktivni korisnici Proračuna koji imaju aktivnu djelatnost minimalno tri godine. Pod aktivnim korisnikom Proračunskih sredstava podrazumijeva se prijavitelj koji je kroz sve tri godine djelovanja pokazao zapažene pro</w:t>
      </w:r>
      <w:r w:rsidR="00CC1B10">
        <w:rPr>
          <w:rFonts w:ascii="Calibri" w:eastAsia="Times New Roman" w:hAnsi="Calibri" w:cs="Arial"/>
          <w:sz w:val="24"/>
          <w:szCs w:val="24"/>
        </w:rPr>
        <w:t>jektne</w:t>
      </w:r>
      <w:r w:rsidRPr="00ED38F8">
        <w:rPr>
          <w:rFonts w:ascii="Calibri" w:eastAsia="Times New Roman" w:hAnsi="Calibri" w:cs="Arial"/>
          <w:sz w:val="24"/>
          <w:szCs w:val="24"/>
        </w:rPr>
        <w:t xml:space="preserve"> rezultate te izvršio sve Ugovorne obaveze iz prethodne godine.</w:t>
      </w:r>
    </w:p>
    <w:p w:rsidR="00F57BF1" w:rsidRPr="003249FF" w:rsidRDefault="008F1D1C" w:rsidP="00EB4379">
      <w:pPr>
        <w:keepNext/>
        <w:keepLines/>
        <w:widowControl w:val="0"/>
        <w:numPr>
          <w:ilvl w:val="0"/>
          <w:numId w:val="6"/>
        </w:numPr>
        <w:tabs>
          <w:tab w:val="left" w:pos="360"/>
          <w:tab w:val="left" w:pos="420"/>
        </w:tabs>
        <w:overflowPunct w:val="0"/>
        <w:autoSpaceDE w:val="0"/>
        <w:autoSpaceDN w:val="0"/>
        <w:adjustRightInd w:val="0"/>
        <w:snapToGrid w:val="0"/>
        <w:spacing w:after="120" w:line="240" w:lineRule="auto"/>
        <w:contextualSpacing/>
        <w:jc w:val="both"/>
        <w:rPr>
          <w:rFonts w:ascii="Calibri" w:hAnsi="Calibri" w:cs="Arial"/>
          <w:szCs w:val="24"/>
        </w:rPr>
      </w:pPr>
      <w:r w:rsidRPr="003249FF">
        <w:rPr>
          <w:rFonts w:ascii="Calibri" w:eastAsia="Times New Roman" w:hAnsi="Calibri" w:cs="Arial"/>
          <w:sz w:val="24"/>
          <w:szCs w:val="24"/>
        </w:rPr>
        <w:t xml:space="preserve">Podnositelj prijave koji se za </w:t>
      </w:r>
      <w:r w:rsidR="00CC1B10" w:rsidRPr="003249FF">
        <w:rPr>
          <w:rFonts w:ascii="Calibri" w:eastAsia="Times New Roman" w:hAnsi="Calibri" w:cs="Arial"/>
          <w:sz w:val="24"/>
          <w:szCs w:val="24"/>
        </w:rPr>
        <w:t>projekt, manifestaciju</w:t>
      </w:r>
      <w:r w:rsidR="00CC1B10" w:rsidRPr="003249FF">
        <w:rPr>
          <w:rFonts w:ascii="Calibri" w:eastAsia="Times New Roman" w:hAnsi="Calibri" w:cs="Arial"/>
          <w:b/>
          <w:sz w:val="24"/>
          <w:szCs w:val="24"/>
        </w:rPr>
        <w:t xml:space="preserve"> </w:t>
      </w:r>
      <w:r w:rsidR="00ED38F8" w:rsidRPr="003249FF">
        <w:rPr>
          <w:rFonts w:ascii="Calibri" w:eastAsia="Times New Roman" w:hAnsi="Calibri" w:cs="Arial"/>
          <w:b/>
          <w:bCs/>
          <w:sz w:val="24"/>
          <w:szCs w:val="24"/>
        </w:rPr>
        <w:t xml:space="preserve">javlja po prvi puta </w:t>
      </w:r>
      <w:r w:rsidR="00ED38F8" w:rsidRPr="003249FF">
        <w:rPr>
          <w:rFonts w:ascii="Calibri" w:eastAsia="Times New Roman" w:hAnsi="Calibri" w:cs="Arial"/>
          <w:sz w:val="24"/>
          <w:szCs w:val="24"/>
        </w:rPr>
        <w:t>ne može ostvariti financiranje već može ostvariti paušalnu potporu sredstva za projekt, manifestaciju ovisno o godinama djelovanja kroz Proračun Općine Matulji kao potporu za djelatnost kako bi tijekom trogodišnjeg djelovanja pokazao stvarnu namjeru, interes za povođenjem programa od interesa za građane Općine Matulji te osigurao ljudske resurse za provođenje projekta, manifestacije. Ovu paušalnu potporu Općina Matulji može sukladno raspoloživim Proračunskim mogućnostima pružiti prijavitelju ukoliko je iz prijave razvidan ozbiljan pristup djelovanju od interesa za Općinu Matulji.</w:t>
      </w:r>
      <w:r w:rsidR="00F57BF1" w:rsidRPr="003249FF">
        <w:rPr>
          <w:rFonts w:ascii="Calibri" w:hAnsi="Calibri" w:cs="Arial"/>
          <w:szCs w:val="24"/>
        </w:rPr>
        <w:t>-   Mogućnost i visina financiranja ovisiti će o kvaliteti projekta, manifestacije, razrađenosti, ljudskim potencijalima koji mogu odraditi projekt, dosadašnjem iskustvu provoditelja na sličnim projektima, manifestacijama, interesu Općine Matulji za navedeni projekt, manifestaciju, doprinosu lokalnoj zajednici, uključenosti ostalih izvora financiranja te raspoloživim proračunskim sredstvima za godinu prijave maksimalno do 5.000,00 kn.</w:t>
      </w:r>
    </w:p>
    <w:p w:rsidR="00F57BF1" w:rsidRDefault="00F57BF1" w:rsidP="00F57BF1">
      <w:pPr>
        <w:pStyle w:val="Odlomakpopisa1"/>
        <w:keepNext/>
        <w:keepLines/>
        <w:widowControl w:val="0"/>
        <w:tabs>
          <w:tab w:val="left" w:pos="360"/>
        </w:tabs>
        <w:spacing w:after="120"/>
        <w:jc w:val="both"/>
        <w:rPr>
          <w:rFonts w:ascii="Arial" w:hAnsi="Arial" w:cs="Arial"/>
          <w:color w:val="000000" w:themeColor="text1"/>
          <w:sz w:val="22"/>
          <w:szCs w:val="22"/>
          <w:lang w:val="hr-HR"/>
        </w:rPr>
      </w:pPr>
    </w:p>
    <w:p w:rsidR="00F57BF1" w:rsidRDefault="00F57BF1" w:rsidP="00F57BF1">
      <w:pPr>
        <w:pStyle w:val="Odlomakpopisa1"/>
        <w:keepNext/>
        <w:keepLines/>
        <w:widowControl w:val="0"/>
        <w:spacing w:after="120"/>
        <w:ind w:left="0"/>
        <w:jc w:val="both"/>
        <w:rPr>
          <w:rFonts w:ascii="Calibri" w:hAnsi="Calibri" w:cs="Arial"/>
          <w:b/>
          <w:snapToGrid/>
          <w:szCs w:val="24"/>
          <w:u w:val="single"/>
          <w:lang w:val="hr-HR"/>
        </w:rPr>
      </w:pPr>
      <w:r w:rsidRPr="00F57BF1">
        <w:rPr>
          <w:rFonts w:ascii="Calibri" w:hAnsi="Calibri" w:cs="Arial"/>
          <w:b/>
          <w:snapToGrid/>
          <w:szCs w:val="24"/>
          <w:u w:val="single"/>
          <w:lang w:val="hr-HR"/>
        </w:rPr>
        <w:t xml:space="preserve">Izuzetak je: </w:t>
      </w:r>
    </w:p>
    <w:p w:rsidR="00F57BF1" w:rsidRPr="00F57BF1" w:rsidRDefault="00F57BF1" w:rsidP="00F57BF1">
      <w:pPr>
        <w:pStyle w:val="Odlomakpopisa1"/>
        <w:keepNext/>
        <w:keepLines/>
        <w:widowControl w:val="0"/>
        <w:spacing w:after="120"/>
        <w:ind w:left="0"/>
        <w:jc w:val="both"/>
        <w:rPr>
          <w:rFonts w:ascii="Calibri" w:hAnsi="Calibri" w:cs="Arial"/>
          <w:b/>
          <w:snapToGrid/>
          <w:szCs w:val="24"/>
          <w:u w:val="single"/>
          <w:lang w:val="hr-HR"/>
        </w:rPr>
      </w:pPr>
    </w:p>
    <w:p w:rsidR="00F57BF1" w:rsidRPr="00F57BF1" w:rsidRDefault="00F57BF1" w:rsidP="00F57BF1">
      <w:pPr>
        <w:pStyle w:val="Odlomakpopisa1"/>
        <w:keepNext/>
        <w:keepLines/>
        <w:widowControl w:val="0"/>
        <w:numPr>
          <w:ilvl w:val="0"/>
          <w:numId w:val="7"/>
        </w:numPr>
        <w:tabs>
          <w:tab w:val="left" w:pos="360"/>
          <w:tab w:val="left" w:pos="420"/>
        </w:tabs>
        <w:spacing w:after="120"/>
        <w:jc w:val="both"/>
        <w:rPr>
          <w:rFonts w:ascii="Calibri" w:hAnsi="Calibri" w:cs="Arial"/>
          <w:snapToGrid/>
          <w:szCs w:val="24"/>
          <w:lang w:val="hr-HR"/>
        </w:rPr>
      </w:pPr>
      <w:r w:rsidRPr="00F57BF1">
        <w:rPr>
          <w:rFonts w:ascii="Calibri" w:hAnsi="Calibri" w:cs="Arial"/>
          <w:snapToGrid/>
          <w:szCs w:val="24"/>
          <w:lang w:val="hr-HR"/>
        </w:rPr>
        <w:t>podnositelji prijave za projekte, manifestacije koji se javljaju prvi put, ali koji su navedeni projekt, manifestaciju za koju se traži financiranje već u velikoj mjeri razvili ili provodili iz drugih izvora mimo Proračuna Općine Matulji te mogu podnijeti dokumentaciju o provedbi. Projekti i manifestacije navedenih prijavitelja mogu se uzeti u obzir bez obzira na godine djelovanja kroz Proračun Općine Matulji ukoliko su od posebnog interesa za Općinu Matulji kao i projekti i manifestacije provoditelja koji mogu predočiti dugogodišnje iskustvo i rezultate na sličnim projektima, manifestacijama.</w:t>
      </w:r>
    </w:p>
    <w:p w:rsidR="00ED38F8" w:rsidRDefault="00ED38F8" w:rsidP="00ED38F8">
      <w:pPr>
        <w:keepNext/>
        <w:keepLines/>
        <w:widowControl w:val="0"/>
        <w:tabs>
          <w:tab w:val="left" w:pos="360"/>
        </w:tabs>
        <w:snapToGrid w:val="0"/>
        <w:spacing w:after="120" w:line="240" w:lineRule="auto"/>
        <w:jc w:val="both"/>
        <w:rPr>
          <w:rFonts w:ascii="Calibri" w:eastAsia="Times New Roman" w:hAnsi="Calibri" w:cs="Arial"/>
          <w:sz w:val="24"/>
          <w:szCs w:val="24"/>
        </w:rPr>
      </w:pPr>
      <w:r w:rsidRPr="00ED38F8">
        <w:rPr>
          <w:rFonts w:ascii="Calibri" w:eastAsia="Times New Roman" w:hAnsi="Calibri" w:cs="Arial"/>
          <w:sz w:val="24"/>
          <w:szCs w:val="24"/>
        </w:rPr>
        <w:t>Mogućnost i visina financiranja ovisiti će o kvaliteti projekta, manifestacije</w:t>
      </w:r>
      <w:r w:rsidR="00F57BF1">
        <w:rPr>
          <w:rFonts w:ascii="Calibri" w:eastAsia="Times New Roman" w:hAnsi="Calibri" w:cs="Arial"/>
          <w:sz w:val="24"/>
          <w:szCs w:val="24"/>
        </w:rPr>
        <w:t>,</w:t>
      </w:r>
      <w:r w:rsidRPr="00ED38F8">
        <w:rPr>
          <w:rFonts w:ascii="Calibri" w:eastAsia="Times New Roman" w:hAnsi="Calibri" w:cs="Arial"/>
          <w:sz w:val="24"/>
          <w:szCs w:val="24"/>
        </w:rPr>
        <w:t xml:space="preserve"> raz</w:t>
      </w:r>
      <w:r w:rsidR="00F57BF1">
        <w:rPr>
          <w:rFonts w:ascii="Calibri" w:eastAsia="Times New Roman" w:hAnsi="Calibri" w:cs="Arial"/>
          <w:sz w:val="24"/>
          <w:szCs w:val="24"/>
        </w:rPr>
        <w:t>rađenosti, ljudskim potencijalima koji mogu</w:t>
      </w:r>
      <w:r w:rsidRPr="00ED38F8">
        <w:rPr>
          <w:rFonts w:ascii="Calibri" w:eastAsia="Times New Roman" w:hAnsi="Calibri" w:cs="Arial"/>
          <w:sz w:val="24"/>
          <w:szCs w:val="24"/>
        </w:rPr>
        <w:t xml:space="preserve"> odraditi</w:t>
      </w:r>
      <w:r w:rsidR="00F57BF1">
        <w:rPr>
          <w:rFonts w:ascii="Calibri" w:eastAsia="Times New Roman" w:hAnsi="Calibri" w:cs="Arial"/>
          <w:sz w:val="24"/>
          <w:szCs w:val="24"/>
        </w:rPr>
        <w:t xml:space="preserve"> </w:t>
      </w:r>
      <w:r w:rsidRPr="00ED38F8">
        <w:rPr>
          <w:rFonts w:ascii="Calibri" w:eastAsia="Times New Roman" w:hAnsi="Calibri" w:cs="Arial"/>
          <w:sz w:val="24"/>
          <w:szCs w:val="24"/>
        </w:rPr>
        <w:t>projekt ili manifestaciju, dosadašnjem iskustvu provoditelja na sličnim projektima, interesu Općine Matulji za navedeni projekt, doprinosu lokalnoj zajednici, uključenosti ostalih izvora financiranja te raspoloživim proračunskim sredstvima za godinu prijave.</w:t>
      </w:r>
    </w:p>
    <w:p w:rsidR="003249FF" w:rsidRDefault="003249FF" w:rsidP="00ED38F8">
      <w:pPr>
        <w:keepNext/>
        <w:keepLines/>
        <w:widowControl w:val="0"/>
        <w:tabs>
          <w:tab w:val="left" w:pos="360"/>
        </w:tabs>
        <w:snapToGrid w:val="0"/>
        <w:spacing w:after="120" w:line="240" w:lineRule="auto"/>
        <w:jc w:val="both"/>
        <w:rPr>
          <w:rFonts w:ascii="Calibri" w:eastAsia="Times New Roman" w:hAnsi="Calibri" w:cs="Arial"/>
          <w:sz w:val="24"/>
          <w:szCs w:val="24"/>
        </w:rPr>
      </w:pPr>
    </w:p>
    <w:p w:rsidR="003249FF" w:rsidRPr="00ED38F8" w:rsidRDefault="003249FF" w:rsidP="003249FF">
      <w:pPr>
        <w:keepNext/>
        <w:keepLines/>
        <w:widowControl w:val="0"/>
        <w:tabs>
          <w:tab w:val="left" w:pos="-142"/>
        </w:tabs>
        <w:snapToGrid w:val="0"/>
        <w:spacing w:after="120" w:line="240" w:lineRule="auto"/>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Prihvatljivi prijavitelji - prioritet:</w:t>
      </w:r>
    </w:p>
    <w:p w:rsidR="003249FF" w:rsidRDefault="003249FF" w:rsidP="003249FF">
      <w:pPr>
        <w:snapToGrid w:val="0"/>
        <w:spacing w:after="0" w:line="240" w:lineRule="auto"/>
        <w:contextualSpacing/>
        <w:jc w:val="both"/>
        <w:rPr>
          <w:rFonts w:ascii="Calibri" w:eastAsia="Times New Roman" w:hAnsi="Calibri" w:cs="Arial"/>
          <w:sz w:val="24"/>
          <w:szCs w:val="24"/>
        </w:rPr>
      </w:pPr>
    </w:p>
    <w:p w:rsidR="003249FF" w:rsidRPr="00946059" w:rsidRDefault="003249FF" w:rsidP="003249FF">
      <w:pPr>
        <w:keepNext/>
        <w:keepLines/>
        <w:widowControl w:val="0"/>
        <w:tabs>
          <w:tab w:val="left" w:pos="-142"/>
        </w:tabs>
        <w:snapToGrid w:val="0"/>
        <w:spacing w:after="120" w:line="240" w:lineRule="auto"/>
        <w:contextualSpacing/>
        <w:jc w:val="both"/>
        <w:rPr>
          <w:rFonts w:ascii="Calibri" w:eastAsia="Times New Roman" w:hAnsi="Calibri" w:cs="Arial"/>
          <w:sz w:val="24"/>
          <w:szCs w:val="24"/>
        </w:rPr>
      </w:pPr>
      <w:r w:rsidRPr="00946059">
        <w:rPr>
          <w:rFonts w:ascii="Calibri" w:eastAsia="Times New Roman" w:hAnsi="Calibri" w:cs="Arial"/>
          <w:sz w:val="24"/>
          <w:szCs w:val="24"/>
        </w:rPr>
        <w:lastRenderedPageBreak/>
        <w:t>Prioritetni uvjet ostvaruju podnositelji prijave koji imaju sjedište na području Općine Matulji i provode programe na području općine ili su višegodišnji suradnici na projektima, manifestacijama od interesa za Općinu Matulji na osnovu kojih se može procijeniti interes Općine Matulji kao i razmotriti mogućnost uključivanja njihova projekta, manifestacije u Proračun Općine Matulji te okupljaju veliki broj korisnika sa područja općine s ciljem njihova  uključivanja u projekte, manifestacije iz područja poljoprivrede i zaštite okoliša.</w:t>
      </w:r>
    </w:p>
    <w:p w:rsidR="00ED38F8" w:rsidRDefault="00ED38F8" w:rsidP="00ED38F8">
      <w:pPr>
        <w:keepNext/>
        <w:keepLines/>
        <w:widowControl w:val="0"/>
        <w:tabs>
          <w:tab w:val="left" w:pos="360"/>
        </w:tabs>
        <w:snapToGrid w:val="0"/>
        <w:spacing w:after="120" w:line="240" w:lineRule="auto"/>
        <w:ind w:left="426"/>
        <w:contextualSpacing/>
        <w:jc w:val="both"/>
        <w:rPr>
          <w:rFonts w:ascii="Calibri" w:eastAsia="Times New Roman" w:hAnsi="Calibri" w:cs="Arial"/>
          <w:color w:val="595959"/>
          <w:sz w:val="24"/>
          <w:szCs w:val="24"/>
        </w:rPr>
      </w:pPr>
    </w:p>
    <w:p w:rsidR="00431584" w:rsidRDefault="00ED38F8" w:rsidP="00292402">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292402">
        <w:rPr>
          <w:rFonts w:ascii="Calibri" w:eastAsia="Times New Roman" w:hAnsi="Calibri" w:cs="Arial"/>
          <w:b/>
          <w:color w:val="FFFFFF"/>
          <w:sz w:val="24"/>
          <w:szCs w:val="24"/>
        </w:rPr>
        <w:t>2.2. Broj prijava koje može podnijeti isti prijavitelj</w:t>
      </w:r>
    </w:p>
    <w:p w:rsidR="00431584" w:rsidRDefault="00F57BF1" w:rsidP="00431584">
      <w:pPr>
        <w:tabs>
          <w:tab w:val="left" w:pos="900"/>
        </w:tabs>
        <w:rPr>
          <w:rFonts w:ascii="Calibri" w:eastAsia="Times New Roman" w:hAnsi="Calibri" w:cs="Arial"/>
          <w:sz w:val="24"/>
          <w:szCs w:val="24"/>
        </w:rPr>
      </w:pPr>
      <w:r w:rsidRPr="00F57BF1">
        <w:rPr>
          <w:rFonts w:ascii="Calibri" w:eastAsia="Times New Roman" w:hAnsi="Calibri" w:cs="Arial"/>
          <w:sz w:val="24"/>
          <w:szCs w:val="24"/>
        </w:rPr>
        <w:t xml:space="preserve">Za financiranje projekta i manifestacije Prijavitelj može podnijeti maksimalno </w:t>
      </w:r>
      <w:r w:rsidRPr="00256550">
        <w:rPr>
          <w:rFonts w:ascii="Calibri" w:eastAsia="Times New Roman" w:hAnsi="Calibri" w:cs="Arial"/>
          <w:sz w:val="24"/>
          <w:szCs w:val="24"/>
          <w:u w:val="single"/>
        </w:rPr>
        <w:t>do tri prijave</w:t>
      </w:r>
      <w:r w:rsidRPr="00F57BF1">
        <w:rPr>
          <w:rFonts w:ascii="Calibri" w:eastAsia="Times New Roman" w:hAnsi="Calibri" w:cs="Arial"/>
          <w:sz w:val="24"/>
          <w:szCs w:val="24"/>
        </w:rPr>
        <w:t xml:space="preserve">.  </w:t>
      </w:r>
    </w:p>
    <w:p w:rsidR="00F57BF1" w:rsidRPr="00F57BF1" w:rsidRDefault="00F57BF1" w:rsidP="00431584">
      <w:pPr>
        <w:tabs>
          <w:tab w:val="left" w:pos="900"/>
        </w:tabs>
        <w:rPr>
          <w:rFonts w:ascii="Calibri" w:eastAsia="Times New Roman" w:hAnsi="Calibri" w:cs="Arial"/>
          <w:sz w:val="24"/>
          <w:szCs w:val="24"/>
        </w:rPr>
      </w:pPr>
      <w:r w:rsidRPr="00F57BF1">
        <w:rPr>
          <w:rFonts w:ascii="Calibri" w:eastAsia="Times New Roman" w:hAnsi="Calibri" w:cs="Arial"/>
          <w:sz w:val="24"/>
          <w:szCs w:val="24"/>
        </w:rPr>
        <w:t>Prijavitelj može istovremeno biti partner u drugoj prijavi projekta, manifestacije u kojoj nije nositelj projekta, manifestacije niti kroz njega ostvaruje financiranje.</w:t>
      </w:r>
    </w:p>
    <w:p w:rsidR="00ED38F8" w:rsidRPr="00292402" w:rsidRDefault="00ED38F8" w:rsidP="00292402">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292402">
        <w:rPr>
          <w:rFonts w:ascii="Calibri" w:eastAsia="Times New Roman" w:hAnsi="Calibri" w:cs="Arial"/>
          <w:b/>
          <w:color w:val="FFFFFF"/>
          <w:sz w:val="24"/>
          <w:szCs w:val="24"/>
        </w:rPr>
        <w:t>2.3.</w:t>
      </w:r>
      <w:r w:rsidRPr="00292402">
        <w:rPr>
          <w:rFonts w:ascii="Calibri" w:eastAsia="Times New Roman" w:hAnsi="Calibri" w:cs="Arial"/>
          <w:b/>
          <w:color w:val="FFFFFF"/>
          <w:sz w:val="24"/>
          <w:szCs w:val="24"/>
        </w:rPr>
        <w:tab/>
        <w:t>Prihvatljivi partneri</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proofErr w:type="spellStart"/>
      <w:r w:rsidRPr="00256550">
        <w:rPr>
          <w:rFonts w:asciiTheme="minorHAnsi" w:eastAsiaTheme="minorHAnsi" w:hAnsiTheme="minorHAnsi" w:cstheme="minorHAnsi"/>
          <w:color w:val="000000" w:themeColor="text1"/>
          <w:szCs w:val="24"/>
        </w:rPr>
        <w:t>Prijavitelji</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mogu</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realizirati</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projekt</w:t>
      </w:r>
      <w:proofErr w:type="spellEnd"/>
      <w:r w:rsidRPr="00256550">
        <w:rPr>
          <w:rFonts w:asciiTheme="minorHAnsi" w:eastAsiaTheme="minorHAnsi" w:hAnsiTheme="minorHAnsi" w:cstheme="minorHAnsi"/>
          <w:color w:val="000000" w:themeColor="text1"/>
          <w:szCs w:val="24"/>
        </w:rPr>
        <w:t>, manifestaciju samostalno ili u partnerstvu.</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projektne aktivnosti / aktivnosti manifestacija moraju biti jasno specificirane kroz prijavu</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prijavljuje se jedan zajednički projekt, manifestacija bez obzira na vrstu i broj partnera u provedbi projekta, manifestacije.</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podnositelj prijave može biti samo jedna udruga koja je nositelj projekta, manifestacije  dok se ostali smatraju partnerima odnosno suorganizatorima</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davatelj proračunskih sredstava potpisuje Ugovor sa podnositeljem prijave - nositeljem projekta, manifestacije koji je odgovoran za kvalitetnu provedbe, namjensko trošenje sredstava i redovito izvještavanje te se prilikom uzimanja u obzir mogućeg maksimalnog broja projekata, manifestacija koji udruga može prijaviti ovaj projekt smatra projektom podnositelja prijave za koji i podnositelj ostvaruje financiranje</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 xml:space="preserve">prijavitelj i partner u prijavi trebaju priložiti popunjenu Izjavu o partnerstvu, ovjerenu s potpisom odgovorne osobe te pečatom </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 xml:space="preserve">Izjavu o partnerstvu popunjava i potpisuje svaki od partnera pojedinačno i mora biti priložena u izvorniku. </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partneri mogu sudjelovati u više od jedne prijave</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r w:rsidRPr="00256550">
        <w:rPr>
          <w:rFonts w:asciiTheme="minorHAnsi" w:eastAsiaTheme="minorHAnsi" w:hAnsiTheme="minorHAnsi" w:cstheme="minorHAnsi"/>
          <w:color w:val="000000" w:themeColor="text1"/>
          <w:szCs w:val="24"/>
        </w:rPr>
        <w:t>partnerstvo u projektima, manifestacijama nije obavezno, ali je poželjno i posebno će se vrednovati</w:t>
      </w:r>
    </w:p>
    <w:p w:rsidR="00256550" w:rsidRPr="00256550" w:rsidRDefault="00256550" w:rsidP="00256550">
      <w:pPr>
        <w:pStyle w:val="Odlomakpopisa1"/>
        <w:numPr>
          <w:ilvl w:val="0"/>
          <w:numId w:val="1"/>
        </w:numPr>
        <w:jc w:val="both"/>
        <w:rPr>
          <w:rFonts w:asciiTheme="minorHAnsi" w:eastAsiaTheme="minorHAnsi" w:hAnsiTheme="minorHAnsi" w:cstheme="minorHAnsi"/>
          <w:color w:val="000000" w:themeColor="text1"/>
          <w:szCs w:val="24"/>
        </w:rPr>
      </w:pPr>
      <w:proofErr w:type="spellStart"/>
      <w:r w:rsidRPr="00256550">
        <w:rPr>
          <w:rFonts w:asciiTheme="minorHAnsi" w:eastAsiaTheme="minorHAnsi" w:hAnsiTheme="minorHAnsi" w:cstheme="minorHAnsi"/>
          <w:color w:val="000000" w:themeColor="text1"/>
          <w:szCs w:val="24"/>
        </w:rPr>
        <w:t>ukoliko</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su</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partneri</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udruge</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moraju</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biti</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upisane</w:t>
      </w:r>
      <w:proofErr w:type="spellEnd"/>
      <w:r w:rsidRPr="00256550">
        <w:rPr>
          <w:rFonts w:asciiTheme="minorHAnsi" w:eastAsiaTheme="minorHAnsi" w:hAnsiTheme="minorHAnsi" w:cstheme="minorHAnsi"/>
          <w:color w:val="000000" w:themeColor="text1"/>
          <w:szCs w:val="24"/>
        </w:rPr>
        <w:t xml:space="preserve"> je u </w:t>
      </w:r>
      <w:proofErr w:type="spellStart"/>
      <w:r w:rsidRPr="00256550">
        <w:rPr>
          <w:rFonts w:asciiTheme="minorHAnsi" w:eastAsiaTheme="minorHAnsi" w:hAnsiTheme="minorHAnsi" w:cstheme="minorHAnsi"/>
          <w:color w:val="000000" w:themeColor="text1"/>
          <w:szCs w:val="24"/>
        </w:rPr>
        <w:t>Registar</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neprofitnih</w:t>
      </w:r>
      <w:proofErr w:type="spellEnd"/>
      <w:r w:rsidRPr="00256550">
        <w:rPr>
          <w:rFonts w:asciiTheme="minorHAnsi" w:eastAsiaTheme="minorHAnsi" w:hAnsiTheme="minorHAnsi" w:cstheme="minorHAnsi"/>
          <w:color w:val="000000" w:themeColor="text1"/>
          <w:szCs w:val="24"/>
        </w:rPr>
        <w:t xml:space="preserve"> </w:t>
      </w:r>
      <w:proofErr w:type="spellStart"/>
      <w:r w:rsidRPr="00256550">
        <w:rPr>
          <w:rFonts w:asciiTheme="minorHAnsi" w:eastAsiaTheme="minorHAnsi" w:hAnsiTheme="minorHAnsi" w:cstheme="minorHAnsi"/>
          <w:color w:val="000000" w:themeColor="text1"/>
          <w:szCs w:val="24"/>
        </w:rPr>
        <w:t>organizacija</w:t>
      </w:r>
      <w:proofErr w:type="spellEnd"/>
    </w:p>
    <w:p w:rsidR="00ED38F8" w:rsidRPr="00ED38F8" w:rsidRDefault="00ED38F8" w:rsidP="00ED38F8">
      <w:pPr>
        <w:snapToGrid w:val="0"/>
        <w:spacing w:after="240" w:line="240" w:lineRule="auto"/>
        <w:contextualSpacing/>
        <w:jc w:val="both"/>
        <w:rPr>
          <w:rFonts w:ascii="Calibri" w:eastAsia="Times New Roman" w:hAnsi="Calibri" w:cs="Arial"/>
          <w:color w:val="262626"/>
          <w:sz w:val="24"/>
          <w:szCs w:val="24"/>
        </w:rPr>
      </w:pPr>
    </w:p>
    <w:p w:rsidR="00ED38F8" w:rsidRPr="00ED38F8" w:rsidRDefault="00ED38F8" w:rsidP="00ED38F8">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ED38F8">
        <w:rPr>
          <w:rFonts w:ascii="Calibri" w:eastAsia="Times New Roman" w:hAnsi="Calibri" w:cs="Arial"/>
          <w:b/>
          <w:color w:val="FFFFFF"/>
          <w:sz w:val="24"/>
          <w:szCs w:val="24"/>
        </w:rPr>
        <w:t>2.4.</w:t>
      </w:r>
      <w:r w:rsidRPr="00ED38F8">
        <w:rPr>
          <w:rFonts w:ascii="Calibri" w:eastAsia="Times New Roman" w:hAnsi="Calibri" w:cs="Arial"/>
          <w:b/>
          <w:color w:val="FFFFFF"/>
          <w:sz w:val="24"/>
          <w:szCs w:val="24"/>
        </w:rPr>
        <w:tab/>
        <w:t>Prihvatljive aktivnosti koje će se financirati  putem natječaja, vremensko razdoblje i provedba, prihvatljivi i neprihvatljivi troškovi</w:t>
      </w:r>
    </w:p>
    <w:p w:rsidR="00ED38F8" w:rsidRPr="00ED38F8" w:rsidRDefault="00ED38F8" w:rsidP="00ED38F8">
      <w:pPr>
        <w:snapToGrid w:val="0"/>
        <w:spacing w:after="0" w:line="240" w:lineRule="auto"/>
        <w:ind w:left="360"/>
        <w:contextualSpacing/>
        <w:jc w:val="both"/>
        <w:rPr>
          <w:rFonts w:ascii="Calibri" w:eastAsia="Times New Roman" w:hAnsi="Calibri" w:cs="Arial"/>
          <w:color w:val="262626"/>
          <w:sz w:val="24"/>
          <w:szCs w:val="24"/>
        </w:rPr>
      </w:pPr>
    </w:p>
    <w:p w:rsidR="00292402" w:rsidRDefault="00ED38F8" w:rsidP="00292402">
      <w:pPr>
        <w:snapToGrid w:val="0"/>
        <w:spacing w:after="0" w:line="240" w:lineRule="auto"/>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 xml:space="preserve">2.4.1. Prihvatljive aktivnosti za provedbu </w:t>
      </w:r>
      <w:r w:rsidR="00431584">
        <w:rPr>
          <w:rFonts w:ascii="Calibri" w:eastAsia="Times New Roman" w:hAnsi="Calibri" w:cs="Arial"/>
          <w:b/>
          <w:color w:val="FFFFFF"/>
          <w:sz w:val="24"/>
          <w:szCs w:val="24"/>
          <w:highlight w:val="darkGray"/>
        </w:rPr>
        <w:t xml:space="preserve">projekta ili </w:t>
      </w:r>
      <w:r w:rsidRPr="00ED38F8">
        <w:rPr>
          <w:rFonts w:ascii="Calibri" w:eastAsia="Times New Roman" w:hAnsi="Calibri" w:cs="Arial"/>
          <w:b/>
          <w:color w:val="FFFFFF"/>
          <w:sz w:val="24"/>
          <w:szCs w:val="24"/>
          <w:highlight w:val="darkGray"/>
        </w:rPr>
        <w:t>manifestacije</w:t>
      </w:r>
      <w:r w:rsidRPr="00292402">
        <w:rPr>
          <w:rFonts w:ascii="Calibri" w:eastAsia="Times New Roman" w:hAnsi="Calibri" w:cs="Arial"/>
          <w:b/>
          <w:color w:val="FFFFFF"/>
          <w:sz w:val="24"/>
          <w:szCs w:val="24"/>
          <w:highlight w:val="darkGray"/>
        </w:rPr>
        <w:t xml:space="preserve"> </w:t>
      </w:r>
    </w:p>
    <w:p w:rsidR="00292402" w:rsidRDefault="00292402" w:rsidP="00292402">
      <w:pPr>
        <w:snapToGrid w:val="0"/>
        <w:spacing w:after="0" w:line="240" w:lineRule="auto"/>
        <w:ind w:left="425"/>
        <w:contextualSpacing/>
        <w:jc w:val="both"/>
        <w:rPr>
          <w:rFonts w:ascii="Calibri" w:eastAsia="Times New Roman" w:hAnsi="Calibri" w:cs="Arial"/>
          <w:b/>
          <w:color w:val="FFFFFF"/>
          <w:sz w:val="24"/>
          <w:szCs w:val="24"/>
        </w:rPr>
      </w:pPr>
    </w:p>
    <w:p w:rsidR="00431584" w:rsidRDefault="00292402" w:rsidP="00431584">
      <w:pPr>
        <w:snapToGrid w:val="0"/>
        <w:spacing w:after="0" w:line="240" w:lineRule="auto"/>
        <w:contextualSpacing/>
        <w:jc w:val="both"/>
        <w:rPr>
          <w:rFonts w:ascii="Calibri" w:eastAsia="Times New Roman" w:hAnsi="Calibri" w:cs="Arial"/>
          <w:b/>
          <w:color w:val="FFFFFF"/>
          <w:sz w:val="24"/>
          <w:szCs w:val="24"/>
        </w:rPr>
      </w:pPr>
      <w:r w:rsidRPr="00292402">
        <w:rPr>
          <w:rFonts w:ascii="Calibri" w:eastAsia="Times New Roman" w:hAnsi="Calibri" w:cs="Arial"/>
          <w:b/>
          <w:sz w:val="24"/>
          <w:szCs w:val="24"/>
        </w:rPr>
        <w:t>Projektom</w:t>
      </w:r>
      <w:r w:rsidRPr="00292402">
        <w:rPr>
          <w:rFonts w:ascii="Calibri" w:eastAsia="Times New Roman" w:hAnsi="Calibri" w:cs="Arial"/>
          <w:sz w:val="24"/>
          <w:szCs w:val="24"/>
        </w:rPr>
        <w:t xml:space="preserve"> se smatra skup aktivnosti koje su usmjerene ostvarenju zacrtanih ciljeva čijim će se ostvarenjem odgovoriti na uočeni problem i ukloniti ga,odnosno realizirati cilj i vremenski </w:t>
      </w:r>
      <w:r w:rsidRPr="00292402">
        <w:rPr>
          <w:rFonts w:ascii="Calibri" w:eastAsia="Times New Roman" w:hAnsi="Calibri" w:cs="Arial"/>
          <w:sz w:val="24"/>
          <w:szCs w:val="24"/>
        </w:rPr>
        <w:lastRenderedPageBreak/>
        <w:t>su ograničeni (obično traje od 2-6 mjeseci, ali ovisno o dinamici može i više), ne mora biti kontinuiran svaki tjedan okvirno isti broj sati već je vremenska dinamika po mjesecima različita te imaju definirane troškove i resurse.</w:t>
      </w:r>
    </w:p>
    <w:p w:rsidR="00431584" w:rsidRDefault="00431584" w:rsidP="00431584">
      <w:pPr>
        <w:snapToGrid w:val="0"/>
        <w:spacing w:after="0" w:line="240" w:lineRule="auto"/>
        <w:contextualSpacing/>
        <w:jc w:val="both"/>
        <w:rPr>
          <w:rFonts w:ascii="Calibri" w:eastAsia="Times New Roman" w:hAnsi="Calibri" w:cs="Arial"/>
          <w:b/>
          <w:color w:val="FFFFFF"/>
          <w:sz w:val="24"/>
          <w:szCs w:val="24"/>
        </w:rPr>
      </w:pPr>
    </w:p>
    <w:p w:rsidR="00431584" w:rsidRDefault="00292402" w:rsidP="00431584">
      <w:pPr>
        <w:snapToGrid w:val="0"/>
        <w:spacing w:after="0" w:line="240" w:lineRule="auto"/>
        <w:contextualSpacing/>
        <w:jc w:val="both"/>
        <w:rPr>
          <w:rFonts w:ascii="Calibri" w:eastAsia="Times New Roman" w:hAnsi="Calibri" w:cs="Arial"/>
          <w:b/>
          <w:color w:val="FFFFFF"/>
          <w:sz w:val="24"/>
          <w:szCs w:val="24"/>
        </w:rPr>
      </w:pPr>
      <w:r w:rsidRPr="00292402">
        <w:rPr>
          <w:rFonts w:ascii="Calibri" w:eastAsia="Times New Roman" w:hAnsi="Calibri" w:cs="Arial"/>
          <w:sz w:val="24"/>
          <w:szCs w:val="24"/>
        </w:rPr>
        <w:t>Svaki projekt ima pisanu dokumentaciju (ciljevi, vremenska dinamika, zadaci, evaluacija) te mora biti vidljiv za javnost sa mogućnošću evaluacije.</w:t>
      </w:r>
    </w:p>
    <w:p w:rsidR="00431584" w:rsidRDefault="00431584" w:rsidP="00431584">
      <w:pPr>
        <w:snapToGrid w:val="0"/>
        <w:spacing w:after="0" w:line="240" w:lineRule="auto"/>
        <w:contextualSpacing/>
        <w:jc w:val="both"/>
        <w:rPr>
          <w:rFonts w:ascii="Calibri" w:eastAsia="Times New Roman" w:hAnsi="Calibri" w:cs="Arial"/>
          <w:b/>
          <w:color w:val="FFFFFF"/>
          <w:sz w:val="24"/>
          <w:szCs w:val="24"/>
        </w:rPr>
      </w:pPr>
    </w:p>
    <w:p w:rsidR="00292402" w:rsidRPr="00431584" w:rsidRDefault="00292402" w:rsidP="00431584">
      <w:pPr>
        <w:snapToGrid w:val="0"/>
        <w:spacing w:after="0" w:line="240" w:lineRule="auto"/>
        <w:contextualSpacing/>
        <w:jc w:val="both"/>
        <w:rPr>
          <w:rFonts w:ascii="Calibri" w:eastAsia="Times New Roman" w:hAnsi="Calibri" w:cs="Arial"/>
          <w:b/>
          <w:color w:val="FFFFFF"/>
          <w:sz w:val="24"/>
          <w:szCs w:val="24"/>
        </w:rPr>
      </w:pPr>
      <w:r w:rsidRPr="00292402">
        <w:rPr>
          <w:rFonts w:ascii="Calibri" w:eastAsia="Times New Roman" w:hAnsi="Calibri" w:cs="Arial"/>
          <w:b/>
          <w:sz w:val="24"/>
          <w:szCs w:val="24"/>
        </w:rPr>
        <w:t>Manifestacije</w:t>
      </w:r>
      <w:r w:rsidRPr="00292402">
        <w:rPr>
          <w:rFonts w:ascii="Calibri" w:eastAsia="Times New Roman" w:hAnsi="Calibri" w:cs="Arial"/>
          <w:sz w:val="24"/>
          <w:szCs w:val="24"/>
        </w:rPr>
        <w:t xml:space="preserve"> se mogu definirati kao jednodnevne i višednevne aktivnosti (najčešće u kontinuitetu nekoliko dana uzastopno ili kao višesatna jednodnevna aktivnost) koje provode udruge s ciljem davanja dodatne ponude na području Općine (obilježavanje značajnih datuma i važnih obljetnica, organiziranje susreta, natjecanja, priredbi i slično).</w:t>
      </w:r>
    </w:p>
    <w:p w:rsidR="00292402" w:rsidRPr="00292402" w:rsidRDefault="00292402" w:rsidP="00292402">
      <w:pPr>
        <w:keepNext/>
        <w:keepLines/>
        <w:widowControl w:val="0"/>
        <w:tabs>
          <w:tab w:val="left" w:pos="360"/>
        </w:tabs>
        <w:snapToGrid w:val="0"/>
        <w:spacing w:after="120" w:line="240" w:lineRule="auto"/>
        <w:jc w:val="both"/>
        <w:rPr>
          <w:rFonts w:ascii="Calibri" w:eastAsia="Times New Roman" w:hAnsi="Calibri" w:cs="Arial"/>
          <w:sz w:val="24"/>
          <w:szCs w:val="24"/>
        </w:rPr>
      </w:pPr>
      <w:r w:rsidRPr="00292402">
        <w:rPr>
          <w:rFonts w:ascii="Calibri" w:eastAsia="Times New Roman" w:hAnsi="Calibri" w:cs="Arial"/>
          <w:sz w:val="24"/>
          <w:szCs w:val="24"/>
        </w:rPr>
        <w:t>Manifestacija mora imati niz različitih cjelodnevnih ili poludnevnih aktivnosti kroz predviđeni broj dana, a evaluirati će se kroz broj, kvalitetu navedenih aktivnosti te interesa javnosti za istima. Termin realizacije manifestacije potrebno je najaviti minimalno 30 dana prije same realizacije.</w:t>
      </w:r>
    </w:p>
    <w:p w:rsidR="00ED38F8" w:rsidRPr="00ED38F8" w:rsidRDefault="00ED38F8" w:rsidP="00ED38F8">
      <w:pPr>
        <w:snapToGrid w:val="0"/>
        <w:spacing w:after="0" w:line="240" w:lineRule="auto"/>
        <w:ind w:left="853"/>
        <w:jc w:val="both"/>
        <w:rPr>
          <w:rFonts w:ascii="Calibri" w:eastAsia="Times New Roman" w:hAnsi="Calibri" w:cs="Arial"/>
          <w:color w:val="262626"/>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sz w:val="24"/>
          <w:szCs w:val="24"/>
          <w:highlight w:val="darkGray"/>
        </w:rPr>
      </w:pPr>
      <w:r w:rsidRPr="00ED38F8">
        <w:rPr>
          <w:rFonts w:ascii="Calibri" w:eastAsia="Times New Roman" w:hAnsi="Calibri" w:cs="Arial"/>
          <w:b/>
          <w:color w:val="FFFFFF"/>
          <w:sz w:val="24"/>
          <w:szCs w:val="24"/>
          <w:highlight w:val="darkGray"/>
          <w:shd w:val="clear" w:color="auto" w:fill="7F7F7F"/>
        </w:rPr>
        <w:t>2.4.2. Prihvatljivo vremensko razdoblje za provedbu projekta ili manifestacije</w:t>
      </w:r>
      <w:r w:rsidRPr="00ED38F8">
        <w:rPr>
          <w:rFonts w:ascii="Calibri" w:eastAsia="Times New Roman" w:hAnsi="Calibri" w:cs="Arial"/>
          <w:sz w:val="24"/>
          <w:szCs w:val="24"/>
          <w:highlight w:val="darkGray"/>
        </w:rPr>
        <w:t xml:space="preserve"> </w:t>
      </w:r>
    </w:p>
    <w:p w:rsidR="00ED38F8" w:rsidRPr="00ED38F8" w:rsidRDefault="00ED38F8" w:rsidP="00ED38F8">
      <w:pPr>
        <w:snapToGrid w:val="0"/>
        <w:spacing w:after="0" w:line="240" w:lineRule="auto"/>
        <w:ind w:left="360"/>
        <w:contextualSpacing/>
        <w:jc w:val="both"/>
        <w:rPr>
          <w:rFonts w:ascii="Calibri" w:eastAsia="Times New Roman" w:hAnsi="Calibri" w:cs="Arial"/>
          <w:sz w:val="24"/>
          <w:szCs w:val="24"/>
          <w:highlight w:val="darkGray"/>
        </w:rPr>
      </w:pPr>
    </w:p>
    <w:p w:rsidR="00ED38F8" w:rsidRPr="00ED38F8" w:rsidRDefault="00ED38F8" w:rsidP="00431584">
      <w:pPr>
        <w:snapToGrid w:val="0"/>
        <w:spacing w:after="0" w:line="240" w:lineRule="auto"/>
        <w:contextualSpacing/>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 xml:space="preserve">Prihvatljivo vremensko razdoblje za provedbu </w:t>
      </w:r>
      <w:r w:rsidR="00431584">
        <w:rPr>
          <w:rFonts w:ascii="Calibri" w:eastAsia="Times New Roman" w:hAnsi="Calibri" w:cs="Arial"/>
          <w:color w:val="262626"/>
          <w:sz w:val="24"/>
          <w:szCs w:val="24"/>
        </w:rPr>
        <w:t>p</w:t>
      </w:r>
      <w:r w:rsidRPr="00ED38F8">
        <w:rPr>
          <w:rFonts w:ascii="Calibri" w:eastAsia="Times New Roman" w:hAnsi="Calibri" w:cs="Arial"/>
          <w:color w:val="262626"/>
          <w:sz w:val="24"/>
          <w:szCs w:val="24"/>
        </w:rPr>
        <w:t>rojekta ili manifestacije je proračunska godina za koju se podnosi zahtjev.</w:t>
      </w:r>
    </w:p>
    <w:p w:rsidR="00ED38F8" w:rsidRPr="00ED38F8" w:rsidRDefault="00ED38F8" w:rsidP="00ED38F8">
      <w:pPr>
        <w:snapToGrid w:val="0"/>
        <w:spacing w:after="0" w:line="240" w:lineRule="auto"/>
        <w:ind w:left="851"/>
        <w:jc w:val="both"/>
        <w:rPr>
          <w:rFonts w:ascii="Calibri" w:eastAsia="Times New Roman" w:hAnsi="Calibri" w:cs="Arial"/>
          <w:color w:val="262626"/>
          <w:sz w:val="24"/>
          <w:szCs w:val="24"/>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 xml:space="preserve">2.4.3. Provedba  projekata, manifestacija i obaveze prijavitelja i provoditelja  </w:t>
      </w:r>
    </w:p>
    <w:p w:rsidR="00ED38F8" w:rsidRPr="00ED38F8" w:rsidRDefault="00ED38F8" w:rsidP="00ED38F8">
      <w:pPr>
        <w:snapToGrid w:val="0"/>
        <w:spacing w:after="240" w:line="240" w:lineRule="auto"/>
        <w:contextualSpacing/>
        <w:jc w:val="both"/>
        <w:rPr>
          <w:rFonts w:ascii="Calibri" w:eastAsia="Times New Roman" w:hAnsi="Calibri" w:cs="Arial"/>
          <w:color w:val="262626"/>
          <w:sz w:val="24"/>
          <w:szCs w:val="24"/>
          <w:u w:val="single"/>
        </w:rPr>
      </w:pPr>
      <w:r w:rsidRPr="00ED38F8">
        <w:rPr>
          <w:rFonts w:ascii="Calibri" w:eastAsia="Times New Roman" w:hAnsi="Calibri" w:cs="Arial"/>
          <w:b/>
          <w:color w:val="262626"/>
          <w:sz w:val="24"/>
          <w:szCs w:val="24"/>
        </w:rPr>
        <w:t>Provedba</w:t>
      </w:r>
      <w:r w:rsidRPr="00ED38F8">
        <w:rPr>
          <w:rFonts w:ascii="Calibri" w:eastAsia="Times New Roman" w:hAnsi="Calibri" w:cs="Arial"/>
          <w:color w:val="262626"/>
          <w:sz w:val="24"/>
          <w:szCs w:val="24"/>
        </w:rPr>
        <w:t xml:space="preserve"> projekta ili manifestacije mora se odvijati u Republici Hrvatskoj na području Općine Matulji. </w:t>
      </w:r>
    </w:p>
    <w:p w:rsidR="00ED38F8" w:rsidRDefault="00ED38F8" w:rsidP="00ED38F8">
      <w:pPr>
        <w:snapToGrid w:val="0"/>
        <w:spacing w:after="0" w:line="240" w:lineRule="auto"/>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Pri provedbi projektnih aktivnosti prijavitelj mora osigurati poštivanje načela jednakih mogućnosti, ravnopravnosti spolova i nediskriminacije te razvijati aktivnosti u skladu s potrebama u zajednici.</w:t>
      </w:r>
    </w:p>
    <w:p w:rsidR="00431584" w:rsidRDefault="00431584" w:rsidP="00ED38F8">
      <w:pPr>
        <w:snapToGrid w:val="0"/>
        <w:spacing w:after="0" w:line="240" w:lineRule="auto"/>
        <w:jc w:val="both"/>
        <w:rPr>
          <w:rFonts w:ascii="Calibri" w:eastAsia="Times New Roman" w:hAnsi="Calibri" w:cs="Arial"/>
          <w:color w:val="262626"/>
          <w:sz w:val="24"/>
          <w:szCs w:val="24"/>
          <w:lang w:eastAsia="hr-HR"/>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 xml:space="preserve">2.4.4. Glavni tipovi aktivnosti koje će se financirati putem natječaja  </w:t>
      </w:r>
    </w:p>
    <w:p w:rsidR="00ED38F8" w:rsidRDefault="00ED38F8" w:rsidP="00ED38F8">
      <w:pPr>
        <w:snapToGrid w:val="0"/>
        <w:spacing w:after="0" w:line="240" w:lineRule="auto"/>
        <w:ind w:left="360"/>
        <w:contextualSpacing/>
        <w:jc w:val="both"/>
        <w:rPr>
          <w:rFonts w:ascii="Calibri" w:eastAsia="Times New Roman" w:hAnsi="Calibri" w:cs="Arial"/>
          <w:sz w:val="24"/>
          <w:szCs w:val="24"/>
          <w:highlight w:val="darkGray"/>
        </w:rPr>
      </w:pPr>
    </w:p>
    <w:p w:rsidR="00431584" w:rsidRPr="00ED38F8" w:rsidRDefault="00431584" w:rsidP="00431584">
      <w:pPr>
        <w:snapToGrid w:val="0"/>
        <w:spacing w:after="0" w:line="240" w:lineRule="auto"/>
        <w:jc w:val="both"/>
        <w:rPr>
          <w:rFonts w:ascii="Calibri" w:eastAsia="Times New Roman" w:hAnsi="Calibri" w:cs="Arial"/>
          <w:b/>
          <w:sz w:val="24"/>
          <w:szCs w:val="24"/>
          <w:u w:val="single"/>
          <w:lang w:eastAsia="hr-HR"/>
        </w:rPr>
      </w:pPr>
      <w:r w:rsidRPr="00ED38F8">
        <w:rPr>
          <w:rFonts w:ascii="Calibri" w:eastAsia="Times New Roman" w:hAnsi="Calibri" w:cs="Arial"/>
          <w:b/>
          <w:sz w:val="24"/>
          <w:szCs w:val="24"/>
          <w:u w:val="single"/>
          <w:lang w:eastAsia="hr-HR"/>
        </w:rPr>
        <w:t>Prihvatljive projektne aktivnosti su:</w:t>
      </w:r>
    </w:p>
    <w:p w:rsidR="00431584" w:rsidRPr="00431584" w:rsidRDefault="00431584" w:rsidP="006175D4">
      <w:pPr>
        <w:pStyle w:val="Odlomakpopisa1"/>
        <w:jc w:val="both"/>
        <w:rPr>
          <w:rFonts w:asciiTheme="minorHAnsi" w:eastAsiaTheme="minorHAnsi" w:hAnsiTheme="minorHAnsi" w:cstheme="minorHAnsi"/>
          <w:color w:val="000000" w:themeColor="text1"/>
          <w:szCs w:val="24"/>
        </w:rPr>
      </w:pP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projekata koji potiču i promoviraju poljoprivredu i poljoprivrednu proizvodnju</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projekata obnove i održavanja suhozida i poljoprivrednih puteva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projekata razvoja i promocije pčelarstva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projekata razvoja i promocije lovstva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izobrazbe volontera i razvoj volonterskih programa za izvođenje aktivnosti u cilju promicanja poljoprivrede, održivog razvoja i zaštite okoliša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organizacije raznih manifestacija, posebice onih koje potiču i promoviraju očuvanje autohtonih sorti, održivi razvoj i zaštitu okoliša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 xml:space="preserve">financiranje radionica stjecanja novih znanja i vještina namijenjenih mještanima iz područja poljoprivrede i zaštite okoliša </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financiranje ekološko – edukativnih radionica namijenjene djeci i mladima usmjerenih na promicanje vrijednosti održivog razvoja.</w:t>
      </w:r>
    </w:p>
    <w:p w:rsidR="00431584" w:rsidRP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lastRenderedPageBreak/>
        <w:t>financiranje projekata koji utječu na povećanje energetske učinkovitosti i primjene obnovljivih izvora energije</w:t>
      </w:r>
    </w:p>
    <w:p w:rsidR="00431584" w:rsidRDefault="00431584" w:rsidP="00431584">
      <w:pPr>
        <w:pStyle w:val="Odlomakpopisa1"/>
        <w:numPr>
          <w:ilvl w:val="0"/>
          <w:numId w:val="1"/>
        </w:numPr>
        <w:jc w:val="both"/>
        <w:rPr>
          <w:rFonts w:asciiTheme="minorHAnsi" w:eastAsiaTheme="minorHAnsi" w:hAnsiTheme="minorHAnsi" w:cstheme="minorHAnsi"/>
          <w:color w:val="000000" w:themeColor="text1"/>
          <w:szCs w:val="24"/>
        </w:rPr>
      </w:pPr>
      <w:r w:rsidRPr="00431584">
        <w:rPr>
          <w:rFonts w:asciiTheme="minorHAnsi" w:eastAsiaTheme="minorHAnsi" w:hAnsiTheme="minorHAnsi" w:cstheme="minorHAnsi"/>
          <w:color w:val="000000" w:themeColor="text1"/>
          <w:szCs w:val="24"/>
        </w:rPr>
        <w:t xml:space="preserve">financiranje prezentacije projekta ili manifestacije za javnost, </w:t>
      </w:r>
    </w:p>
    <w:p w:rsidR="00431584" w:rsidRPr="00431584" w:rsidRDefault="00431584" w:rsidP="00431584">
      <w:pPr>
        <w:pStyle w:val="Odlomakpopisa1"/>
        <w:jc w:val="both"/>
        <w:rPr>
          <w:rFonts w:asciiTheme="minorHAnsi" w:eastAsiaTheme="minorHAnsi" w:hAnsiTheme="minorHAnsi" w:cstheme="minorHAnsi"/>
          <w:color w:val="000000" w:themeColor="text1"/>
          <w:szCs w:val="24"/>
        </w:rPr>
      </w:pPr>
    </w:p>
    <w:p w:rsidR="00431584" w:rsidRPr="00836E1B" w:rsidRDefault="00431584" w:rsidP="00836E1B">
      <w:pPr>
        <w:snapToGrid w:val="0"/>
        <w:spacing w:after="240" w:line="240" w:lineRule="auto"/>
        <w:contextualSpacing/>
        <w:jc w:val="both"/>
        <w:rPr>
          <w:rFonts w:ascii="Calibri" w:eastAsia="Times New Roman" w:hAnsi="Calibri" w:cs="Arial"/>
          <w:color w:val="262626"/>
          <w:sz w:val="24"/>
          <w:szCs w:val="24"/>
        </w:rPr>
      </w:pPr>
      <w:r w:rsidRPr="00836E1B">
        <w:rPr>
          <w:rFonts w:ascii="Calibri" w:eastAsia="Times New Roman" w:hAnsi="Calibri" w:cs="Arial"/>
          <w:color w:val="262626"/>
          <w:sz w:val="24"/>
          <w:szCs w:val="24"/>
        </w:rPr>
        <w:t>Popis projektnih aktivnosti nije konačan, već samo ilustrativan te se odgovarajuće aktivnosti koje doprinose ostvarenju općih i specifičnih ciljeva Natječaja, a koje nisu spomenute u prethodno navedenom tekstu, mogu uzeti u obzir za financiranje u koliko su u skladu s Pravilnikom i ovim Uputama.</w:t>
      </w:r>
    </w:p>
    <w:p w:rsidR="001501CD" w:rsidRDefault="001501CD" w:rsidP="00836E1B">
      <w:pPr>
        <w:snapToGrid w:val="0"/>
        <w:spacing w:after="0" w:line="240" w:lineRule="auto"/>
        <w:jc w:val="both"/>
        <w:rPr>
          <w:rFonts w:ascii="Calibri" w:eastAsia="Times New Roman" w:hAnsi="Calibri" w:cs="Arial"/>
          <w:b/>
          <w:sz w:val="24"/>
          <w:szCs w:val="24"/>
          <w:u w:val="single"/>
          <w:lang w:eastAsia="hr-HR"/>
        </w:rPr>
      </w:pPr>
    </w:p>
    <w:p w:rsidR="00431584" w:rsidRPr="00836E1B" w:rsidRDefault="00431584" w:rsidP="00836E1B">
      <w:pPr>
        <w:snapToGrid w:val="0"/>
        <w:spacing w:after="0" w:line="240" w:lineRule="auto"/>
        <w:jc w:val="both"/>
        <w:rPr>
          <w:rFonts w:ascii="Calibri" w:eastAsia="Times New Roman" w:hAnsi="Calibri" w:cs="Arial"/>
          <w:b/>
          <w:sz w:val="24"/>
          <w:szCs w:val="24"/>
          <w:u w:val="single"/>
          <w:lang w:eastAsia="hr-HR"/>
        </w:rPr>
      </w:pPr>
      <w:r w:rsidRPr="00836E1B">
        <w:rPr>
          <w:rFonts w:ascii="Calibri" w:eastAsia="Times New Roman" w:hAnsi="Calibri" w:cs="Arial"/>
          <w:b/>
          <w:sz w:val="24"/>
          <w:szCs w:val="24"/>
          <w:u w:val="single"/>
          <w:lang w:eastAsia="hr-HR"/>
        </w:rPr>
        <w:t>Neprihvatljive projektne aktivnosti:</w:t>
      </w:r>
    </w:p>
    <w:p w:rsidR="00431584" w:rsidRDefault="00431584" w:rsidP="00431584">
      <w:pPr>
        <w:pStyle w:val="Odlomakpopisa1"/>
        <w:numPr>
          <w:ilvl w:val="0"/>
          <w:numId w:val="27"/>
        </w:numPr>
        <w:jc w:val="both"/>
        <w:rPr>
          <w:rFonts w:ascii="Arial" w:hAnsi="Arial" w:cs="Arial"/>
          <w:sz w:val="22"/>
          <w:szCs w:val="22"/>
          <w:lang w:val="hr-HR"/>
        </w:rPr>
      </w:pP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sudjelovanja na radionicama, seminarima, konferencijama i kongresima,</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koje se odnose na stipendije za studije ili radionice,</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koje se odnose na  razvoj strategija, planove i druge slične dokumente,</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koje se tiču isključivo pravne zaštite,</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koje se odnose na kapitalne investicije, kao što su obnova ili izgradnja zgrade,</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administrativne aktivnosti (osim administrativnih troškova navedenih u prihvatljivim izravnim troškovima),</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članarine u raznim društvima, organizacijama i slično,</w:t>
      </w:r>
    </w:p>
    <w:p w:rsidR="00431584" w:rsidRPr="00836E1B" w:rsidRDefault="00431584"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aktivnosti koje nisu navedene u prihvatljivim troškovima i koje nisu sastavni dio ugovora.</w:t>
      </w:r>
    </w:p>
    <w:p w:rsidR="00431584" w:rsidRDefault="00431584" w:rsidP="00836E1B">
      <w:pPr>
        <w:pStyle w:val="Odlomakpopisa1"/>
        <w:jc w:val="both"/>
        <w:rPr>
          <w:rFonts w:asciiTheme="minorHAnsi" w:eastAsiaTheme="minorHAnsi" w:hAnsiTheme="minorHAnsi" w:cstheme="minorHAnsi"/>
          <w:color w:val="000000" w:themeColor="text1"/>
          <w:szCs w:val="24"/>
        </w:rPr>
      </w:pPr>
    </w:p>
    <w:p w:rsidR="00836E1B" w:rsidRPr="00836E1B" w:rsidRDefault="00836E1B" w:rsidP="00836E1B">
      <w:pPr>
        <w:pStyle w:val="Odlomakpopisa1"/>
        <w:jc w:val="both"/>
        <w:rPr>
          <w:rFonts w:asciiTheme="minorHAnsi" w:eastAsiaTheme="minorHAnsi" w:hAnsiTheme="minorHAnsi" w:cstheme="minorHAnsi"/>
          <w:color w:val="000000" w:themeColor="text1"/>
          <w:szCs w:val="24"/>
        </w:rPr>
      </w:pPr>
    </w:p>
    <w:p w:rsidR="00ED38F8" w:rsidRDefault="00836E1B" w:rsidP="00ED38F8">
      <w:pPr>
        <w:snapToGrid w:val="0"/>
        <w:spacing w:after="0" w:line="240" w:lineRule="auto"/>
        <w:jc w:val="both"/>
        <w:rPr>
          <w:rFonts w:ascii="Calibri" w:eastAsia="Calibri" w:hAnsi="Calibri" w:cs="Arial"/>
          <w:b/>
          <w:color w:val="FFFFFF"/>
          <w:sz w:val="24"/>
          <w:szCs w:val="24"/>
          <w:highlight w:val="darkGray"/>
        </w:rPr>
      </w:pPr>
      <w:r w:rsidRPr="00ED38F8">
        <w:rPr>
          <w:rFonts w:ascii="Calibri" w:eastAsia="Calibri" w:hAnsi="Calibri" w:cs="Arial"/>
          <w:b/>
          <w:color w:val="FFFFFF"/>
          <w:sz w:val="24"/>
          <w:szCs w:val="24"/>
          <w:highlight w:val="darkGray"/>
        </w:rPr>
        <w:t>2.4.5. Prihvatljivi troškovi koji će se financirati ovim natječajem</w:t>
      </w:r>
    </w:p>
    <w:p w:rsidR="00836E1B" w:rsidRPr="00ED38F8" w:rsidRDefault="00836E1B" w:rsidP="00ED38F8">
      <w:pPr>
        <w:snapToGrid w:val="0"/>
        <w:spacing w:after="0" w:line="240" w:lineRule="auto"/>
        <w:jc w:val="both"/>
        <w:rPr>
          <w:rFonts w:ascii="Calibri" w:eastAsia="Calibri"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Sredstvima ovog natječaja mogu se sufinancirati samo stvarni i prihvatljivi troškovi, nastali provođenjem projekta ili manifestacije u vremenskom razdoblju naznačenom u ovim Uputama. Prilikom procjene programa, projekta ili manifestacije ocjenjivat će se potreba naznačenih troškova u odnosu na predviđene aktivnosti, kao i realnost visine navedenih troškova. </w:t>
      </w:r>
    </w:p>
    <w:p w:rsidR="00ED38F8" w:rsidRPr="00ED38F8" w:rsidRDefault="00ED38F8" w:rsidP="00ED38F8">
      <w:pPr>
        <w:snapToGrid w:val="0"/>
        <w:spacing w:after="0" w:line="240" w:lineRule="auto"/>
        <w:jc w:val="both"/>
        <w:rPr>
          <w:rFonts w:ascii="Calibri" w:eastAsia="Times New Roman" w:hAnsi="Calibri" w:cs="Arial"/>
          <w:color w:val="595959"/>
          <w:sz w:val="24"/>
          <w:szCs w:val="24"/>
        </w:rPr>
      </w:pPr>
    </w:p>
    <w:p w:rsidR="00ED38F8" w:rsidRDefault="00ED38F8" w:rsidP="00ED38F8">
      <w:pPr>
        <w:snapToGrid w:val="0"/>
        <w:spacing w:after="0" w:line="240" w:lineRule="auto"/>
        <w:jc w:val="both"/>
        <w:rPr>
          <w:rFonts w:ascii="Calibri" w:eastAsia="Calibri" w:hAnsi="Calibri" w:cs="Arial"/>
          <w:b/>
          <w:color w:val="FFFFFF"/>
          <w:sz w:val="24"/>
          <w:szCs w:val="24"/>
        </w:rPr>
      </w:pPr>
      <w:r w:rsidRPr="00ED38F8">
        <w:rPr>
          <w:rFonts w:ascii="Calibri" w:eastAsia="Calibri" w:hAnsi="Calibri" w:cs="Arial"/>
          <w:b/>
          <w:color w:val="FFFFFF"/>
          <w:sz w:val="24"/>
          <w:szCs w:val="24"/>
          <w:highlight w:val="darkGray"/>
        </w:rPr>
        <w:t>2.4.5.1. Prihvatljivi</w:t>
      </w:r>
      <w:r w:rsidRPr="00ED38F8">
        <w:rPr>
          <w:rFonts w:ascii="Calibri" w:eastAsia="Calibri" w:hAnsi="Calibri" w:cs="Arial"/>
          <w:color w:val="FFFFFF"/>
          <w:sz w:val="24"/>
          <w:szCs w:val="24"/>
          <w:highlight w:val="darkGray"/>
        </w:rPr>
        <w:t xml:space="preserve"> </w:t>
      </w:r>
      <w:r w:rsidRPr="00ED38F8">
        <w:rPr>
          <w:rFonts w:ascii="Calibri" w:eastAsia="Calibri" w:hAnsi="Calibri" w:cs="Arial"/>
          <w:b/>
          <w:color w:val="FFFFFF"/>
          <w:sz w:val="24"/>
          <w:szCs w:val="24"/>
          <w:highlight w:val="darkGray"/>
        </w:rPr>
        <w:t>izravni troškovi</w:t>
      </w:r>
      <w:r w:rsidRPr="00ED38F8">
        <w:rPr>
          <w:rFonts w:ascii="Calibri" w:eastAsia="Calibri" w:hAnsi="Calibri" w:cs="Arial"/>
          <w:b/>
          <w:color w:val="FFFFFF"/>
          <w:sz w:val="24"/>
          <w:szCs w:val="24"/>
        </w:rPr>
        <w:t xml:space="preserve"> </w:t>
      </w:r>
    </w:p>
    <w:p w:rsidR="00836E1B" w:rsidRPr="00ED38F8" w:rsidRDefault="00836E1B" w:rsidP="00ED38F8">
      <w:pPr>
        <w:snapToGrid w:val="0"/>
        <w:spacing w:after="0" w:line="240" w:lineRule="auto"/>
        <w:jc w:val="both"/>
        <w:rPr>
          <w:rFonts w:ascii="Calibri" w:eastAsia="Calibri" w:hAnsi="Calibri" w:cs="Arial"/>
          <w:b/>
          <w:color w:val="FFFFFF"/>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Calibri" w:hAnsi="Calibri" w:cs="Arial"/>
          <w:sz w:val="24"/>
          <w:szCs w:val="24"/>
        </w:rPr>
        <w:t>Prihvatljivi izravni troškovi su troškovi koji su neposredno povezani uz provedbu pojedinih aktivnosti predloženog projekta ili manifestacije,</w:t>
      </w:r>
      <w:r w:rsidRPr="00ED38F8">
        <w:rPr>
          <w:rFonts w:ascii="Calibri" w:eastAsia="Times New Roman" w:hAnsi="Calibri" w:cs="Arial"/>
          <w:sz w:val="24"/>
          <w:szCs w:val="24"/>
        </w:rPr>
        <w:t xml:space="preserve"> a odnose se na: </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proofErr w:type="spellStart"/>
      <w:r w:rsidRPr="00836E1B">
        <w:rPr>
          <w:rFonts w:asciiTheme="minorHAnsi" w:eastAsiaTheme="minorHAnsi" w:hAnsiTheme="minorHAnsi" w:cstheme="minorHAnsi"/>
          <w:color w:val="000000" w:themeColor="text1"/>
          <w:szCs w:val="24"/>
        </w:rPr>
        <w:t>organizaciju</w:t>
      </w:r>
      <w:proofErr w:type="spellEnd"/>
      <w:r w:rsidRPr="00836E1B">
        <w:rPr>
          <w:rFonts w:asciiTheme="minorHAnsi" w:eastAsiaTheme="minorHAnsi" w:hAnsiTheme="minorHAnsi" w:cstheme="minorHAnsi"/>
          <w:color w:val="000000" w:themeColor="text1"/>
          <w:szCs w:val="24"/>
        </w:rPr>
        <w:t xml:space="preserve"> </w:t>
      </w:r>
      <w:proofErr w:type="spellStart"/>
      <w:r w:rsidRPr="00836E1B">
        <w:rPr>
          <w:rFonts w:asciiTheme="minorHAnsi" w:eastAsiaTheme="minorHAnsi" w:hAnsiTheme="minorHAnsi" w:cstheme="minorHAnsi"/>
          <w:color w:val="000000" w:themeColor="text1"/>
          <w:szCs w:val="24"/>
        </w:rPr>
        <w:t>promotivno-edukativnih</w:t>
      </w:r>
      <w:proofErr w:type="spellEnd"/>
      <w:r w:rsidRPr="00836E1B">
        <w:rPr>
          <w:rFonts w:asciiTheme="minorHAnsi" w:eastAsiaTheme="minorHAnsi" w:hAnsiTheme="minorHAnsi" w:cstheme="minorHAnsi"/>
          <w:color w:val="000000" w:themeColor="text1"/>
          <w:szCs w:val="24"/>
        </w:rPr>
        <w:t xml:space="preserve"> </w:t>
      </w:r>
      <w:proofErr w:type="spellStart"/>
      <w:r w:rsidRPr="00836E1B">
        <w:rPr>
          <w:rFonts w:asciiTheme="minorHAnsi" w:eastAsiaTheme="minorHAnsi" w:hAnsiTheme="minorHAnsi" w:cstheme="minorHAnsi"/>
          <w:color w:val="000000" w:themeColor="text1"/>
          <w:szCs w:val="24"/>
        </w:rPr>
        <w:t>aktivnosti</w:t>
      </w:r>
      <w:proofErr w:type="spellEnd"/>
      <w:r w:rsidRPr="00836E1B">
        <w:rPr>
          <w:rFonts w:asciiTheme="minorHAnsi" w:eastAsiaTheme="minorHAnsi" w:hAnsiTheme="minorHAnsi" w:cstheme="minorHAnsi"/>
          <w:color w:val="000000" w:themeColor="text1"/>
          <w:szCs w:val="24"/>
        </w:rPr>
        <w:t xml:space="preserve">, </w:t>
      </w:r>
      <w:proofErr w:type="spellStart"/>
      <w:r w:rsidRPr="00836E1B">
        <w:rPr>
          <w:rFonts w:asciiTheme="minorHAnsi" w:eastAsiaTheme="minorHAnsi" w:hAnsiTheme="minorHAnsi" w:cstheme="minorHAnsi"/>
          <w:color w:val="000000" w:themeColor="text1"/>
          <w:szCs w:val="24"/>
        </w:rPr>
        <w:t>okruglih</w:t>
      </w:r>
      <w:proofErr w:type="spellEnd"/>
      <w:r w:rsidRPr="00836E1B">
        <w:rPr>
          <w:rFonts w:asciiTheme="minorHAnsi" w:eastAsiaTheme="minorHAnsi" w:hAnsiTheme="minorHAnsi" w:cstheme="minorHAnsi"/>
          <w:color w:val="000000" w:themeColor="text1"/>
          <w:szCs w:val="24"/>
        </w:rPr>
        <w:t xml:space="preserve"> stolova, ekoloških akcija (pri čemu treba posebno naznačiti vrstu i cijenu svake usluge), </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materijal za aktivnosti,</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 xml:space="preserve">grafičke usluge (grafička priprema, usluge tiskanja letaka, brošura, časopisa i sl. pri čemu treba navesti vrstu i namjenu usluge, količinu, jedinične cijene), </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 xml:space="preserve">usluge promidžbe (televizijske i radijske prezentacije, održavanje internetskih stranica, obavijesti u tiskovinama, promidžbeni materijal i sl. pri čemu je potrebno navesti vrstu promidžbe, trajanje i cijenu usluge), </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troškovi reprezentacije vezani uz organizaciju aktivnosti projekata / manifestacija maksimalno do 2.000,00 kn ovisno o broju sudionika prilikom provođenja projekta/manifestacije</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lastRenderedPageBreak/>
        <w:t xml:space="preserve">prijevozni troškovi djece, osoba treće životne dobi i osoba s teškoćama u razvoju prilikom organizacije projekata i manifestacija,  </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financiranje troškova plaća ili naknada:</w:t>
      </w:r>
    </w:p>
    <w:p w:rsidR="00836E1B" w:rsidRPr="00836E1B" w:rsidRDefault="00836E1B" w:rsidP="00836E1B">
      <w:pPr>
        <w:spacing w:after="0"/>
        <w:ind w:leftChars="413" w:left="909"/>
        <w:jc w:val="both"/>
        <w:rPr>
          <w:rFonts w:cstheme="minorHAnsi"/>
          <w:color w:val="000000" w:themeColor="text1"/>
          <w:sz w:val="24"/>
          <w:szCs w:val="24"/>
        </w:rPr>
      </w:pPr>
      <w:r w:rsidRPr="00836E1B">
        <w:rPr>
          <w:rFonts w:cstheme="minorHAnsi"/>
          <w:color w:val="000000" w:themeColor="text1"/>
          <w:sz w:val="24"/>
          <w:szCs w:val="24"/>
        </w:rPr>
        <w:t>- zaposlenika i drugih stručnih osoba</w:t>
      </w:r>
      <w:r w:rsidRPr="00836E1B">
        <w:rPr>
          <w:rFonts w:cstheme="minorHAnsi"/>
          <w:color w:val="000000" w:themeColor="text1"/>
          <w:sz w:val="24"/>
          <w:szCs w:val="24"/>
          <w:lang w:eastAsia="hr-HR"/>
        </w:rPr>
        <w:t xml:space="preserve"> angažiranih na projektu ili manifestaciji (</w:t>
      </w:r>
      <w:r w:rsidRPr="00836E1B">
        <w:rPr>
          <w:rFonts w:cstheme="minorHAnsi"/>
          <w:color w:val="000000" w:themeColor="text1"/>
          <w:sz w:val="24"/>
          <w:szCs w:val="24"/>
        </w:rPr>
        <w:t>stručni voditelji</w:t>
      </w:r>
      <w:r w:rsidRPr="00836E1B">
        <w:rPr>
          <w:rFonts w:cstheme="minorHAnsi"/>
          <w:color w:val="000000" w:themeColor="text1"/>
          <w:sz w:val="24"/>
          <w:szCs w:val="24"/>
          <w:lang w:eastAsia="hr-HR"/>
        </w:rPr>
        <w:t>) sa porezima i doprinosima.</w:t>
      </w:r>
    </w:p>
    <w:p w:rsidR="00836E1B" w:rsidRPr="00836E1B" w:rsidRDefault="00836E1B" w:rsidP="00836E1B">
      <w:pPr>
        <w:spacing w:after="0"/>
        <w:ind w:leftChars="413" w:left="909"/>
        <w:jc w:val="both"/>
        <w:rPr>
          <w:rFonts w:cstheme="minorHAnsi"/>
          <w:color w:val="000000" w:themeColor="text1"/>
          <w:sz w:val="24"/>
          <w:szCs w:val="24"/>
        </w:rPr>
      </w:pPr>
      <w:r w:rsidRPr="00836E1B">
        <w:rPr>
          <w:rFonts w:cstheme="minorHAnsi"/>
          <w:color w:val="000000" w:themeColor="text1"/>
          <w:sz w:val="24"/>
          <w:szCs w:val="24"/>
        </w:rPr>
        <w:t>- provoditeljima iz udruge i/ili vanjskim suradnicima koji sudjeluju u provedbi projekta ili manifestacije (temeljem ugovora o autorskom djelu i honorara, ugovor o djelu, ugovor o djelu redovitog studenta, ugovor o radu...) pri čemu treba prilikom zahtjeva za isplatu dostaviti gore navedene ugovore s imenom i prezimenom osobe koja je  angažirana, njezine stručne kompetencije na način propisan ovim uputama).</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administrativni troškovi (troškovi koji su vezani isključivo za projekt ili manifestaciju kao npr. kotizacija, uredski materijal i sl. te mogu iznositi maksimalno do 7% ukupnih prihvatljivih troškova).</w:t>
      </w:r>
    </w:p>
    <w:p w:rsidR="00836E1B" w:rsidRPr="00836E1B" w:rsidRDefault="00836E1B" w:rsidP="00836E1B">
      <w:pPr>
        <w:pStyle w:val="Odlomakpopisa1"/>
        <w:numPr>
          <w:ilvl w:val="0"/>
          <w:numId w:val="1"/>
        </w:numPr>
        <w:jc w:val="both"/>
        <w:rPr>
          <w:rFonts w:asciiTheme="minorHAnsi" w:eastAsiaTheme="minorHAnsi" w:hAnsiTheme="minorHAnsi" w:cstheme="minorHAnsi"/>
          <w:color w:val="000000" w:themeColor="text1"/>
          <w:szCs w:val="24"/>
        </w:rPr>
      </w:pPr>
      <w:r w:rsidRPr="00836E1B">
        <w:rPr>
          <w:rFonts w:asciiTheme="minorHAnsi" w:eastAsiaTheme="minorHAnsi" w:hAnsiTheme="minorHAnsi" w:cstheme="minorHAnsi"/>
          <w:color w:val="000000" w:themeColor="text1"/>
          <w:szCs w:val="24"/>
        </w:rPr>
        <w:t>ostali troškovi koji su izravno vezani za provedbu aktivnosti projekta, manifestacije.</w:t>
      </w:r>
    </w:p>
    <w:p w:rsidR="00836E1B" w:rsidRPr="00C54DD4" w:rsidRDefault="00836E1B" w:rsidP="00836E1B">
      <w:pPr>
        <w:ind w:left="720"/>
        <w:jc w:val="both"/>
        <w:rPr>
          <w:rFonts w:ascii="Arial" w:hAnsi="Arial" w:cs="Arial"/>
          <w:i/>
          <w:iCs/>
          <w:color w:val="000000" w:themeColor="text1"/>
          <w:lang w:eastAsia="hr-HR"/>
        </w:rPr>
      </w:pPr>
    </w:p>
    <w:p w:rsidR="00836E1B" w:rsidRPr="00836E1B" w:rsidRDefault="00836E1B" w:rsidP="00836E1B">
      <w:pPr>
        <w:snapToGrid w:val="0"/>
        <w:spacing w:after="0" w:line="240" w:lineRule="auto"/>
        <w:jc w:val="both"/>
        <w:rPr>
          <w:rFonts w:ascii="Calibri" w:eastAsia="Calibri" w:hAnsi="Calibri" w:cs="Arial"/>
          <w:sz w:val="24"/>
          <w:szCs w:val="24"/>
        </w:rPr>
      </w:pPr>
      <w:r w:rsidRPr="00836E1B">
        <w:rPr>
          <w:rFonts w:ascii="Calibri" w:eastAsia="Calibri" w:hAnsi="Calibri" w:cs="Arial"/>
          <w:sz w:val="24"/>
          <w:szCs w:val="24"/>
        </w:rPr>
        <w:t>Voditelj/provoditelj projekta ili manifestacije mora biti stručna osoba za područje djelovanja koje se financira ili pak imati dugogodišnje iskustvo za navedenu djelatnost u nekoj od drugih udruga ili ustanova što može dokazati temeljem dostavljene dokumentacije, certifikata stručnog usavršavanja, pisane potvrde udruge kroz koju je ostvario stručno usavršavanje za navedene aktivnosti i slično.</w:t>
      </w:r>
    </w:p>
    <w:p w:rsidR="00836E1B" w:rsidRPr="00836E1B" w:rsidRDefault="00836E1B" w:rsidP="00836E1B">
      <w:pPr>
        <w:snapToGrid w:val="0"/>
        <w:spacing w:after="0" w:line="240" w:lineRule="auto"/>
        <w:jc w:val="both"/>
        <w:rPr>
          <w:rFonts w:ascii="Calibri" w:eastAsia="Calibri" w:hAnsi="Calibri" w:cs="Arial"/>
          <w:sz w:val="24"/>
          <w:szCs w:val="24"/>
        </w:rPr>
      </w:pPr>
    </w:p>
    <w:p w:rsidR="00836E1B" w:rsidRDefault="00836E1B" w:rsidP="00836E1B">
      <w:pPr>
        <w:snapToGrid w:val="0"/>
        <w:spacing w:after="0" w:line="240" w:lineRule="auto"/>
        <w:jc w:val="both"/>
        <w:rPr>
          <w:rFonts w:ascii="Calibri" w:eastAsia="Calibri" w:hAnsi="Calibri" w:cs="Arial"/>
          <w:sz w:val="24"/>
          <w:szCs w:val="24"/>
        </w:rPr>
      </w:pPr>
      <w:r w:rsidRPr="00836E1B">
        <w:rPr>
          <w:rFonts w:ascii="Calibri" w:eastAsia="Calibri" w:hAnsi="Calibri" w:cs="Arial"/>
          <w:sz w:val="24"/>
          <w:szCs w:val="24"/>
        </w:rPr>
        <w:t>Ukoliko udruge i organizacije civilnog društva koje provode projekte ili manifestacije, a koje se financiraju iz sredstava Proračuna, imaju sa voditeljima sklopljene ugovore o dijelu / autorskom honoraru za provođenje projekata ili manifestacije, putni trošak se ne smatra prihvatljivim troškom, jer isti mora biti obuhvaćen ugovorom zaključenim između udruge i voditelja projekta ili manifestacije.</w:t>
      </w:r>
    </w:p>
    <w:p w:rsidR="00836E1B" w:rsidRPr="00836E1B" w:rsidRDefault="00836E1B" w:rsidP="00836E1B">
      <w:pPr>
        <w:snapToGrid w:val="0"/>
        <w:spacing w:after="0" w:line="240" w:lineRule="auto"/>
        <w:jc w:val="both"/>
        <w:rPr>
          <w:rFonts w:ascii="Calibri" w:eastAsia="Calibri" w:hAnsi="Calibri" w:cs="Arial"/>
          <w:sz w:val="24"/>
          <w:szCs w:val="24"/>
        </w:rPr>
      </w:pPr>
    </w:p>
    <w:p w:rsidR="00836E1B" w:rsidRDefault="00836E1B" w:rsidP="00836E1B">
      <w:pPr>
        <w:snapToGrid w:val="0"/>
        <w:spacing w:after="0" w:line="240" w:lineRule="auto"/>
        <w:jc w:val="both"/>
        <w:rPr>
          <w:rFonts w:ascii="Calibri" w:eastAsia="Calibri" w:hAnsi="Calibri" w:cs="Arial"/>
          <w:sz w:val="24"/>
          <w:szCs w:val="24"/>
        </w:rPr>
      </w:pPr>
      <w:r w:rsidRPr="00836E1B">
        <w:rPr>
          <w:rFonts w:ascii="Calibri" w:eastAsia="Calibri" w:hAnsi="Calibri" w:cs="Arial"/>
          <w:sz w:val="24"/>
          <w:szCs w:val="24"/>
        </w:rPr>
        <w:t>Ukoliko projekte ili manifestacije udruga i organizacija civilnog društva, a koji se financiraju iz sredstava Proračuna, provode voditelji - volonteri s kojima su udruge dužne zaključiti ugovore o volontiranju, putni trošak voditelja – volontera se smatra prihvatljivim troškom u visini neoporezivog iznosa prema poreznim pravilima.</w:t>
      </w:r>
    </w:p>
    <w:p w:rsidR="00836E1B" w:rsidRPr="00836E1B" w:rsidRDefault="00836E1B" w:rsidP="00836E1B">
      <w:pPr>
        <w:snapToGrid w:val="0"/>
        <w:spacing w:after="0" w:line="240" w:lineRule="auto"/>
        <w:jc w:val="both"/>
        <w:rPr>
          <w:rFonts w:ascii="Calibri" w:eastAsia="Calibri" w:hAnsi="Calibri" w:cs="Arial"/>
          <w:sz w:val="24"/>
          <w:szCs w:val="24"/>
        </w:rPr>
      </w:pPr>
    </w:p>
    <w:p w:rsidR="00ED38F8" w:rsidRPr="00ED38F8" w:rsidRDefault="00ED38F8" w:rsidP="00ED38F8">
      <w:pPr>
        <w:snapToGrid w:val="0"/>
        <w:spacing w:after="0" w:line="240" w:lineRule="auto"/>
        <w:ind w:left="720"/>
        <w:contextualSpacing/>
        <w:rPr>
          <w:rFonts w:ascii="Calibri" w:eastAsia="Times New Roman" w:hAnsi="Calibri" w:cs="Arial"/>
          <w:color w:val="FF0000"/>
          <w:sz w:val="24"/>
          <w:szCs w:val="24"/>
        </w:rPr>
      </w:pPr>
    </w:p>
    <w:p w:rsidR="00ED38F8" w:rsidRDefault="00ED38F8" w:rsidP="00ED38F8">
      <w:pPr>
        <w:snapToGrid w:val="0"/>
        <w:spacing w:after="240" w:line="240" w:lineRule="auto"/>
        <w:rPr>
          <w:rFonts w:ascii="Calibri" w:eastAsia="Calibri" w:hAnsi="Calibri" w:cs="Arial"/>
          <w:color w:val="FFFFFF"/>
          <w:sz w:val="24"/>
          <w:szCs w:val="24"/>
        </w:rPr>
      </w:pPr>
      <w:r w:rsidRPr="00ED38F8">
        <w:rPr>
          <w:rFonts w:ascii="Calibri" w:eastAsia="Times New Roman" w:hAnsi="Calibri" w:cs="Arial"/>
          <w:b/>
          <w:color w:val="FFFFFF"/>
          <w:sz w:val="24"/>
          <w:szCs w:val="24"/>
          <w:highlight w:val="darkGray"/>
        </w:rPr>
        <w:t>2.4.5.2. Prihvatljivi neizravni troškovi</w:t>
      </w:r>
      <w:r w:rsidRPr="00ED38F8">
        <w:rPr>
          <w:rFonts w:ascii="Calibri" w:eastAsia="Calibri" w:hAnsi="Calibri" w:cs="Arial"/>
          <w:color w:val="FFFFFF"/>
          <w:sz w:val="24"/>
          <w:szCs w:val="24"/>
        </w:rPr>
        <w:t xml:space="preserve"> </w:t>
      </w:r>
    </w:p>
    <w:p w:rsidR="006458F9" w:rsidRPr="00ED38F8" w:rsidRDefault="006458F9" w:rsidP="006458F9">
      <w:pPr>
        <w:snapToGrid w:val="0"/>
        <w:spacing w:after="240" w:line="240" w:lineRule="auto"/>
        <w:jc w:val="both"/>
        <w:rPr>
          <w:rFonts w:ascii="Calibri" w:eastAsia="Times New Roman" w:hAnsi="Calibri" w:cs="Arial"/>
          <w:b/>
          <w:sz w:val="24"/>
          <w:szCs w:val="24"/>
        </w:rPr>
      </w:pPr>
      <w:r w:rsidRPr="00ED38F8">
        <w:rPr>
          <w:rFonts w:ascii="Calibri" w:eastAsia="Times New Roman" w:hAnsi="Calibri" w:cs="Arial"/>
          <w:sz w:val="24"/>
          <w:szCs w:val="24"/>
        </w:rPr>
        <w:t>Prihvatljivi neizravni troškovi</w:t>
      </w:r>
      <w:r w:rsidRPr="00ED38F8">
        <w:rPr>
          <w:rFonts w:ascii="Calibri" w:eastAsia="Calibri" w:hAnsi="Calibri" w:cs="Arial"/>
          <w:sz w:val="24"/>
          <w:szCs w:val="24"/>
        </w:rPr>
        <w:t xml:space="preserve"> su troškovi koji nisu izravno povezani s provedbom projekta ili manifestacije</w:t>
      </w:r>
      <w:r>
        <w:rPr>
          <w:rFonts w:ascii="Calibri" w:eastAsia="Calibri" w:hAnsi="Calibri" w:cs="Arial"/>
          <w:sz w:val="24"/>
          <w:szCs w:val="24"/>
        </w:rPr>
        <w:t xml:space="preserve">, </w:t>
      </w:r>
      <w:r w:rsidRPr="00ED38F8">
        <w:rPr>
          <w:rFonts w:ascii="Calibri" w:eastAsia="Calibri" w:hAnsi="Calibri" w:cs="Arial"/>
          <w:sz w:val="24"/>
          <w:szCs w:val="24"/>
        </w:rPr>
        <w:t>ali neizra</w:t>
      </w:r>
      <w:r>
        <w:rPr>
          <w:rFonts w:ascii="Calibri" w:eastAsia="Calibri" w:hAnsi="Calibri" w:cs="Arial"/>
          <w:sz w:val="24"/>
          <w:szCs w:val="24"/>
        </w:rPr>
        <w:t xml:space="preserve">vno pridonose postizanju njihovih </w:t>
      </w:r>
      <w:r w:rsidRPr="00ED38F8">
        <w:rPr>
          <w:rFonts w:ascii="Calibri" w:eastAsia="Calibri" w:hAnsi="Calibri" w:cs="Arial"/>
          <w:sz w:val="24"/>
          <w:szCs w:val="24"/>
        </w:rPr>
        <w:t>ciljeva pri čemu i ovi troškovi trebaju biti specificirani i obrazloženi, a odnose se na:</w:t>
      </w:r>
    </w:p>
    <w:p w:rsidR="006458F9" w:rsidRPr="006458F9" w:rsidRDefault="006458F9" w:rsidP="006458F9">
      <w:pPr>
        <w:pStyle w:val="Odlomakpopisa1"/>
        <w:numPr>
          <w:ilvl w:val="0"/>
          <w:numId w:val="1"/>
        </w:numPr>
        <w:jc w:val="both"/>
        <w:rPr>
          <w:rFonts w:asciiTheme="minorHAnsi" w:eastAsiaTheme="minorHAnsi" w:hAnsiTheme="minorHAnsi" w:cstheme="minorHAnsi"/>
          <w:color w:val="000000" w:themeColor="text1"/>
          <w:szCs w:val="24"/>
        </w:rPr>
      </w:pPr>
      <w:r w:rsidRPr="006458F9">
        <w:rPr>
          <w:rFonts w:asciiTheme="minorHAnsi" w:eastAsiaTheme="minorHAnsi" w:hAnsiTheme="minorHAnsi" w:cstheme="minorHAnsi"/>
          <w:color w:val="000000" w:themeColor="text1"/>
          <w:szCs w:val="24"/>
        </w:rPr>
        <w:t xml:space="preserve">sufinanciranje vrijednosti opreme čija visina ne smije premašiti 10% ukupnih prihvatljivih troškova projekta </w:t>
      </w:r>
    </w:p>
    <w:p w:rsidR="006458F9" w:rsidRPr="006458F9" w:rsidRDefault="006458F9" w:rsidP="006458F9">
      <w:pPr>
        <w:pStyle w:val="Odlomakpopisa1"/>
        <w:numPr>
          <w:ilvl w:val="0"/>
          <w:numId w:val="1"/>
        </w:numPr>
        <w:jc w:val="both"/>
        <w:rPr>
          <w:rFonts w:asciiTheme="minorHAnsi" w:eastAsiaTheme="minorHAnsi" w:hAnsiTheme="minorHAnsi" w:cstheme="minorHAnsi"/>
          <w:color w:val="000000" w:themeColor="text1"/>
          <w:szCs w:val="24"/>
        </w:rPr>
      </w:pPr>
      <w:r w:rsidRPr="006458F9">
        <w:rPr>
          <w:rFonts w:asciiTheme="minorHAnsi" w:eastAsiaTheme="minorHAnsi" w:hAnsiTheme="minorHAnsi" w:cstheme="minorHAnsi"/>
          <w:color w:val="000000" w:themeColor="text1"/>
          <w:szCs w:val="24"/>
        </w:rPr>
        <w:t xml:space="preserve">financiranje vrijednosti najma prostora za izvođenje projekta ili manifestacije (na području Općine Matulji) u prostorima namijenjenim Udrugama Općine Matulji. Ukoliko Udruga koristi komercijalno iznajmljene prostore u vlasništvu Općine Matulji ili privatnom vlasništvu može se priznati iznos prema broju prihvatljivih sati za </w:t>
      </w:r>
      <w:r w:rsidRPr="006458F9">
        <w:rPr>
          <w:rFonts w:asciiTheme="minorHAnsi" w:eastAsiaTheme="minorHAnsi" w:hAnsiTheme="minorHAnsi" w:cstheme="minorHAnsi"/>
          <w:color w:val="000000" w:themeColor="text1"/>
          <w:szCs w:val="24"/>
        </w:rPr>
        <w:lastRenderedPageBreak/>
        <w:t xml:space="preserve">provedbu projekta ili manifestacije kao kada bi udruga za provođenje projekta ili manifestacije koristila prostorije Općine Matulji namijenjene udrugama. Ostatak komercijalne cijene udruga snosi iz vlastitih izvora. </w:t>
      </w:r>
    </w:p>
    <w:p w:rsidR="00836E1B" w:rsidRPr="00ED38F8" w:rsidRDefault="00836E1B" w:rsidP="00ED38F8">
      <w:pPr>
        <w:snapToGrid w:val="0"/>
        <w:spacing w:after="240" w:line="240" w:lineRule="auto"/>
        <w:rPr>
          <w:rFonts w:ascii="Calibri" w:eastAsia="Calibri" w:hAnsi="Calibri" w:cs="Arial"/>
          <w:sz w:val="24"/>
          <w:szCs w:val="24"/>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shd w:val="clear" w:color="auto" w:fill="FFFFFF"/>
        </w:rPr>
        <w:t>2.4.6. Neprihvatljivi troškovi</w:t>
      </w:r>
      <w:r w:rsidRPr="00ED38F8">
        <w:rPr>
          <w:rFonts w:ascii="Calibri" w:eastAsia="Times New Roman" w:hAnsi="Calibri" w:cs="Arial"/>
          <w:b/>
          <w:color w:val="FFFFFF"/>
          <w:sz w:val="24"/>
          <w:szCs w:val="24"/>
          <w:shd w:val="clear" w:color="auto" w:fill="FFFFFF"/>
        </w:rPr>
        <w:t xml:space="preserve">   </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komunikacije (troškovi telefona, interneta i sl)</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najma izvedbenog prostora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ulaganja u kapital ili kreditna ulaganja;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kupnje opreme ako premašuje vrijednost od 10% ukupnih prihvatljivih troškova projekta;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 xml:space="preserve">troškovi namještaja, i adaptacijskih zahvata </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smještaja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kazne, financijske globe i troškovi sudskih sporova;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bankovne pristojbe za otvaranje i vođenje računa, naknade za financijske transfere i druge pristojbe u potpunosti financijske prirode;</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koji su već bili financirani iz javnih izvora odnosno troškovi koji se u razdoblju provedbe projekta financiraju iz drugih izvora;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kupnja rabljene opreme, strojeva i namještaja;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 xml:space="preserve">knjigovodstveni troškovi </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koji nisu predviđeni Ugovorom;</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donacije u dobrotvorne svrhe;</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zajmovi drugim organizacijama ili pojedincima;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goriva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troškovi prijevoza i putni troškovi osim u slučajevima navedenim za ovu namjenu u »prihvatljivim troškovima«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dugovi i stavke za pokrivanje gubitaka ili dugova</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dospjele kamate,</w:t>
      </w:r>
    </w:p>
    <w:p w:rsidR="008017D5" w:rsidRPr="008017D5" w:rsidRDefault="008017D5" w:rsidP="008017D5">
      <w:pPr>
        <w:pStyle w:val="Odlomakpopisa1"/>
        <w:numPr>
          <w:ilvl w:val="0"/>
          <w:numId w:val="1"/>
        </w:numPr>
        <w:jc w:val="both"/>
        <w:rPr>
          <w:rFonts w:asciiTheme="minorHAnsi" w:eastAsiaTheme="minorHAnsi" w:hAnsiTheme="minorHAnsi" w:cstheme="minorHAnsi"/>
          <w:color w:val="000000" w:themeColor="text1"/>
          <w:szCs w:val="24"/>
        </w:rPr>
      </w:pPr>
      <w:r w:rsidRPr="008017D5">
        <w:rPr>
          <w:rFonts w:asciiTheme="minorHAnsi" w:eastAsiaTheme="minorHAnsi" w:hAnsiTheme="minorHAnsi" w:cstheme="minorHAnsi"/>
          <w:color w:val="000000" w:themeColor="text1"/>
          <w:szCs w:val="24"/>
        </w:rPr>
        <w:t>drugi troškovi koji nisu u neposrednoj povezanosti sa sadržajem i ciljevima projekta kao i ostali neprihvatljivi troškovi propisani pravilnikom</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aps/>
          <w:sz w:val="28"/>
          <w:szCs w:val="28"/>
        </w:rPr>
        <w:t>3.  PROCJENA PRIJAVA I DONOŠENJE ODLUKE O DODJELI FINANCIJSKIH SREDSTAVA</w:t>
      </w:r>
    </w:p>
    <w:p w:rsidR="00ED38F8" w:rsidRPr="00ED38F8" w:rsidRDefault="00ED38F8" w:rsidP="00ED38F8">
      <w:pPr>
        <w:snapToGrid w:val="0"/>
        <w:spacing w:after="0" w:line="240" w:lineRule="auto"/>
        <w:contextualSpacing/>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Nakon provjere svih pristiglih i zaprimljenih prijava u odnosu na propisane uvjete natječaja izraditi će se popis svih prijavitelja koji su zadovoljili propisane formalne uvjete, čije se prijave stoga upućuju na procjenu kvalitete, kao i popis svih prijavitelja koji nisu zadovoljili propisane formalne uvjete natječaja.</w:t>
      </w:r>
    </w:p>
    <w:p w:rsidR="00ED38F8" w:rsidRPr="00ED38F8" w:rsidRDefault="00ED38F8" w:rsidP="00ED38F8">
      <w:pPr>
        <w:snapToGrid w:val="0"/>
        <w:spacing w:after="0" w:line="240" w:lineRule="auto"/>
        <w:jc w:val="both"/>
        <w:rPr>
          <w:rFonts w:ascii="Calibri" w:eastAsia="Times New Roman" w:hAnsi="Calibri" w:cs="Arial"/>
          <w:color w:val="262626"/>
          <w:sz w:val="24"/>
          <w:szCs w:val="24"/>
        </w:rPr>
      </w:pPr>
    </w:p>
    <w:p w:rsidR="00ED38F8" w:rsidRPr="00ED38F8" w:rsidRDefault="00ED38F8" w:rsidP="00ED38F8">
      <w:pPr>
        <w:tabs>
          <w:tab w:val="left" w:pos="567"/>
          <w:tab w:val="left" w:pos="2608"/>
          <w:tab w:val="left" w:pos="3317"/>
        </w:tabs>
        <w:snapToGrid w:val="0"/>
        <w:spacing w:before="120" w:after="120" w:line="240" w:lineRule="auto"/>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Također, davatelj će pisanim putem obavijestiti sve prijavitelje koji nisu zadovoljili propisane formalne uvjete o razlozima odbijanja njihove prijave.</w:t>
      </w:r>
    </w:p>
    <w:p w:rsidR="00ED38F8" w:rsidRDefault="00ED38F8" w:rsidP="00ED38F8">
      <w:pPr>
        <w:snapToGrid w:val="0"/>
        <w:spacing w:after="0" w:line="240" w:lineRule="auto"/>
        <w:contextualSpacing/>
        <w:rPr>
          <w:rFonts w:ascii="Calibri" w:eastAsia="Times New Roman" w:hAnsi="Calibri" w:cs="Arial"/>
          <w:b/>
          <w:color w:val="FFFFFF"/>
          <w:sz w:val="24"/>
          <w:szCs w:val="24"/>
          <w:highlight w:val="darkGray"/>
        </w:rPr>
      </w:pPr>
    </w:p>
    <w:p w:rsidR="001501CD" w:rsidRDefault="001501CD" w:rsidP="00ED38F8">
      <w:pPr>
        <w:snapToGrid w:val="0"/>
        <w:spacing w:after="0" w:line="240" w:lineRule="auto"/>
        <w:contextualSpacing/>
        <w:rPr>
          <w:rFonts w:ascii="Calibri" w:eastAsia="Times New Roman" w:hAnsi="Calibri" w:cs="Arial"/>
          <w:b/>
          <w:color w:val="FFFFFF"/>
          <w:sz w:val="24"/>
          <w:szCs w:val="24"/>
          <w:highlight w:val="darkGray"/>
        </w:rPr>
      </w:pPr>
    </w:p>
    <w:p w:rsidR="001501CD" w:rsidRPr="00ED38F8" w:rsidRDefault="001501CD" w:rsidP="00ED38F8">
      <w:pPr>
        <w:snapToGrid w:val="0"/>
        <w:spacing w:after="0" w:line="240" w:lineRule="auto"/>
        <w:contextualSpacing/>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b/>
          <w:caps/>
          <w:sz w:val="28"/>
          <w:szCs w:val="28"/>
        </w:rPr>
      </w:pPr>
      <w:r w:rsidRPr="00ED38F8">
        <w:rPr>
          <w:rFonts w:ascii="Calibri" w:eastAsia="Times New Roman" w:hAnsi="Calibri" w:cs="Arial"/>
          <w:b/>
          <w:caps/>
          <w:sz w:val="28"/>
          <w:szCs w:val="28"/>
        </w:rPr>
        <w:lastRenderedPageBreak/>
        <w:t>4. VREDNOVANJE</w:t>
      </w:r>
    </w:p>
    <w:p w:rsidR="00ED38F8" w:rsidRDefault="00ED38F8" w:rsidP="00ED38F8">
      <w:pPr>
        <w:snapToGrid w:val="0"/>
        <w:spacing w:after="0" w:line="240" w:lineRule="auto"/>
        <w:ind w:leftChars="100" w:left="220"/>
        <w:contextualSpacing/>
        <w:rPr>
          <w:rFonts w:ascii="Calibri" w:eastAsia="Times New Roman" w:hAnsi="Calibri" w:cs="Arial"/>
          <w:color w:val="262626"/>
          <w:sz w:val="24"/>
          <w:szCs w:val="24"/>
        </w:rPr>
      </w:pPr>
    </w:p>
    <w:p w:rsidR="0039572C" w:rsidRPr="0039572C" w:rsidRDefault="0039572C" w:rsidP="0039572C">
      <w:pPr>
        <w:snapToGrid w:val="0"/>
        <w:spacing w:after="0" w:line="240" w:lineRule="auto"/>
        <w:ind w:leftChars="100" w:left="220"/>
        <w:contextualSpacing/>
        <w:rPr>
          <w:rFonts w:ascii="Calibri" w:eastAsia="Times New Roman" w:hAnsi="Calibri" w:cs="Arial"/>
          <w:color w:val="262626"/>
          <w:sz w:val="24"/>
          <w:szCs w:val="24"/>
        </w:rPr>
      </w:pPr>
      <w:r w:rsidRPr="0039572C">
        <w:rPr>
          <w:rFonts w:ascii="Calibri" w:eastAsia="Times New Roman" w:hAnsi="Calibri" w:cs="Arial"/>
          <w:color w:val="262626"/>
          <w:sz w:val="24"/>
          <w:szCs w:val="24"/>
        </w:rPr>
        <w:t>Prilikom procijene i stručnog vrednovanja povjerenstvo će ocjenjivati :</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Kvalitetu projekta, manifestacije</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Usmjerenost na neposrednu društvenu korist i stvarne potrebe u  lokalnoj zajednici – Općini Matulji</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vremensko razdoblje kroz koje se projekt provodi (prva, druga... peta godina)</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Jasno definiran i realno dostižan cilj vezan za područje Općine Matulji</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Jasno definirani korisnici s područja Općine Matulji</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Obuhvat ciljanje skupine tj. interesnog područja koji je obuhvaćen projektom, manifestacijom</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Jasno određenu vremensku dinamiku</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Realan odnos troškova i planiranih aktivnosti</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Kadrovsku osposobljenost prijavitelja za provedbu projekta, manifestacije tj. ljudske resurse za provedbu projekta,manifestacije</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Stručnost voditelja, provoditelja projekta, manifestacije</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Osigurano sufinanciranje za navedeni project, manifestaciju i iz drugih izvora (što veći postotak sufinanciranja iz drugih izvora, to veći broj bodova - Ministarstvo, Županija, vlastiti prihodi, donacije...)</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Razrađenost načina prezentiranja projekta,manifestacije za širu javnost</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 xml:space="preserve">ocijena prioritetnih ciljeva Općine Matulji u odnosu na project, manifestaciju </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da</w:t>
      </w:r>
      <w:r>
        <w:rPr>
          <w:rFonts w:ascii="Calibri" w:eastAsia="Times New Roman" w:hAnsi="Calibri" w:cs="Arial"/>
          <w:sz w:val="24"/>
          <w:szCs w:val="24"/>
        </w:rPr>
        <w:t xml:space="preserve"> </w:t>
      </w:r>
      <w:r w:rsidRPr="0039572C">
        <w:rPr>
          <w:rFonts w:ascii="Calibri" w:eastAsia="Times New Roman" w:hAnsi="Calibri" w:cs="Arial"/>
          <w:sz w:val="24"/>
          <w:szCs w:val="24"/>
        </w:rPr>
        <w:t>li je/nije financiranje  projekta, manifestacije Udruge prethodne godine  ostvareno  iz drugih izvora Ministarstvo, Županija, vlastiti prihodi, donacije....)</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Kvalitetu dosadašnje suradnje prijavitelja projekta, maqnifestacije s Općinom Matulji</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Poštivanje odredbi ugovora za prethodnu godinu</w:t>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Godine dosadašnjeg djelovanja  i iskustva  Udruge</w:t>
      </w:r>
      <w:r w:rsidRPr="0039572C">
        <w:rPr>
          <w:rFonts w:ascii="Calibri" w:eastAsia="Times New Roman" w:hAnsi="Calibri" w:cs="Arial"/>
          <w:sz w:val="24"/>
          <w:szCs w:val="24"/>
        </w:rPr>
        <w:tab/>
      </w:r>
    </w:p>
    <w:p w:rsidR="0039572C" w:rsidRP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Dosadašnji rezultati Udruge</w:t>
      </w:r>
    </w:p>
    <w:p w:rsid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39572C">
        <w:rPr>
          <w:rFonts w:ascii="Calibri" w:eastAsia="Times New Roman" w:hAnsi="Calibri" w:cs="Arial"/>
          <w:sz w:val="24"/>
          <w:szCs w:val="24"/>
        </w:rPr>
        <w:t>Partnerstvo na drugim projektima, manifestacijama</w:t>
      </w:r>
    </w:p>
    <w:p w:rsidR="0039572C" w:rsidRDefault="0039572C"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Pr>
          <w:rFonts w:ascii="Calibri" w:eastAsia="Times New Roman" w:hAnsi="Calibri" w:cs="Arial"/>
          <w:sz w:val="24"/>
          <w:szCs w:val="24"/>
        </w:rPr>
        <w:t>Kvalitetu natječajne dokumentacije za projekt.</w:t>
      </w:r>
    </w:p>
    <w:p w:rsidR="001501CD" w:rsidRPr="0039572C" w:rsidRDefault="001501CD" w:rsidP="0039572C">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p>
    <w:p w:rsidR="00ED38F8" w:rsidRPr="001501CD" w:rsidRDefault="00ED38F8" w:rsidP="001C0BDF">
      <w:pPr>
        <w:snapToGrid w:val="0"/>
        <w:spacing w:after="0" w:line="240" w:lineRule="auto"/>
        <w:contextualSpacing/>
        <w:jc w:val="both"/>
        <w:rPr>
          <w:rFonts w:ascii="Calibri" w:eastAsia="Times New Roman" w:hAnsi="Calibri" w:cs="Arial"/>
          <w:color w:val="000000" w:themeColor="text1"/>
          <w:sz w:val="24"/>
          <w:szCs w:val="24"/>
        </w:rPr>
      </w:pPr>
      <w:r w:rsidRPr="001501CD">
        <w:rPr>
          <w:rFonts w:ascii="Calibri" w:eastAsia="Times New Roman" w:hAnsi="Calibri" w:cs="Arial"/>
          <w:color w:val="000000" w:themeColor="text1"/>
          <w:sz w:val="24"/>
          <w:szCs w:val="24"/>
        </w:rPr>
        <w:t>Davatelj financijskih sredstava može odobriti financiranje samo najkvalitetnijih projekata ili manifestacija, a sukladno Proračunskom mogućnostima za navedenu godinu</w:t>
      </w:r>
    </w:p>
    <w:p w:rsidR="00ED38F8" w:rsidRPr="00ED38F8" w:rsidRDefault="00ED38F8" w:rsidP="001C0BDF">
      <w:pPr>
        <w:snapToGrid w:val="0"/>
        <w:spacing w:after="0" w:line="240" w:lineRule="auto"/>
        <w:contextualSpacing/>
        <w:jc w:val="both"/>
        <w:rPr>
          <w:rFonts w:ascii="Calibri" w:eastAsia="Times New Roman" w:hAnsi="Calibri" w:cs="Arial"/>
          <w:color w:val="262626"/>
          <w:sz w:val="24"/>
          <w:szCs w:val="24"/>
        </w:rPr>
      </w:pPr>
    </w:p>
    <w:p w:rsidR="00ED38F8" w:rsidRPr="00ED38F8" w:rsidRDefault="00ED38F8" w:rsidP="00ED38F8">
      <w:pPr>
        <w:keepNext/>
        <w:keepLines/>
        <w:widowControl w:val="0"/>
        <w:tabs>
          <w:tab w:val="left" w:pos="-142"/>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b/>
          <w:sz w:val="24"/>
          <w:szCs w:val="24"/>
        </w:rPr>
        <w:t>Broj</w:t>
      </w:r>
      <w:r w:rsidR="006175D4">
        <w:rPr>
          <w:rFonts w:ascii="Calibri" w:eastAsia="Times New Roman" w:hAnsi="Calibri" w:cs="Arial"/>
          <w:b/>
          <w:sz w:val="24"/>
          <w:szCs w:val="24"/>
        </w:rPr>
        <w:t xml:space="preserve"> i visina </w:t>
      </w:r>
      <w:r w:rsidRPr="00ED38F8">
        <w:rPr>
          <w:rFonts w:ascii="Calibri" w:eastAsia="Times New Roman" w:hAnsi="Calibri" w:cs="Arial"/>
          <w:b/>
          <w:sz w:val="24"/>
          <w:szCs w:val="24"/>
        </w:rPr>
        <w:t xml:space="preserve">prihvaćenih projekata ili manifestacija ovisit će o </w:t>
      </w:r>
      <w:r w:rsidRPr="00ED38F8">
        <w:rPr>
          <w:rFonts w:ascii="Calibri" w:eastAsia="Times New Roman" w:hAnsi="Calibri" w:cs="Arial"/>
          <w:sz w:val="24"/>
          <w:szCs w:val="24"/>
        </w:rPr>
        <w:t>raspoloživim proračunskim sredstvima</w:t>
      </w:r>
      <w:r w:rsidR="006175D4">
        <w:rPr>
          <w:rFonts w:ascii="Calibri" w:eastAsia="Times New Roman" w:hAnsi="Calibri" w:cs="Arial"/>
          <w:sz w:val="24"/>
          <w:szCs w:val="24"/>
        </w:rPr>
        <w:t xml:space="preserve"> i broju ostvarenih bodova</w:t>
      </w:r>
      <w:r w:rsidR="00946059">
        <w:rPr>
          <w:rFonts w:ascii="Calibri" w:eastAsia="Times New Roman" w:hAnsi="Calibri" w:cs="Arial"/>
          <w:sz w:val="24"/>
          <w:szCs w:val="24"/>
        </w:rPr>
        <w:t>.</w:t>
      </w:r>
    </w:p>
    <w:p w:rsidR="00ED38F8" w:rsidRPr="00ED38F8" w:rsidRDefault="00ED38F8" w:rsidP="00ED38F8">
      <w:pPr>
        <w:keepNext/>
        <w:keepLines/>
        <w:widowControl w:val="0"/>
        <w:tabs>
          <w:tab w:val="left" w:pos="-142"/>
        </w:tabs>
        <w:snapToGrid w:val="0"/>
        <w:spacing w:after="120" w:line="240" w:lineRule="auto"/>
        <w:contextualSpacing/>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rPr>
      </w:pPr>
      <w:bookmarkStart w:id="3" w:name="_Toc40507657"/>
      <w:r w:rsidRPr="00ED38F8">
        <w:rPr>
          <w:rFonts w:ascii="Calibri" w:eastAsia="Times New Roman" w:hAnsi="Calibri" w:cs="Arial"/>
          <w:b/>
          <w:caps/>
          <w:sz w:val="28"/>
          <w:szCs w:val="28"/>
        </w:rPr>
        <w:t>5. KOME SE OBRATITI ZA PITANJA</w:t>
      </w:r>
    </w:p>
    <w:p w:rsidR="001501CD" w:rsidRDefault="001501CD" w:rsidP="00ED38F8">
      <w:pPr>
        <w:snapToGrid w:val="0"/>
        <w:spacing w:after="120" w:line="240" w:lineRule="auto"/>
        <w:jc w:val="both"/>
        <w:outlineLvl w:val="0"/>
        <w:rPr>
          <w:rFonts w:ascii="Calibri" w:eastAsia="Times New Roman" w:hAnsi="Calibri" w:cs="Arial"/>
          <w:color w:val="262626"/>
          <w:sz w:val="24"/>
          <w:szCs w:val="24"/>
          <w:lang w:eastAsia="en-GB"/>
        </w:rPr>
      </w:pPr>
    </w:p>
    <w:p w:rsidR="00ED38F8" w:rsidRPr="00ED38F8" w:rsidRDefault="00ED38F8" w:rsidP="00ED38F8">
      <w:pPr>
        <w:snapToGrid w:val="0"/>
        <w:spacing w:after="120" w:line="240" w:lineRule="auto"/>
        <w:jc w:val="both"/>
        <w:outlineLvl w:val="0"/>
        <w:rPr>
          <w:rFonts w:ascii="Calibri" w:eastAsia="Times New Roman" w:hAnsi="Calibri" w:cs="Arial"/>
          <w:color w:val="262626"/>
          <w:sz w:val="24"/>
          <w:szCs w:val="24"/>
          <w:lang w:eastAsia="en-GB"/>
        </w:rPr>
      </w:pPr>
      <w:r w:rsidRPr="00ED38F8">
        <w:rPr>
          <w:rFonts w:ascii="Calibri" w:eastAsia="Times New Roman" w:hAnsi="Calibri" w:cs="Arial"/>
          <w:color w:val="262626"/>
          <w:sz w:val="24"/>
          <w:szCs w:val="24"/>
          <w:lang w:eastAsia="en-GB"/>
        </w:rPr>
        <w:t>Sva pitanja vezana uz natječaj mogu se postaviti svakog radnog dana u vremenu od 9:00 -11:00 sati, a utorkom i u vremenu od 13:00 – 16:30 sati i to najkasnije 15 dana prije isteka natječaja.</w:t>
      </w:r>
    </w:p>
    <w:p w:rsidR="00ED38F8" w:rsidRPr="00ED38F8" w:rsidRDefault="00ED38F8" w:rsidP="00ED38F8">
      <w:pPr>
        <w:snapToGrid w:val="0"/>
        <w:spacing w:after="120" w:line="240" w:lineRule="auto"/>
        <w:jc w:val="both"/>
        <w:outlineLvl w:val="0"/>
        <w:rPr>
          <w:rFonts w:ascii="Calibri" w:eastAsia="Times New Roman" w:hAnsi="Calibri" w:cs="Arial"/>
          <w:b/>
          <w:caps/>
          <w:strike/>
          <w:sz w:val="28"/>
          <w:szCs w:val="28"/>
        </w:rPr>
      </w:pPr>
      <w:r w:rsidRPr="00ED38F8">
        <w:rPr>
          <w:rFonts w:ascii="Calibri" w:eastAsia="Times New Roman" w:hAnsi="Calibri" w:cs="Arial"/>
          <w:color w:val="262626"/>
          <w:sz w:val="24"/>
          <w:szCs w:val="24"/>
          <w:lang w:eastAsia="en-GB"/>
        </w:rPr>
        <w:t>U svrhu osiguranja ravnopravnosti svih potencijalnih prijavitelja, davatelj sredstava ne može davati prethodna mišljenja o prihvatljivosti prijavitelja, partnera, aktivnosti ili troškova navedenih u prijavi.</w:t>
      </w:r>
    </w:p>
    <w:p w:rsidR="00ED38F8" w:rsidRPr="00ED38F8" w:rsidRDefault="00ED38F8" w:rsidP="00396523">
      <w:pPr>
        <w:widowControl w:val="0"/>
        <w:overflowPunct w:val="0"/>
        <w:autoSpaceDE w:val="0"/>
        <w:autoSpaceDN w:val="0"/>
        <w:adjustRightInd w:val="0"/>
        <w:snapToGrid w:val="0"/>
        <w:spacing w:after="0" w:line="240" w:lineRule="auto"/>
        <w:ind w:left="4957" w:firstLine="707"/>
        <w:contextualSpacing/>
        <w:jc w:val="both"/>
        <w:outlineLvl w:val="0"/>
        <w:rPr>
          <w:rFonts w:ascii="Times New Roman" w:eastAsia="Calibri" w:hAnsi="Times New Roman" w:cs="Times New Roman"/>
          <w:sz w:val="24"/>
          <w:szCs w:val="24"/>
        </w:rPr>
      </w:pPr>
      <w:r w:rsidRPr="001501CD">
        <w:rPr>
          <w:rFonts w:ascii="Calibri" w:eastAsia="Times New Roman" w:hAnsi="Calibri" w:cs="Arial"/>
          <w:b/>
          <w:smallCaps/>
          <w:sz w:val="24"/>
          <w:szCs w:val="24"/>
        </w:rPr>
        <w:t>O P Ć I N A    M A T U L J I</w:t>
      </w:r>
      <w:bookmarkEnd w:id="3"/>
    </w:p>
    <w:p w:rsidR="001463A9" w:rsidRDefault="001463A9"/>
    <w:sectPr w:rsidR="001463A9" w:rsidSect="00ED38F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BE" w:rsidRDefault="009663BE" w:rsidP="00ED38F8">
      <w:pPr>
        <w:spacing w:after="0" w:line="240" w:lineRule="auto"/>
      </w:pPr>
      <w:r>
        <w:separator/>
      </w:r>
    </w:p>
  </w:endnote>
  <w:endnote w:type="continuationSeparator" w:id="0">
    <w:p w:rsidR="009663BE" w:rsidRDefault="009663BE" w:rsidP="00ED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swiss"/>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F8" w:rsidRDefault="00ED38F8">
    <w:pPr>
      <w:pStyle w:val="Podnoje"/>
      <w:jc w:val="right"/>
    </w:pPr>
  </w:p>
  <w:p w:rsidR="00ED38F8" w:rsidRDefault="00ED38F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F8" w:rsidRDefault="00ED38F8">
    <w:pPr>
      <w:pStyle w:val="Podnoje"/>
      <w:jc w:val="right"/>
    </w:pPr>
  </w:p>
  <w:p w:rsidR="00ED38F8" w:rsidRDefault="00ED38F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9663BE">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4226"/>
      <w:docPartObj>
        <w:docPartGallery w:val="Page Numbers (Bottom of Page)"/>
        <w:docPartUnique/>
      </w:docPartObj>
    </w:sdtPr>
    <w:sdtEndPr/>
    <w:sdtContent>
      <w:p w:rsidR="00ED38F8" w:rsidRDefault="00ED38F8">
        <w:pPr>
          <w:pStyle w:val="Podnoje"/>
          <w:jc w:val="right"/>
        </w:pPr>
        <w:r>
          <w:fldChar w:fldCharType="begin"/>
        </w:r>
        <w:r>
          <w:instrText>PAGE   \* MERGEFORMAT</w:instrText>
        </w:r>
        <w:r>
          <w:fldChar w:fldCharType="separate"/>
        </w:r>
        <w:r w:rsidR="005B142D" w:rsidRPr="005B142D">
          <w:rPr>
            <w:noProof/>
            <w:lang w:val="hr-HR"/>
          </w:rPr>
          <w:t>2</w:t>
        </w:r>
        <w:r>
          <w:fldChar w:fldCharType="end"/>
        </w:r>
      </w:p>
    </w:sdtContent>
  </w:sdt>
  <w:p w:rsidR="007B2FA5" w:rsidRPr="007A6C7A" w:rsidRDefault="009663BE" w:rsidP="007A6C7A">
    <w:pPr>
      <w:pStyle w:val="Podnoje"/>
      <w:jc w:val="right"/>
      <w:rPr>
        <w:lang w:val="hr-H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Pr="007A6C7A" w:rsidRDefault="009663BE" w:rsidP="007A6C7A">
    <w:pPr>
      <w:pStyle w:val="Podnoje"/>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BE" w:rsidRDefault="009663BE" w:rsidP="00ED38F8">
      <w:pPr>
        <w:spacing w:after="0" w:line="240" w:lineRule="auto"/>
      </w:pPr>
      <w:r>
        <w:separator/>
      </w:r>
    </w:p>
  </w:footnote>
  <w:footnote w:type="continuationSeparator" w:id="0">
    <w:p w:rsidR="009663BE" w:rsidRDefault="009663BE" w:rsidP="00ED38F8">
      <w:pPr>
        <w:spacing w:after="0" w:line="240" w:lineRule="auto"/>
      </w:pPr>
      <w:r>
        <w:continuationSeparator/>
      </w:r>
    </w:p>
  </w:footnote>
  <w:footnote w:id="1">
    <w:p w:rsidR="00ED38F8" w:rsidRDefault="00ED38F8" w:rsidP="00ED38F8">
      <w:pPr>
        <w:pStyle w:val="Tekstfusnote"/>
        <w:jc w:val="both"/>
      </w:pPr>
      <w:r>
        <w:rPr>
          <w:rStyle w:val="Referencafusnote"/>
        </w:rPr>
        <w:footnoteRef/>
      </w:r>
      <w:r>
        <w:t xml:space="preserve"> Organizacija je upisana u Registar neprofitnih organizacija i vodi transparentno financijsko poslovanje (transparentnim financijskim poslovanjem za potrebe ovog natječaja smatra se da je udruga dostavila FINI za potrebe Ministarstva financija minimalno godišnji račun prihoda i rashoda od 01. siječnja do 31. prosinca za godinu koja prethodi godini raspisivanja natječaja, bilancu i bilješke uz financijske izvještaje) u skladu s propisima o računovodstvu neprofitnih organizacija.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F8" w:rsidRDefault="00ED38F8">
    <w:pPr>
      <w:pStyle w:val="Zaglavlje"/>
      <w:jc w:val="center"/>
    </w:pPr>
  </w:p>
  <w:p w:rsidR="00ED38F8" w:rsidRDefault="00ED38F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9663B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9663B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9663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68B"/>
    <w:multiLevelType w:val="hybridMultilevel"/>
    <w:tmpl w:val="4912B0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A953154"/>
    <w:multiLevelType w:val="hybridMultilevel"/>
    <w:tmpl w:val="344CC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2D49BA"/>
    <w:multiLevelType w:val="multilevel"/>
    <w:tmpl w:val="0C2D49BA"/>
    <w:lvl w:ilvl="0">
      <w:start w:val="1"/>
      <w:numFmt w:val="decimal"/>
      <w:lvlText w:val="(%1)"/>
      <w:lvlJc w:val="left"/>
      <w:pPr>
        <w:ind w:left="360" w:hanging="360"/>
      </w:pPr>
      <w:rPr>
        <w:color w:val="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F5742A"/>
    <w:multiLevelType w:val="hybridMultilevel"/>
    <w:tmpl w:val="5648761C"/>
    <w:lvl w:ilvl="0" w:tplc="2D5EC0E2">
      <w:start w:val="2"/>
      <w:numFmt w:val="bullet"/>
      <w:lvlText w:val="-"/>
      <w:lvlJc w:val="left"/>
      <w:pPr>
        <w:ind w:left="720" w:hanging="360"/>
      </w:pPr>
      <w:rPr>
        <w:rFonts w:ascii="Calibri" w:eastAsia="Times New Roman" w:hAnsi="Calibri"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8C14EE9"/>
    <w:multiLevelType w:val="hybridMultilevel"/>
    <w:tmpl w:val="1A245C24"/>
    <w:lvl w:ilvl="0" w:tplc="986CEDCE">
      <w:start w:val="1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D0E5E6E"/>
    <w:multiLevelType w:val="hybridMultilevel"/>
    <w:tmpl w:val="D0C8453E"/>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1F8A2CC9"/>
    <w:multiLevelType w:val="multilevel"/>
    <w:tmpl w:val="1F8A2CC9"/>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0E33A6"/>
    <w:multiLevelType w:val="hybridMultilevel"/>
    <w:tmpl w:val="59569C7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228748D6"/>
    <w:multiLevelType w:val="hybridMultilevel"/>
    <w:tmpl w:val="04A0C6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3AD4A0B"/>
    <w:multiLevelType w:val="hybridMultilevel"/>
    <w:tmpl w:val="7D5477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331BD0"/>
    <w:multiLevelType w:val="hybridMultilevel"/>
    <w:tmpl w:val="4D6EE1A6"/>
    <w:lvl w:ilvl="0" w:tplc="2D5EC0E2">
      <w:start w:val="2"/>
      <w:numFmt w:val="bullet"/>
      <w:lvlText w:val="-"/>
      <w:lvlJc w:val="left"/>
      <w:pPr>
        <w:ind w:left="1440" w:hanging="360"/>
      </w:pPr>
      <w:rPr>
        <w:rFonts w:ascii="Calibri" w:eastAsia="Times New Roman" w:hAnsi="Calibri" w:cs="Arial" w:hint="default"/>
        <w:b w:val="0"/>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1" w15:restartNumberingAfterBreak="0">
    <w:nsid w:val="3369736D"/>
    <w:multiLevelType w:val="hybridMultilevel"/>
    <w:tmpl w:val="945292BE"/>
    <w:lvl w:ilvl="0" w:tplc="041A0001">
      <w:start w:val="1"/>
      <w:numFmt w:val="bullet"/>
      <w:lvlText w:val=""/>
      <w:lvlJc w:val="left"/>
      <w:pPr>
        <w:ind w:left="853" w:hanging="360"/>
      </w:pPr>
      <w:rPr>
        <w:rFonts w:ascii="Symbol" w:hAnsi="Symbol" w:hint="default"/>
      </w:rPr>
    </w:lvl>
    <w:lvl w:ilvl="1" w:tplc="041A0003">
      <w:start w:val="1"/>
      <w:numFmt w:val="bullet"/>
      <w:lvlText w:val="o"/>
      <w:lvlJc w:val="left"/>
      <w:pPr>
        <w:ind w:left="1573" w:hanging="360"/>
      </w:pPr>
      <w:rPr>
        <w:rFonts w:ascii="Courier New" w:hAnsi="Courier New" w:cs="Courier New" w:hint="default"/>
      </w:rPr>
    </w:lvl>
    <w:lvl w:ilvl="2" w:tplc="041A0005">
      <w:start w:val="1"/>
      <w:numFmt w:val="bullet"/>
      <w:lvlText w:val=""/>
      <w:lvlJc w:val="left"/>
      <w:pPr>
        <w:ind w:left="2293" w:hanging="360"/>
      </w:pPr>
      <w:rPr>
        <w:rFonts w:ascii="Wingdings" w:hAnsi="Wingdings" w:hint="default"/>
      </w:rPr>
    </w:lvl>
    <w:lvl w:ilvl="3" w:tplc="041A0001">
      <w:start w:val="1"/>
      <w:numFmt w:val="bullet"/>
      <w:lvlText w:val=""/>
      <w:lvlJc w:val="left"/>
      <w:pPr>
        <w:ind w:left="3013" w:hanging="360"/>
      </w:pPr>
      <w:rPr>
        <w:rFonts w:ascii="Symbol" w:hAnsi="Symbol" w:hint="default"/>
      </w:rPr>
    </w:lvl>
    <w:lvl w:ilvl="4" w:tplc="041A0003">
      <w:start w:val="1"/>
      <w:numFmt w:val="bullet"/>
      <w:lvlText w:val="o"/>
      <w:lvlJc w:val="left"/>
      <w:pPr>
        <w:ind w:left="3733" w:hanging="360"/>
      </w:pPr>
      <w:rPr>
        <w:rFonts w:ascii="Courier New" w:hAnsi="Courier New" w:cs="Courier New" w:hint="default"/>
      </w:rPr>
    </w:lvl>
    <w:lvl w:ilvl="5" w:tplc="041A0005">
      <w:start w:val="1"/>
      <w:numFmt w:val="bullet"/>
      <w:lvlText w:val=""/>
      <w:lvlJc w:val="left"/>
      <w:pPr>
        <w:ind w:left="4453" w:hanging="360"/>
      </w:pPr>
      <w:rPr>
        <w:rFonts w:ascii="Wingdings" w:hAnsi="Wingdings" w:hint="default"/>
      </w:rPr>
    </w:lvl>
    <w:lvl w:ilvl="6" w:tplc="041A0001">
      <w:start w:val="1"/>
      <w:numFmt w:val="bullet"/>
      <w:lvlText w:val=""/>
      <w:lvlJc w:val="left"/>
      <w:pPr>
        <w:ind w:left="5173" w:hanging="360"/>
      </w:pPr>
      <w:rPr>
        <w:rFonts w:ascii="Symbol" w:hAnsi="Symbol" w:hint="default"/>
      </w:rPr>
    </w:lvl>
    <w:lvl w:ilvl="7" w:tplc="041A0003">
      <w:start w:val="1"/>
      <w:numFmt w:val="bullet"/>
      <w:lvlText w:val="o"/>
      <w:lvlJc w:val="left"/>
      <w:pPr>
        <w:ind w:left="5893" w:hanging="360"/>
      </w:pPr>
      <w:rPr>
        <w:rFonts w:ascii="Courier New" w:hAnsi="Courier New" w:cs="Courier New" w:hint="default"/>
      </w:rPr>
    </w:lvl>
    <w:lvl w:ilvl="8" w:tplc="041A0005">
      <w:start w:val="1"/>
      <w:numFmt w:val="bullet"/>
      <w:lvlText w:val=""/>
      <w:lvlJc w:val="left"/>
      <w:pPr>
        <w:ind w:left="6613" w:hanging="360"/>
      </w:pPr>
      <w:rPr>
        <w:rFonts w:ascii="Wingdings" w:hAnsi="Wingdings" w:hint="default"/>
      </w:rPr>
    </w:lvl>
  </w:abstractNum>
  <w:abstractNum w:abstractNumId="12" w15:restartNumberingAfterBreak="0">
    <w:nsid w:val="353C71FF"/>
    <w:multiLevelType w:val="multilevel"/>
    <w:tmpl w:val="353C71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782370"/>
    <w:multiLevelType w:val="hybridMultilevel"/>
    <w:tmpl w:val="5E4632A0"/>
    <w:lvl w:ilvl="0" w:tplc="2D5EC0E2">
      <w:start w:val="2"/>
      <w:numFmt w:val="bullet"/>
      <w:lvlText w:val="-"/>
      <w:lvlJc w:val="left"/>
      <w:pPr>
        <w:ind w:left="1213" w:hanging="360"/>
      </w:pPr>
      <w:rPr>
        <w:rFonts w:ascii="Calibri" w:eastAsia="Times New Roman" w:hAnsi="Calibri" w:cs="Arial" w:hint="default"/>
        <w:b w:val="0"/>
      </w:rPr>
    </w:lvl>
    <w:lvl w:ilvl="1" w:tplc="041A0003">
      <w:start w:val="1"/>
      <w:numFmt w:val="bullet"/>
      <w:lvlText w:val="o"/>
      <w:lvlJc w:val="left"/>
      <w:pPr>
        <w:ind w:left="1933" w:hanging="360"/>
      </w:pPr>
      <w:rPr>
        <w:rFonts w:ascii="Courier New" w:hAnsi="Courier New" w:cs="Courier New" w:hint="default"/>
      </w:rPr>
    </w:lvl>
    <w:lvl w:ilvl="2" w:tplc="041A0005">
      <w:start w:val="1"/>
      <w:numFmt w:val="bullet"/>
      <w:lvlText w:val=""/>
      <w:lvlJc w:val="left"/>
      <w:pPr>
        <w:ind w:left="2653" w:hanging="360"/>
      </w:pPr>
      <w:rPr>
        <w:rFonts w:ascii="Wingdings" w:hAnsi="Wingdings" w:hint="default"/>
      </w:rPr>
    </w:lvl>
    <w:lvl w:ilvl="3" w:tplc="041A0001">
      <w:start w:val="1"/>
      <w:numFmt w:val="bullet"/>
      <w:lvlText w:val=""/>
      <w:lvlJc w:val="left"/>
      <w:pPr>
        <w:ind w:left="3373" w:hanging="360"/>
      </w:pPr>
      <w:rPr>
        <w:rFonts w:ascii="Symbol" w:hAnsi="Symbol" w:hint="default"/>
      </w:rPr>
    </w:lvl>
    <w:lvl w:ilvl="4" w:tplc="041A0003">
      <w:start w:val="1"/>
      <w:numFmt w:val="bullet"/>
      <w:lvlText w:val="o"/>
      <w:lvlJc w:val="left"/>
      <w:pPr>
        <w:ind w:left="4093" w:hanging="360"/>
      </w:pPr>
      <w:rPr>
        <w:rFonts w:ascii="Courier New" w:hAnsi="Courier New" w:cs="Courier New" w:hint="default"/>
      </w:rPr>
    </w:lvl>
    <w:lvl w:ilvl="5" w:tplc="041A0005">
      <w:start w:val="1"/>
      <w:numFmt w:val="bullet"/>
      <w:lvlText w:val=""/>
      <w:lvlJc w:val="left"/>
      <w:pPr>
        <w:ind w:left="4813" w:hanging="360"/>
      </w:pPr>
      <w:rPr>
        <w:rFonts w:ascii="Wingdings" w:hAnsi="Wingdings" w:hint="default"/>
      </w:rPr>
    </w:lvl>
    <w:lvl w:ilvl="6" w:tplc="041A0001">
      <w:start w:val="1"/>
      <w:numFmt w:val="bullet"/>
      <w:lvlText w:val=""/>
      <w:lvlJc w:val="left"/>
      <w:pPr>
        <w:ind w:left="5533" w:hanging="360"/>
      </w:pPr>
      <w:rPr>
        <w:rFonts w:ascii="Symbol" w:hAnsi="Symbol" w:hint="default"/>
      </w:rPr>
    </w:lvl>
    <w:lvl w:ilvl="7" w:tplc="041A0003">
      <w:start w:val="1"/>
      <w:numFmt w:val="bullet"/>
      <w:lvlText w:val="o"/>
      <w:lvlJc w:val="left"/>
      <w:pPr>
        <w:ind w:left="6253" w:hanging="360"/>
      </w:pPr>
      <w:rPr>
        <w:rFonts w:ascii="Courier New" w:hAnsi="Courier New" w:cs="Courier New" w:hint="default"/>
      </w:rPr>
    </w:lvl>
    <w:lvl w:ilvl="8" w:tplc="041A0005">
      <w:start w:val="1"/>
      <w:numFmt w:val="bullet"/>
      <w:lvlText w:val=""/>
      <w:lvlJc w:val="left"/>
      <w:pPr>
        <w:ind w:left="6973" w:hanging="360"/>
      </w:pPr>
      <w:rPr>
        <w:rFonts w:ascii="Wingdings" w:hAnsi="Wingdings" w:hint="default"/>
      </w:rPr>
    </w:lvl>
  </w:abstractNum>
  <w:abstractNum w:abstractNumId="14" w15:restartNumberingAfterBreak="0">
    <w:nsid w:val="3DE95A38"/>
    <w:multiLevelType w:val="hybridMultilevel"/>
    <w:tmpl w:val="CB0AC956"/>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15:restartNumberingAfterBreak="0">
    <w:nsid w:val="40CE63E9"/>
    <w:multiLevelType w:val="hybridMultilevel"/>
    <w:tmpl w:val="43B291E0"/>
    <w:lvl w:ilvl="0" w:tplc="2D5EC0E2">
      <w:start w:val="2"/>
      <w:numFmt w:val="bullet"/>
      <w:lvlText w:val="-"/>
      <w:lvlJc w:val="left"/>
      <w:pPr>
        <w:ind w:left="1800" w:hanging="360"/>
      </w:pPr>
      <w:rPr>
        <w:rFonts w:ascii="Calibri" w:eastAsia="Times New Roman" w:hAnsi="Calibri" w:cs="Arial" w:hint="default"/>
        <w:b w:val="0"/>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6" w15:restartNumberingAfterBreak="0">
    <w:nsid w:val="54EE0944"/>
    <w:multiLevelType w:val="multilevel"/>
    <w:tmpl w:val="54EE0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5D307C"/>
    <w:multiLevelType w:val="singleLevel"/>
    <w:tmpl w:val="575D307C"/>
    <w:lvl w:ilvl="0">
      <w:start w:val="1"/>
      <w:numFmt w:val="decimal"/>
      <w:lvlText w:val="%1."/>
      <w:lvlJc w:val="left"/>
      <w:pPr>
        <w:tabs>
          <w:tab w:val="left" w:pos="425"/>
        </w:tabs>
        <w:ind w:left="425" w:hanging="425"/>
      </w:pPr>
    </w:lvl>
  </w:abstractNum>
  <w:abstractNum w:abstractNumId="18" w15:restartNumberingAfterBreak="0">
    <w:nsid w:val="59D75D6E"/>
    <w:multiLevelType w:val="multilevel"/>
    <w:tmpl w:val="51580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9FC605E"/>
    <w:multiLevelType w:val="multilevel"/>
    <w:tmpl w:val="59FC60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C694B"/>
    <w:multiLevelType w:val="hybridMultilevel"/>
    <w:tmpl w:val="04A0C6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ADF7712"/>
    <w:multiLevelType w:val="hybridMultilevel"/>
    <w:tmpl w:val="D040DE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B534FF0"/>
    <w:multiLevelType w:val="multilevel"/>
    <w:tmpl w:val="06264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9F05C6"/>
    <w:multiLevelType w:val="hybridMultilevel"/>
    <w:tmpl w:val="F9DE70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E2B241C"/>
    <w:multiLevelType w:val="hybridMultilevel"/>
    <w:tmpl w:val="FF0AC0B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70B107E0"/>
    <w:multiLevelType w:val="multilevel"/>
    <w:tmpl w:val="70B10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5A5FE6"/>
    <w:multiLevelType w:val="hybridMultilevel"/>
    <w:tmpl w:val="8D300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F84CF5"/>
    <w:multiLevelType w:val="multilevel"/>
    <w:tmpl w:val="7AF84CF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7A1357"/>
    <w:multiLevelType w:val="hybridMultilevel"/>
    <w:tmpl w:val="4722387C"/>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F732B73"/>
    <w:multiLevelType w:val="multilevel"/>
    <w:tmpl w:val="7F732B73"/>
    <w:lvl w:ilvl="0">
      <w:start w:val="1"/>
      <w:numFmt w:val="decimal"/>
      <w:lvlText w:val="%1."/>
      <w:lvlJc w:val="left"/>
      <w:pPr>
        <w:ind w:left="4957" w:hanging="360"/>
      </w:pPr>
    </w:lvl>
    <w:lvl w:ilvl="1">
      <w:start w:val="1"/>
      <w:numFmt w:val="lowerLetter"/>
      <w:lvlText w:val="%2."/>
      <w:lvlJc w:val="left"/>
      <w:pPr>
        <w:ind w:left="5677" w:hanging="360"/>
      </w:pPr>
    </w:lvl>
    <w:lvl w:ilvl="2">
      <w:start w:val="1"/>
      <w:numFmt w:val="lowerRoman"/>
      <w:lvlText w:val="%3."/>
      <w:lvlJc w:val="right"/>
      <w:pPr>
        <w:ind w:left="6397" w:hanging="180"/>
      </w:pPr>
    </w:lvl>
    <w:lvl w:ilvl="3">
      <w:start w:val="1"/>
      <w:numFmt w:val="decimal"/>
      <w:lvlText w:val="%4."/>
      <w:lvlJc w:val="left"/>
      <w:pPr>
        <w:ind w:left="7117" w:hanging="360"/>
      </w:pPr>
    </w:lvl>
    <w:lvl w:ilvl="4">
      <w:start w:val="1"/>
      <w:numFmt w:val="lowerLetter"/>
      <w:lvlText w:val="%5."/>
      <w:lvlJc w:val="left"/>
      <w:pPr>
        <w:ind w:left="7837" w:hanging="360"/>
      </w:pPr>
    </w:lvl>
    <w:lvl w:ilvl="5">
      <w:start w:val="1"/>
      <w:numFmt w:val="lowerRoman"/>
      <w:lvlText w:val="%6."/>
      <w:lvlJc w:val="right"/>
      <w:pPr>
        <w:ind w:left="8557" w:hanging="180"/>
      </w:pPr>
    </w:lvl>
    <w:lvl w:ilvl="6">
      <w:start w:val="1"/>
      <w:numFmt w:val="decimal"/>
      <w:lvlText w:val="%7."/>
      <w:lvlJc w:val="left"/>
      <w:pPr>
        <w:ind w:left="9277" w:hanging="360"/>
      </w:pPr>
    </w:lvl>
    <w:lvl w:ilvl="7">
      <w:start w:val="1"/>
      <w:numFmt w:val="lowerLetter"/>
      <w:lvlText w:val="%8."/>
      <w:lvlJc w:val="left"/>
      <w:pPr>
        <w:ind w:left="9997" w:hanging="360"/>
      </w:pPr>
    </w:lvl>
    <w:lvl w:ilvl="8">
      <w:start w:val="1"/>
      <w:numFmt w:val="lowerRoman"/>
      <w:lvlText w:val="%9."/>
      <w:lvlJc w:val="right"/>
      <w:pPr>
        <w:ind w:left="10717"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9"/>
  </w:num>
  <w:num w:numId="7">
    <w:abstractNumId w:val="3"/>
  </w:num>
  <w:num w:numId="8">
    <w:abstractNumId w:val="21"/>
  </w:num>
  <w:num w:numId="9">
    <w:abstractNumId w:val="11"/>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0"/>
  </w:num>
  <w:num w:numId="15">
    <w:abstractNumId w:val="25"/>
  </w:num>
  <w:num w:numId="16">
    <w:abstractNumId w:val="5"/>
  </w:num>
  <w:num w:numId="17">
    <w:abstractNumId w:val="13"/>
  </w:num>
  <w:num w:numId="18">
    <w:abstractNumId w:val="15"/>
  </w:num>
  <w:num w:numId="19">
    <w:abstractNumId w:val="14"/>
  </w:num>
  <w:num w:numId="20">
    <w:abstractNumId w:val="12"/>
  </w:num>
  <w:num w:numId="21">
    <w:abstractNumId w:val="2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6"/>
  </w:num>
  <w:num w:numId="27">
    <w:abstractNumId w:val="2"/>
  </w:num>
  <w:num w:numId="28">
    <w:abstractNumId w:val="24"/>
  </w:num>
  <w:num w:numId="29">
    <w:abstractNumId w:val="7"/>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8F8"/>
    <w:rsid w:val="000D59DC"/>
    <w:rsid w:val="000F5510"/>
    <w:rsid w:val="001463A9"/>
    <w:rsid w:val="001501CD"/>
    <w:rsid w:val="001C0BDF"/>
    <w:rsid w:val="001D7CE7"/>
    <w:rsid w:val="00255B85"/>
    <w:rsid w:val="00256550"/>
    <w:rsid w:val="00270437"/>
    <w:rsid w:val="00292402"/>
    <w:rsid w:val="002A1FDB"/>
    <w:rsid w:val="003249FF"/>
    <w:rsid w:val="00381A27"/>
    <w:rsid w:val="0039572C"/>
    <w:rsid w:val="00396523"/>
    <w:rsid w:val="00431584"/>
    <w:rsid w:val="0043255B"/>
    <w:rsid w:val="00472E19"/>
    <w:rsid w:val="005B142D"/>
    <w:rsid w:val="006175D4"/>
    <w:rsid w:val="006458F9"/>
    <w:rsid w:val="006E6680"/>
    <w:rsid w:val="007F0AE5"/>
    <w:rsid w:val="008017D5"/>
    <w:rsid w:val="00836E1B"/>
    <w:rsid w:val="00863F36"/>
    <w:rsid w:val="008F1D1C"/>
    <w:rsid w:val="00946059"/>
    <w:rsid w:val="009663BE"/>
    <w:rsid w:val="00A95262"/>
    <w:rsid w:val="00B26F45"/>
    <w:rsid w:val="00B406FE"/>
    <w:rsid w:val="00CC1B10"/>
    <w:rsid w:val="00D36077"/>
    <w:rsid w:val="00EB4379"/>
    <w:rsid w:val="00ED38F8"/>
    <w:rsid w:val="00EF4860"/>
    <w:rsid w:val="00F57B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2447"/>
  <w15:docId w15:val="{7BE00185-5993-4B41-850B-A5838A72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D38F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D38F8"/>
    <w:rPr>
      <w:sz w:val="20"/>
      <w:szCs w:val="20"/>
    </w:rPr>
  </w:style>
  <w:style w:type="paragraph" w:styleId="Zaglavlje">
    <w:name w:val="header"/>
    <w:basedOn w:val="Normal"/>
    <w:link w:val="ZaglavljeChar"/>
    <w:uiPriority w:val="99"/>
    <w:unhideWhenUsed/>
    <w:rsid w:val="00ED38F8"/>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ZaglavljeChar">
    <w:name w:val="Zaglavlje Char"/>
    <w:basedOn w:val="Zadanifontodlomka"/>
    <w:link w:val="Zaglavlje"/>
    <w:uiPriority w:val="99"/>
    <w:rsid w:val="00ED38F8"/>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ED38F8"/>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rsid w:val="00ED38F8"/>
    <w:rPr>
      <w:rFonts w:ascii="Times New Roman" w:eastAsia="Times New Roman" w:hAnsi="Times New Roman" w:cs="Times New Roman"/>
      <w:sz w:val="20"/>
      <w:szCs w:val="20"/>
      <w:lang w:val="en-US"/>
    </w:rPr>
  </w:style>
  <w:style w:type="character" w:styleId="Referencafusnote">
    <w:name w:val="footnote reference"/>
    <w:semiHidden/>
    <w:unhideWhenUsed/>
    <w:qFormat/>
    <w:rsid w:val="00ED38F8"/>
    <w:rPr>
      <w:rFonts w:ascii="TimesNewRomanPS" w:hAnsi="TimesNewRomanPS" w:hint="default"/>
      <w:position w:val="6"/>
      <w:sz w:val="18"/>
    </w:rPr>
  </w:style>
  <w:style w:type="paragraph" w:styleId="Tekstbalonia">
    <w:name w:val="Balloon Text"/>
    <w:basedOn w:val="Normal"/>
    <w:link w:val="TekstbaloniaChar"/>
    <w:uiPriority w:val="99"/>
    <w:semiHidden/>
    <w:unhideWhenUsed/>
    <w:rsid w:val="00ED38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8F8"/>
    <w:rPr>
      <w:rFonts w:ascii="Tahoma" w:hAnsi="Tahoma" w:cs="Tahoma"/>
      <w:sz w:val="16"/>
      <w:szCs w:val="16"/>
    </w:rPr>
  </w:style>
  <w:style w:type="paragraph" w:customStyle="1" w:styleId="Odlomakpopisa1">
    <w:name w:val="Odlomak popisa1"/>
    <w:basedOn w:val="Normal"/>
    <w:uiPriority w:val="34"/>
    <w:qFormat/>
    <w:rsid w:val="000F5510"/>
    <w:pPr>
      <w:spacing w:after="0" w:line="240" w:lineRule="auto"/>
      <w:ind w:left="720"/>
      <w:contextualSpacing/>
    </w:pPr>
    <w:rPr>
      <w:rFonts w:ascii="Times New Roman" w:eastAsia="Times New Roman" w:hAnsi="Times New Roman" w:cs="Times New Roman"/>
      <w:snapToGrid w:val="0"/>
      <w:sz w:val="24"/>
      <w:szCs w:val="20"/>
      <w:lang w:val="en-GB"/>
    </w:rPr>
  </w:style>
  <w:style w:type="paragraph" w:styleId="Odlomakpopisa">
    <w:name w:val="List Paragraph"/>
    <w:basedOn w:val="Normal"/>
    <w:uiPriority w:val="34"/>
    <w:unhideWhenUsed/>
    <w:qFormat/>
    <w:rsid w:val="00292402"/>
    <w:pPr>
      <w:spacing w:after="0" w:line="240" w:lineRule="auto"/>
      <w:ind w:left="720"/>
      <w:contextualSpacing/>
    </w:pPr>
    <w:rPr>
      <w:rFonts w:ascii="Times New Roman" w:eastAsia="Times New Roman" w:hAnsi="Times New Roman" w:cs="Times New Roman"/>
      <w:snapToGrid w:val="0"/>
      <w:sz w:val="24"/>
      <w:szCs w:val="20"/>
      <w:lang w:val="en-GB"/>
    </w:rPr>
  </w:style>
  <w:style w:type="paragraph" w:customStyle="1" w:styleId="Odlomakpopisa2">
    <w:name w:val="Odlomak popisa2"/>
    <w:basedOn w:val="Normal"/>
    <w:uiPriority w:val="99"/>
    <w:unhideWhenUsed/>
    <w:qFormat/>
    <w:rsid w:val="00431584"/>
    <w:pPr>
      <w:spacing w:after="0" w:line="240" w:lineRule="auto"/>
      <w:ind w:left="720"/>
      <w:contextualSpacing/>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A1A9-5C44-4417-AAB9-A67D46D6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3889</Words>
  <Characters>22172</Characters>
  <Application>Microsoft Office Word</Application>
  <DocSecurity>0</DocSecurity>
  <Lines>184</Lines>
  <Paragraphs>52</Paragraphs>
  <ScaleCrop>false</ScaleCrop>
  <HeadingPairs>
    <vt:vector size="6" baseType="variant">
      <vt:variant>
        <vt:lpstr>Title</vt:lpstr>
      </vt:variant>
      <vt:variant>
        <vt:i4>1</vt:i4>
      </vt:variant>
      <vt:variant>
        <vt:lpstr>Naslov</vt:lpstr>
      </vt:variant>
      <vt:variant>
        <vt:i4>1</vt:i4>
      </vt:variant>
      <vt:variant>
        <vt:lpstr>Naslovi</vt:lpstr>
      </vt:variant>
      <vt:variant>
        <vt:i4>26</vt:i4>
      </vt:variant>
    </vt:vector>
  </HeadingPairs>
  <TitlesOfParts>
    <vt:vector size="28" baseType="lpstr">
      <vt:lpstr/>
      <vt:lpstr/>
      <vt:lpstr>        REPUBLIKA  HRVATSKA</vt:lpstr>
      <vt:lpstr>2. formalni uvjeti natječaja</vt:lpstr>
      <vt:lpstr/>
      <vt:lpstr>2.1. PRIHVATLJIVI PRIJAVITELJI  I BROJ PRIJAVA</vt:lpstr>
      <vt:lpstr/>
      <vt:lpstr>2.3.	Prihvatljivi partneri</vt:lpstr>
      <vt:lpstr>2.4.	Prihvatljive aktivnosti koje će se financirati  putem natječaja, vremensko </vt:lpstr>
      <vt:lpstr>Sva pitanja vezana uz natječaj mogu se postaviti svakog radnog dana u vremenu od</vt:lpstr>
      <vt:lpstr>U svrhu osiguranja ravnopravnosti svih potencijalnih prijavitelja, davatelj sred</vt:lpstr>
      <vt:lpstr/>
      <vt:lpstr/>
      <vt:lpstr/>
      <vt:lpstr/>
      <vt:lpstr/>
      <vt:lpstr/>
      <vt:lpstr/>
      <vt:lpstr/>
      <vt:lpstr/>
      <vt:lpstr/>
      <vt:lpstr/>
      <vt:lpstr/>
      <vt:lpstr/>
      <vt:lpstr/>
      <vt:lpstr/>
      <vt:lpstr>KLASA:   </vt:lpstr>
      <vt:lpstr>URBROJ: </vt:lpstr>
    </vt:vector>
  </TitlesOfParts>
  <Company>Hewlett-Packard Company</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cp:revision>
  <cp:lastPrinted>2020-03-03T07:28:00Z</cp:lastPrinted>
  <dcterms:created xsi:type="dcterms:W3CDTF">2020-02-28T11:00:00Z</dcterms:created>
  <dcterms:modified xsi:type="dcterms:W3CDTF">2020-03-04T10:10:00Z</dcterms:modified>
</cp:coreProperties>
</file>