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B3" w:rsidRDefault="007D64B3" w:rsidP="007D64B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64.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“ br. 80/13, 153/13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78/15),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29.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strateškoj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utjecaja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, plana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03/17)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43.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r>
        <w:rPr>
          <w:rFonts w:ascii="Arial" w:hAnsi="Arial" w:cs="Arial"/>
          <w:sz w:val="24"/>
          <w:szCs w:val="24"/>
        </w:rPr>
        <w:t xml:space="preserve">„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26/09, 38/09, 8/13, 17/14, 29/14, 4/15-pročišćeni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tekst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39/15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Općinski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dana 01.prosinca.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7D64B3" w:rsidRDefault="007D64B3" w:rsidP="007D64B3">
      <w:pPr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7D64B3" w:rsidRDefault="007D64B3" w:rsidP="007D64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započinjanju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postupka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ocjene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potrebi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strateške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procjene</w:t>
      </w:r>
      <w:proofErr w:type="spellEnd"/>
    </w:p>
    <w:p w:rsidR="007D64B3" w:rsidRDefault="007D64B3" w:rsidP="007D64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utjecaja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okoliš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b/>
          <w:sz w:val="24"/>
          <w:szCs w:val="24"/>
        </w:rPr>
        <w:t>Izmjena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dopuna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D64B3" w:rsidRDefault="007D64B3" w:rsidP="007D64B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Urbanističkog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b/>
          <w:sz w:val="24"/>
          <w:szCs w:val="24"/>
        </w:rPr>
        <w:t>uređenja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Matulji</w:t>
      </w:r>
      <w:proofErr w:type="spellEnd"/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započinje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utjecaja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uređenja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daljnjem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Izrada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započela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uređenja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županije“broj</w:t>
      </w:r>
      <w:proofErr w:type="spellEnd"/>
      <w:r>
        <w:rPr>
          <w:rFonts w:ascii="Arial" w:hAnsi="Arial" w:cs="Arial"/>
          <w:sz w:val="24"/>
          <w:szCs w:val="24"/>
        </w:rPr>
        <w:t xml:space="preserve"> 13/16).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utjecaja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provodi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suradnji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Upravnim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uređenje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graditeljstvo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Nositelj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izrade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utjecaja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sz w:val="24"/>
          <w:szCs w:val="24"/>
        </w:rPr>
        <w:t>daljnjem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nositelj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izrade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Izrađivač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Urbanistički</w:t>
      </w:r>
      <w:proofErr w:type="spellEnd"/>
      <w:r>
        <w:rPr>
          <w:rFonts w:ascii="Arial" w:hAnsi="Arial" w:cs="Arial"/>
          <w:sz w:val="24"/>
          <w:szCs w:val="24"/>
        </w:rPr>
        <w:t xml:space="preserve"> studio Rijeka d.o.o. </w:t>
      </w:r>
      <w:proofErr w:type="spellStart"/>
      <w:r>
        <w:rPr>
          <w:rFonts w:ascii="Arial" w:hAnsi="Arial" w:cs="Arial"/>
          <w:sz w:val="24"/>
          <w:szCs w:val="24"/>
        </w:rPr>
        <w:t>Strossmayerova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Razlozi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UPU </w:t>
      </w:r>
      <w:proofErr w:type="spellStart"/>
      <w:r>
        <w:rPr>
          <w:rFonts w:ascii="Arial" w:hAnsi="Arial" w:cs="Arial"/>
          <w:sz w:val="24"/>
          <w:szCs w:val="24"/>
        </w:rPr>
        <w:t>Matulji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Prostornim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uređenja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Općine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Matulji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odredbe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provođenje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prometna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odredbama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prostornom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uređenju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redefinira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obveza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izrade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detaljnih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planova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uređenja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predviđeni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važećim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granice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obuhvata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Plana 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izmjere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katastarske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općine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Matulji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Mihotići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gradnjom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građevina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društvene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osobe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dr.),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detaljnije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planiranje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površina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važećim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predviđena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obveza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izrade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DPU-a,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nemogućnost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provedbe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odredbi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važećeg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pretežito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trgovačke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drugdje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promjena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vlasničkih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dijela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zone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oznake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poslovno-centralna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sadržajima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mješovite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pretežito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promjena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okolnosti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vezano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područja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poslovno-turističke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oznake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sportsko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rekreacijske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R2,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osiguranja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zemljišta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izgradnju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zamjenskih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građevina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građevine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planiraju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ukloniti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izgradnjom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autoceste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dionica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Rogovići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Matulji</w:t>
      </w:r>
      <w:proofErr w:type="spellEnd"/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neizgrađene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planirane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zone R2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racionalnijeg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korištenja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zemljišta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naseljske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funkcije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Matulja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turističke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uslužne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nemogućnost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uređenja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prometnica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uvjetima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važećeg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Plana (u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drugdje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elementima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Trinajstići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profilautoceste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Matulji-Rogovići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Kuk),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željezničke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infrastrukture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postojeće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željezničke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pruge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M203 Rijeka-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Šapjane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granica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obuhvatu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sukladno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rezultatima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okvirnih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mogućnosti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izgradnje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drugog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kolosijeka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željezničke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pruge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dionici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Škrljevo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 Rijeka-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Šapjane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prenamjene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planirane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zone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autobusnog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kolodvora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7D64B3" w:rsidRDefault="007D64B3" w:rsidP="007D64B3">
      <w:pPr>
        <w:pStyle w:val="Odlomakpopisa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potreba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planiranja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plinske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mreže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usklađenja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mreže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vodoopskrbe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D64B3" w:rsidRDefault="007D64B3" w:rsidP="007D64B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Ciljevi i programska polazišta II. Izmjena i dopuna UPU Matulji su slijedeći: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Izvršiti usklađenje Plana s odredbama Zakona o prostornom uređenju osobito da se izrada detaljnih planova uređenja ne planira,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Izvršiti usklađenje s Prostornim planom uređenja Općine Matulji,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Izvršiti usklađenje Plana s podacima iz nove katastarske izmjere za katastarske općine Matulji i </w:t>
      </w:r>
      <w:proofErr w:type="spellStart"/>
      <w:r>
        <w:rPr>
          <w:rFonts w:ascii="Arial" w:hAnsi="Arial" w:cs="Arial"/>
          <w:color w:val="000000"/>
        </w:rPr>
        <w:t>Mihotići</w:t>
      </w:r>
      <w:proofErr w:type="spellEnd"/>
      <w:r>
        <w:rPr>
          <w:rFonts w:ascii="Arial" w:hAnsi="Arial" w:cs="Arial"/>
          <w:color w:val="000000"/>
        </w:rPr>
        <w:t>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Organizaciju i uređenje centralne zone Matulja planirati na način da se u prostor implementira idejno urbanističko arhitektonsko rješenje uređenja središta naselja sa zgradom multimedijalnog centra,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Obuhvat važećih detaljnih planova uređenja uskladiti s granicom obuhvata Plana uključujući i usklađenje s podacima nove izmjere za katastarske općine Matulji i </w:t>
      </w:r>
      <w:proofErr w:type="spellStart"/>
      <w:r>
        <w:rPr>
          <w:rFonts w:ascii="Arial" w:hAnsi="Arial" w:cs="Arial"/>
          <w:color w:val="000000"/>
        </w:rPr>
        <w:t>Mihotići</w:t>
      </w:r>
      <w:proofErr w:type="spellEnd"/>
      <w:r>
        <w:rPr>
          <w:rFonts w:ascii="Arial" w:hAnsi="Arial" w:cs="Arial"/>
          <w:color w:val="000000"/>
        </w:rPr>
        <w:t>, te Usklađenje s novim prometnim rješenjima i po potrebi drugim elementima Plana,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prostoru </w:t>
      </w:r>
      <w:proofErr w:type="spellStart"/>
      <w:r>
        <w:rPr>
          <w:rFonts w:ascii="Arial" w:hAnsi="Arial" w:cs="Arial"/>
          <w:color w:val="000000"/>
        </w:rPr>
        <w:t>Kopićevac</w:t>
      </w:r>
      <w:proofErr w:type="spellEnd"/>
      <w:r>
        <w:rPr>
          <w:rFonts w:ascii="Arial" w:hAnsi="Arial" w:cs="Arial"/>
          <w:color w:val="000000"/>
        </w:rPr>
        <w:t xml:space="preserve"> organizirati stambenu namjenu s ciljem osiguranja zamjenskih gradilišta za građevine koje se planiraju ukloniti izgradnjom punog profila autoceste A8 dionica </w:t>
      </w:r>
      <w:proofErr w:type="spellStart"/>
      <w:r>
        <w:rPr>
          <w:rFonts w:ascii="Arial" w:hAnsi="Arial" w:cs="Arial"/>
          <w:color w:val="000000"/>
        </w:rPr>
        <w:t>Rogovići</w:t>
      </w:r>
      <w:proofErr w:type="spellEnd"/>
      <w:r>
        <w:rPr>
          <w:rFonts w:ascii="Arial" w:hAnsi="Arial" w:cs="Arial"/>
          <w:color w:val="000000"/>
        </w:rPr>
        <w:t xml:space="preserve"> - Matulji,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skladu s Prostornim planom uređenja, obzirom na činjenicu da su sport i rekreacija planirani na drugim područjima naselja, umjesto sportske namjene planirati turističku namjenu na prostoru </w:t>
      </w:r>
      <w:proofErr w:type="spellStart"/>
      <w:r>
        <w:rPr>
          <w:rFonts w:ascii="Arial" w:hAnsi="Arial" w:cs="Arial"/>
          <w:color w:val="000000"/>
        </w:rPr>
        <w:t>Kopićevac</w:t>
      </w:r>
      <w:proofErr w:type="spellEnd"/>
      <w:r>
        <w:rPr>
          <w:rFonts w:ascii="Arial" w:hAnsi="Arial" w:cs="Arial"/>
          <w:color w:val="000000"/>
        </w:rPr>
        <w:t>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području poslovno-turističke namjene K5 planirati sadržaje trgovačke i druge poslovne namjene,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 dijelu poslovno-centralne zone oznake K4 (u zoni »</w:t>
      </w:r>
      <w:proofErr w:type="spellStart"/>
      <w:r>
        <w:rPr>
          <w:rFonts w:ascii="Arial" w:hAnsi="Arial" w:cs="Arial"/>
          <w:color w:val="000000"/>
        </w:rPr>
        <w:t>Tiba</w:t>
      </w:r>
      <w:proofErr w:type="spellEnd"/>
      <w:r>
        <w:rPr>
          <w:rFonts w:ascii="Arial" w:hAnsi="Arial" w:cs="Arial"/>
          <w:color w:val="000000"/>
        </w:rPr>
        <w:t>«) omogućiti zadržavanje i rekonstrukciju postojećih sadržaja. U dijelu područja planirane namjene K4 predvidjeti poslovno-stambene centralne sklopove i mogućnost prenamjene u mješovitu pretežito poslovnu namjenu s centralnim sadržajima. Planirati veliki udio zelenih površina, dječja igrališta, pješačke i kolne komunikacije s parkiranjem u podzemnim etažama,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Osigurati adekvatnu površinu za izgradnju objekata javne i društvene namjene vodeći računa o vlasništvu zemljišta vezano uz optimalni vremenski rok realizacije zahvata,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Izmijeniti i dopuniti prometnu mrežu javnih i nerazvrstanih cesta, definirati potrebe i mogućnosti rekonstrukcije pojedinih nerazvrstanih cesta, izgradnju i rekonstrukciju raskrižja, te izmjene u regulaciji prometa temeljem »Prostorno-prometne studije naselja Matulji unutar obuhvata Urbanističkog plana uređenja Matulji« uključujući usklađenje s prometnim projektima,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Planirati plinsku mrežu,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Uskladiti željezničku infrastrukturu u koridoru postojeće željezničke pruge M203 Rijeka-</w:t>
      </w:r>
      <w:proofErr w:type="spellStart"/>
      <w:r>
        <w:rPr>
          <w:rFonts w:ascii="Arial" w:hAnsi="Arial" w:cs="Arial"/>
          <w:color w:val="000000"/>
        </w:rPr>
        <w:t>Šapjane</w:t>
      </w:r>
      <w:proofErr w:type="spellEnd"/>
      <w:r>
        <w:rPr>
          <w:rFonts w:ascii="Arial" w:hAnsi="Arial" w:cs="Arial"/>
          <w:color w:val="000000"/>
        </w:rPr>
        <w:t xml:space="preserve">-državna granica u obuhvatu Plana sukladno rezultatima Studije okvirnih mogućnosti izgradnje drugog kolosijeka željezničke pruge na dionici </w:t>
      </w:r>
      <w:proofErr w:type="spellStart"/>
      <w:r>
        <w:rPr>
          <w:rFonts w:ascii="Arial" w:hAnsi="Arial" w:cs="Arial"/>
          <w:color w:val="000000"/>
        </w:rPr>
        <w:t>Škrljevo</w:t>
      </w:r>
      <w:proofErr w:type="spellEnd"/>
      <w:r>
        <w:rPr>
          <w:rFonts w:ascii="Arial" w:hAnsi="Arial" w:cs="Arial"/>
          <w:color w:val="000000"/>
        </w:rPr>
        <w:t>-Rijeka-</w:t>
      </w:r>
      <w:proofErr w:type="spellStart"/>
      <w:r>
        <w:rPr>
          <w:rFonts w:ascii="Arial" w:hAnsi="Arial" w:cs="Arial"/>
          <w:color w:val="000000"/>
        </w:rPr>
        <w:t>Šapjane</w:t>
      </w:r>
      <w:proofErr w:type="spellEnd"/>
      <w:r>
        <w:rPr>
          <w:rFonts w:ascii="Arial" w:hAnsi="Arial" w:cs="Arial"/>
          <w:color w:val="000000"/>
        </w:rPr>
        <w:t>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Izvršiti promjenu namjene zone autobusnog kolodvora-terminala,</w:t>
      </w:r>
    </w:p>
    <w:p w:rsidR="007D64B3" w:rsidRDefault="007D64B3" w:rsidP="007D64B3">
      <w:pPr>
        <w:pStyle w:val="StandardWeb"/>
        <w:numPr>
          <w:ilvl w:val="0"/>
          <w:numId w:val="3"/>
        </w:num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Planirati uvjete za unapređenje stanja u prostoru, stanovanja i razvoja gospodarstva na području Općine Matulji prema prijedlozima građana i gospodarskih subjekata u tijeku izrade II. izmjena i dopuna Plana.</w:t>
      </w:r>
    </w:p>
    <w:p w:rsidR="007D64B3" w:rsidRDefault="007D64B3" w:rsidP="007D64B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Obuhvat II. Izmjena i dopuna UPU Matulji utvrđen je Prostornim planom uređenja Općine Matulji (»Službene novine Primorsko-goranske županije« broj 36/08 i 46/11).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Granica važećeg Plana se sukladno stavku 1. mijenja i usklađuje s granicom utvrđenom Prostornim planom uređenja Općine Matulji, i kao takva usklađuje s podacima nove izmjere za katastarske općine Matulji i </w:t>
      </w:r>
      <w:proofErr w:type="spellStart"/>
      <w:r>
        <w:rPr>
          <w:rFonts w:ascii="Arial" w:hAnsi="Arial" w:cs="Arial"/>
          <w:color w:val="000000"/>
        </w:rPr>
        <w:t>Mihotići</w:t>
      </w:r>
      <w:proofErr w:type="spellEnd"/>
      <w:r>
        <w:rPr>
          <w:rFonts w:ascii="Arial" w:hAnsi="Arial" w:cs="Arial"/>
          <w:color w:val="000000"/>
        </w:rPr>
        <w:t>.</w:t>
      </w:r>
    </w:p>
    <w:p w:rsidR="007D64B3" w:rsidRDefault="007D64B3" w:rsidP="007D64B3">
      <w:pPr>
        <w:pStyle w:val="Standard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Radnje koje će se provesti u postupku ocjene o potrebi strateške procjene utjecaja II. Izmjena i dopuna  UPU Matulji na okoliš, provode se sukladno odredbama Zakona o zaštiti okoliša (»Narodne novine« br. 80/13, 153/13 i 78/ 15), </w:t>
      </w:r>
      <w:r>
        <w:rPr>
          <w:rFonts w:ascii="Arial" w:hAnsi="Arial" w:cs="Arial"/>
        </w:rPr>
        <w:t>Uredbe o strateškoj procjeni utjecaja strategije, plana i programa na okoliš („Narodne novine“ broj 03/17) odredbama posebnih propisa iz područja iz kojeg se plan donosi i to slijedećim redoslijedom</w:t>
      </w:r>
      <w:r>
        <w:rPr>
          <w:rFonts w:ascii="Arial" w:hAnsi="Arial" w:cs="Arial"/>
          <w:color w:val="000000"/>
        </w:rPr>
        <w:t>: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Općina Matulji, sukladno odredbi članka 29. </w:t>
      </w:r>
      <w:r>
        <w:rPr>
          <w:rFonts w:ascii="Arial" w:hAnsi="Arial" w:cs="Arial"/>
        </w:rPr>
        <w:t>Uredbe o strateškoj procjeni utjecaja strategije, plana i programa na okoliš („Narodne novine“ broj 03/17)</w:t>
      </w:r>
      <w:r>
        <w:rPr>
          <w:rFonts w:ascii="Arial" w:hAnsi="Arial" w:cs="Arial"/>
          <w:color w:val="000000"/>
        </w:rPr>
        <w:t>, započinje postupak ocjene o potrebi strateške procjene utjecaja na okoliš za II. Izmjene i dopune UPU Matulji donošenjem ove Odluke.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Nositelj izrade Plana je dužan pribaviti mišljenja tijela i/ili osoba određenih posebnim propisima, navedenih u točki VII. ove Odluke. U </w:t>
      </w:r>
      <w:proofErr w:type="spellStart"/>
      <w:r>
        <w:rPr>
          <w:rFonts w:ascii="Arial" w:hAnsi="Arial" w:cs="Arial"/>
          <w:color w:val="000000"/>
        </w:rPr>
        <w:t>svhu</w:t>
      </w:r>
      <w:proofErr w:type="spellEnd"/>
      <w:r>
        <w:rPr>
          <w:rFonts w:ascii="Arial" w:hAnsi="Arial" w:cs="Arial"/>
          <w:color w:val="000000"/>
        </w:rPr>
        <w:t xml:space="preserve"> pribavljanja mišljenja </w:t>
      </w:r>
      <w:r>
        <w:rPr>
          <w:rFonts w:ascii="Arial" w:hAnsi="Arial" w:cs="Arial"/>
          <w:color w:val="000000"/>
        </w:rPr>
        <w:lastRenderedPageBreak/>
        <w:t>Općina dostavlja zahtjev za davanje mišljenja o potrebi strateške procjene u roku od 8 dana od dana donošenja ove Odluke.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Na temelju kriterija za utvrđivanje vjerojatno značajnog utjecaja II. izmjene i dopune UPU Matulji na okoliš iz Priloga II. Uredbe o strateškoj procjeni utjecaja strategije, plana  i programa na okoliš („Narodne novine“ broj 03/17) tijela i/ili osobe daju mišljenja o potrebi strateške procjene u roku od 30 dana od dana zaprimanja zahtjeva.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Ukoliko Nositelj izrade ocijeni potrebnim, osigurat će dodatna pojašnjenja o  dostavljenom mišljenju od tijela i/ili osobe određene posebnim propisima.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Nositelj izrade dostavlja Upravi za zaštitu prirode Ministarstva zaštite okoliša i prirode, sukladno Zakonu o zaštiti prirode (»Narodne novine« 80/13), zahtjev za provedbu postupka Ocjene o potrebi strateške procjene utjecaja na okoliš i Prethodne ocjene prihvatljivosti II. izmjena i dopuna UPU Matulji za ekološku mrežu.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Ako Ministarstvo zaštite okoliša i prirode isključi mogućnost značajnijih negativnih utjecaja Plana na ciljeve očuvanja i cjelovitosti područja ekološke mreže, daje </w:t>
      </w:r>
      <w:proofErr w:type="spellStart"/>
      <w:r>
        <w:rPr>
          <w:rFonts w:ascii="Arial" w:hAnsi="Arial" w:cs="Arial"/>
          <w:color w:val="000000"/>
        </w:rPr>
        <w:t>mišlljenje</w:t>
      </w:r>
      <w:proofErr w:type="spellEnd"/>
      <w:r>
        <w:rPr>
          <w:rFonts w:ascii="Arial" w:hAnsi="Arial" w:cs="Arial"/>
          <w:color w:val="000000"/>
        </w:rPr>
        <w:t xml:space="preserve"> da je Plan prihvatljiv za ekološku mrežu.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 Ministarstvo zaštite okoliša i prirode ne isključi mogućnost značajnijih negativnih utjecaja Plana na ciljeve očuvanja i cjelovitost područja ekološke mreže, daje obvezujuće mišljenje da je obvezna provedba Glavne ocjene, što znači da se obvezno provodi postupak strateške procjene.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Prije donošenja odluke u postupku ocjene kojom Nositelj izrade potvrđuje da za Plan »jest« ili »nije« potrebno provesti postupak strateške procjene, Nositelj </w:t>
      </w:r>
      <w:proofErr w:type="spellStart"/>
      <w:r>
        <w:rPr>
          <w:rFonts w:ascii="Arial" w:hAnsi="Arial" w:cs="Arial"/>
          <w:color w:val="000000"/>
        </w:rPr>
        <w:t>izade</w:t>
      </w:r>
      <w:proofErr w:type="spellEnd"/>
      <w:r>
        <w:rPr>
          <w:rFonts w:ascii="Arial" w:hAnsi="Arial" w:cs="Arial"/>
          <w:color w:val="000000"/>
        </w:rPr>
        <w:t xml:space="preserve"> dužan o provedenom postupku ocjene pribaviti mišljenje Upravnog odjela za prostorno uređenje, graditeljstvo i zaštitu okoliša Primorsko-goranske županije, pri čemu je obvezan dostaviti prijedlog Odluke i cjelovitu dokumentaciju iz postupka ocjene.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Ako se u postupku ocjene utvrdi da II. izmjena i dopuna UPU Matulji ima vjerojatno značajan utjecaj na okoliš, donosi se odluka o provedbi strateške procjene koja sadrži osobito razloge zbog kojih je utvrđena potreba strateške procjene sukladno kriterijima iz Priloga II. Uredbe o strateškoj procjeni utjecaja strategije, plana i programa na okoliš („Narodne novine“ br. 3/17).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Ako se u postupku ocjene utvrdi da </w:t>
      </w:r>
      <w:proofErr w:type="spellStart"/>
      <w:r>
        <w:rPr>
          <w:rFonts w:ascii="Arial" w:hAnsi="Arial" w:cs="Arial"/>
          <w:color w:val="000000"/>
        </w:rPr>
        <w:t>II.izmjena</w:t>
      </w:r>
      <w:proofErr w:type="spellEnd"/>
      <w:r>
        <w:rPr>
          <w:rFonts w:ascii="Arial" w:hAnsi="Arial" w:cs="Arial"/>
          <w:color w:val="000000"/>
        </w:rPr>
        <w:t xml:space="preserve"> i dopuna UPU Matulji nema vjerojatno značajan utjecaj na okoliš, donosi se odluka da nije potrebno provesti stratešku procjenu. Odluka mora sadržavati osnovne podatke o planu i obrazloženje razloga zbog kojih je utvrđeno da nije potrebno provesti stratešku procjenu.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O Odluci iz točke 7. i 8. Nositelj izrade informira javnost sukladno Zakonu o zaštiti okoliša (»Narodne novine« br. 80/13, 153/13 i 78/15) i Uredbi o informiranju i </w:t>
      </w:r>
      <w:r>
        <w:rPr>
          <w:rFonts w:ascii="Arial" w:hAnsi="Arial" w:cs="Arial"/>
          <w:color w:val="000000"/>
        </w:rPr>
        <w:lastRenderedPageBreak/>
        <w:t>sudjelovanju javnosti i zainteresirane javnosti u pitanjima zaštite okoliša (»Narodne novine« br. 64/08).</w:t>
      </w:r>
    </w:p>
    <w:p w:rsidR="007D64B3" w:rsidRDefault="007D64B3" w:rsidP="007D64B3">
      <w:pPr>
        <w:pStyle w:val="Standard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VII.</w:t>
      </w:r>
    </w:p>
    <w:p w:rsidR="007D64B3" w:rsidRDefault="007D64B3" w:rsidP="007D64B3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postupku ocjene o potrebi strateške procjene Plana na okoliš sudjelovati će tijela i/ili osobe: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Ministarstvo zaštite okoliša i energetike, Uprava za zaštitu prirode, Radnička cesta 80, 10000 Zagreb,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Ministarstvo kulture RH, Uprava za zaštitu kulturne baštine, Konzervatorski odjel u Rijeci, Užarska 26, 51000 Rijeka,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Ministarstvo mora, prometa i infrastrukture, 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Hrvatske vode, </w:t>
      </w:r>
      <w:proofErr w:type="spellStart"/>
      <w:r>
        <w:rPr>
          <w:rFonts w:ascii="Arial" w:hAnsi="Arial" w:cs="Arial"/>
          <w:color w:val="000000"/>
        </w:rPr>
        <w:t>Vodnogospodarski</w:t>
      </w:r>
      <w:proofErr w:type="spellEnd"/>
      <w:r>
        <w:rPr>
          <w:rFonts w:ascii="Arial" w:hAnsi="Arial" w:cs="Arial"/>
          <w:color w:val="000000"/>
        </w:rPr>
        <w:t xml:space="preserve"> odjel za područje primorsko-istarskih slivova, Đure </w:t>
      </w:r>
      <w:proofErr w:type="spellStart"/>
      <w:r>
        <w:rPr>
          <w:rFonts w:ascii="Arial" w:hAnsi="Arial" w:cs="Arial"/>
          <w:color w:val="000000"/>
        </w:rPr>
        <w:t>Šporera</w:t>
      </w:r>
      <w:proofErr w:type="spellEnd"/>
      <w:r>
        <w:rPr>
          <w:rFonts w:ascii="Arial" w:hAnsi="Arial" w:cs="Arial"/>
          <w:color w:val="000000"/>
        </w:rPr>
        <w:t xml:space="preserve"> 3, 51000 Rijeka,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Hrvatske šume d.o.o., Direkcija Zagreb, Ljudevita Farkaša </w:t>
      </w:r>
      <w:proofErr w:type="spellStart"/>
      <w:r>
        <w:rPr>
          <w:rFonts w:ascii="Arial" w:hAnsi="Arial" w:cs="Arial"/>
          <w:color w:val="000000"/>
        </w:rPr>
        <w:t>Vukotinovića</w:t>
      </w:r>
      <w:proofErr w:type="spellEnd"/>
      <w:r>
        <w:rPr>
          <w:rFonts w:ascii="Arial" w:hAnsi="Arial" w:cs="Arial"/>
          <w:color w:val="000000"/>
        </w:rPr>
        <w:t xml:space="preserve"> 2, 10000 Zagreb,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HŽ infrastruktura d.o.o., Antuna Mihanovića 12, 10000 Zagreb,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Hrvatske ceste d.o.o. Ispostava Rijeka, Nikole Tesle 9, 51000 Rijeka,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Autocesta Rijeka-Zagreb d.d. Koturaška cesta 43, 10000 Zagreb,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Županijska uprava za ceste, Nikole Tesle 9, 51000 Rijeka,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BINA Istra održavanje i upravljanje d.o.o. </w:t>
      </w:r>
      <w:proofErr w:type="spellStart"/>
      <w:r>
        <w:rPr>
          <w:rFonts w:ascii="Arial" w:hAnsi="Arial" w:cs="Arial"/>
          <w:color w:val="000000"/>
        </w:rPr>
        <w:t>Zrinšćak</w:t>
      </w:r>
      <w:proofErr w:type="spellEnd"/>
      <w:r>
        <w:rPr>
          <w:rFonts w:ascii="Arial" w:hAnsi="Arial" w:cs="Arial"/>
          <w:color w:val="000000"/>
        </w:rPr>
        <w:t xml:space="preserve"> 57, 52426 </w:t>
      </w:r>
      <w:proofErr w:type="spellStart"/>
      <w:r>
        <w:rPr>
          <w:rFonts w:ascii="Arial" w:hAnsi="Arial" w:cs="Arial"/>
          <w:color w:val="000000"/>
        </w:rPr>
        <w:t>Lupoglav</w:t>
      </w:r>
      <w:proofErr w:type="spellEnd"/>
      <w:r>
        <w:rPr>
          <w:rFonts w:ascii="Arial" w:hAnsi="Arial" w:cs="Arial"/>
          <w:color w:val="000000"/>
        </w:rPr>
        <w:t>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Javna ustanova priroda, </w:t>
      </w:r>
      <w:proofErr w:type="spellStart"/>
      <w:r>
        <w:rPr>
          <w:rFonts w:ascii="Arial" w:hAnsi="Arial" w:cs="Arial"/>
          <w:color w:val="000000"/>
        </w:rPr>
        <w:t>Grivica</w:t>
      </w:r>
      <w:proofErr w:type="spellEnd"/>
      <w:r>
        <w:rPr>
          <w:rFonts w:ascii="Arial" w:hAnsi="Arial" w:cs="Arial"/>
          <w:color w:val="000000"/>
        </w:rPr>
        <w:t xml:space="preserve"> 4, 51000 Rijeka,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Ministarstvo zdravstva, Sektor županijske sanitarne inspekcije i pravne podrške, PJ Odjel za Istru i Primorje, Riva 10, 51000 Rijeka</w:t>
      </w:r>
    </w:p>
    <w:p w:rsidR="007D64B3" w:rsidRDefault="007D64B3" w:rsidP="007D64B3">
      <w:pPr>
        <w:pStyle w:val="Standard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Nastavni zavod za javno zdravstvo Primorsko-goranske županije, Krešimirova 2a, 51000 Rijeka.</w:t>
      </w:r>
    </w:p>
    <w:p w:rsidR="007D64B3" w:rsidRDefault="007D64B3" w:rsidP="007D64B3">
      <w:pPr>
        <w:pStyle w:val="Standard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Općina Matulji je dužna informirati javnost sukladno odredbama Zakona o zaštiti okoliša (»Narodne novine« br. 80/13, 153/13 i 78/15) i Uredbe o informiranju i sudjelovanju javnosti i zainteresirane javnosti u pitanjima zaštite okoliša (»Narodne novine« br. 64/08), kojima se uređuje informiranje javnosti i zainteresirane javnosti u pitanjima zaštite okoliša.</w:t>
      </w:r>
    </w:p>
    <w:p w:rsidR="007D64B3" w:rsidRDefault="007D64B3" w:rsidP="007D64B3">
      <w:pPr>
        <w:pStyle w:val="Standard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IX.</w:t>
      </w:r>
    </w:p>
    <w:p w:rsidR="007D64B3" w:rsidRDefault="007D64B3" w:rsidP="007D64B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Ova Odluka stupa na snagu danom donošenja a objavit će se u »Službenim novinama Primorsko-goranske županije«.</w:t>
      </w:r>
      <w:bookmarkStart w:id="0" w:name="_GoBack"/>
      <w:bookmarkEnd w:id="0"/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7D64B3" w:rsidRDefault="00794DE4" w:rsidP="004F107A">
      <w:pPr>
        <w:jc w:val="both"/>
        <w:outlineLvl w:val="0"/>
        <w:rPr>
          <w:rFonts w:ascii="Arial" w:hAnsi="Arial" w:cs="Arial"/>
          <w:sz w:val="24"/>
          <w:szCs w:val="24"/>
          <w:lang w:val="hr-HR" w:eastAsia="hr-HR"/>
        </w:rPr>
      </w:pPr>
      <w:r w:rsidRPr="007D64B3">
        <w:rPr>
          <w:rFonts w:ascii="Arial" w:hAnsi="Arial" w:cs="Arial"/>
          <w:sz w:val="24"/>
          <w:szCs w:val="24"/>
          <w:lang w:val="hr-HR" w:eastAsia="hr-HR"/>
        </w:rPr>
        <w:t xml:space="preserve">KLASA: </w:t>
      </w:r>
      <w:r w:rsidR="000B0614" w:rsidRPr="007D64B3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7D64B3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860C72" w:rsidRPr="007D64B3">
        <w:rPr>
          <w:rFonts w:ascii="Arial" w:hAnsi="Arial" w:cs="Arial"/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351-03/17-01/0002"/>
            </w:textInput>
          </w:ffData>
        </w:fldChar>
      </w:r>
      <w:bookmarkStart w:id="1" w:name="Klasa2"/>
      <w:r w:rsidR="00860C72" w:rsidRPr="007D64B3">
        <w:rPr>
          <w:rFonts w:ascii="Arial" w:hAnsi="Arial" w:cs="Arial"/>
          <w:sz w:val="24"/>
          <w:lang w:val="hr-HR"/>
        </w:rPr>
        <w:instrText xml:space="preserve"> FORMTEXT </w:instrText>
      </w:r>
      <w:r w:rsidR="00860C72" w:rsidRPr="007D64B3">
        <w:rPr>
          <w:rFonts w:ascii="Arial" w:hAnsi="Arial" w:cs="Arial"/>
          <w:sz w:val="24"/>
          <w:lang w:val="hr-HR"/>
        </w:rPr>
      </w:r>
      <w:r w:rsidR="00860C72" w:rsidRPr="007D64B3">
        <w:rPr>
          <w:rFonts w:ascii="Arial" w:hAnsi="Arial" w:cs="Arial"/>
          <w:sz w:val="24"/>
          <w:lang w:val="hr-HR"/>
        </w:rPr>
        <w:fldChar w:fldCharType="separate"/>
      </w:r>
      <w:r w:rsidR="007D64B3" w:rsidRPr="007D64B3">
        <w:rPr>
          <w:rFonts w:ascii="Arial" w:hAnsi="Arial" w:cs="Arial"/>
          <w:sz w:val="24"/>
          <w:lang w:val="hr-HR"/>
        </w:rPr>
        <w:t>351-03/17-01/0002</w:t>
      </w:r>
      <w:r w:rsidR="00860C72" w:rsidRPr="007D64B3">
        <w:rPr>
          <w:rFonts w:ascii="Arial" w:hAnsi="Arial" w:cs="Arial"/>
          <w:sz w:val="24"/>
          <w:lang w:val="hr-HR"/>
        </w:rPr>
        <w:fldChar w:fldCharType="end"/>
      </w:r>
      <w:bookmarkEnd w:id="1"/>
    </w:p>
    <w:p w:rsidR="004F107A" w:rsidRPr="007D64B3" w:rsidRDefault="00794DE4" w:rsidP="004F107A">
      <w:pPr>
        <w:jc w:val="both"/>
        <w:outlineLvl w:val="0"/>
        <w:rPr>
          <w:rFonts w:ascii="Arial" w:hAnsi="Arial" w:cs="Arial"/>
          <w:bCs/>
          <w:kern w:val="36"/>
          <w:sz w:val="24"/>
          <w:szCs w:val="24"/>
          <w:lang w:val="hr-HR" w:eastAsia="hr-HR"/>
        </w:rPr>
      </w:pPr>
      <w:r w:rsidRPr="007D64B3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7D64B3">
        <w:rPr>
          <w:rFonts w:ascii="Arial" w:hAnsi="Arial" w:cs="Arial"/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6-17-0002"/>
            </w:textInput>
          </w:ffData>
        </w:fldChar>
      </w:r>
      <w:bookmarkStart w:id="2" w:name="Urbroj2"/>
      <w:r w:rsidR="00860C72" w:rsidRPr="007D64B3">
        <w:rPr>
          <w:rFonts w:ascii="Arial" w:hAnsi="Arial" w:cs="Arial"/>
          <w:sz w:val="24"/>
          <w:lang w:val="hr-HR"/>
        </w:rPr>
        <w:instrText xml:space="preserve"> FORMTEXT </w:instrText>
      </w:r>
      <w:r w:rsidR="00860C72" w:rsidRPr="007D64B3">
        <w:rPr>
          <w:rFonts w:ascii="Arial" w:hAnsi="Arial" w:cs="Arial"/>
          <w:sz w:val="24"/>
          <w:lang w:val="hr-HR"/>
        </w:rPr>
      </w:r>
      <w:r w:rsidR="00860C72" w:rsidRPr="007D64B3">
        <w:rPr>
          <w:rFonts w:ascii="Arial" w:hAnsi="Arial" w:cs="Arial"/>
          <w:sz w:val="24"/>
          <w:lang w:val="hr-HR"/>
        </w:rPr>
        <w:fldChar w:fldCharType="separate"/>
      </w:r>
      <w:r w:rsidR="002573CF">
        <w:rPr>
          <w:rFonts w:ascii="Arial" w:hAnsi="Arial" w:cs="Arial"/>
          <w:sz w:val="24"/>
          <w:lang w:val="hr-HR"/>
        </w:rPr>
        <w:t>2156/04-01-3-06-17-0002</w:t>
      </w:r>
      <w:r w:rsidR="00860C72" w:rsidRPr="007D64B3">
        <w:rPr>
          <w:rFonts w:ascii="Arial" w:hAnsi="Arial" w:cs="Arial"/>
          <w:sz w:val="24"/>
          <w:lang w:val="hr-HR"/>
        </w:rPr>
        <w:fldChar w:fldCharType="end"/>
      </w:r>
      <w:bookmarkEnd w:id="2"/>
    </w:p>
    <w:p w:rsidR="007D64B3" w:rsidRDefault="007D64B3" w:rsidP="007D64B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D64B3" w:rsidRDefault="007D64B3" w:rsidP="007D64B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OPĆINSKI NAČELNIK</w:t>
      </w:r>
      <w:r>
        <w:rPr>
          <w:rFonts w:ascii="Arial" w:hAnsi="Arial" w:cs="Arial"/>
          <w:color w:val="000000"/>
        </w:rPr>
        <w:br/>
        <w:t>OPĆINE MATULJI</w:t>
      </w:r>
    </w:p>
    <w:p w:rsidR="007D64B3" w:rsidRPr="00511C33" w:rsidRDefault="007D64B3" w:rsidP="007D64B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11C33">
        <w:rPr>
          <w:rFonts w:ascii="Arial" w:hAnsi="Arial" w:cs="Arial"/>
          <w:bCs/>
          <w:color w:val="000000"/>
        </w:rPr>
        <w:t xml:space="preserve">Mario </w:t>
      </w:r>
      <w:proofErr w:type="spellStart"/>
      <w:r w:rsidRPr="00511C33">
        <w:rPr>
          <w:rFonts w:ascii="Arial" w:hAnsi="Arial" w:cs="Arial"/>
          <w:bCs/>
          <w:color w:val="000000"/>
        </w:rPr>
        <w:t>Ćiković</w:t>
      </w:r>
      <w:proofErr w:type="spellEnd"/>
      <w:r w:rsidRPr="00511C33">
        <w:rPr>
          <w:rFonts w:ascii="Arial" w:hAnsi="Arial" w:cs="Arial"/>
          <w:bCs/>
          <w:color w:val="000000"/>
        </w:rPr>
        <w:t xml:space="preserve"> </w:t>
      </w:r>
      <w:r w:rsidR="00511C33" w:rsidRPr="00511C33">
        <w:rPr>
          <w:rFonts w:ascii="Arial" w:hAnsi="Arial" w:cs="Arial"/>
          <w:bCs/>
          <w:color w:val="000000"/>
        </w:rPr>
        <w:t>v.r.</w:t>
      </w:r>
    </w:p>
    <w:p w:rsidR="007D64B3" w:rsidRPr="00494E08" w:rsidRDefault="007D64B3" w:rsidP="007D64B3">
      <w:pPr>
        <w:jc w:val="center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sectPr w:rsidR="004F107A" w:rsidRPr="00494E08" w:rsidSect="00372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1F" w:rsidRDefault="00F45D1F" w:rsidP="007D64B3">
      <w:r>
        <w:separator/>
      </w:r>
    </w:p>
  </w:endnote>
  <w:endnote w:type="continuationSeparator" w:id="0">
    <w:p w:rsidR="00F45D1F" w:rsidRDefault="00F45D1F" w:rsidP="007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1F" w:rsidRDefault="00F45D1F" w:rsidP="007D64B3">
      <w:r>
        <w:separator/>
      </w:r>
    </w:p>
  </w:footnote>
  <w:footnote w:type="continuationSeparator" w:id="0">
    <w:p w:rsidR="00F45D1F" w:rsidRDefault="00F45D1F" w:rsidP="007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3" w:rsidRDefault="007D64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877E4"/>
    <w:multiLevelType w:val="hybridMultilevel"/>
    <w:tmpl w:val="AF2A889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5173B"/>
    <w:multiLevelType w:val="hybridMultilevel"/>
    <w:tmpl w:val="C5BC3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387"/>
    <w:multiLevelType w:val="hybridMultilevel"/>
    <w:tmpl w:val="5E267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5"/>
    <w:rsid w:val="000426DA"/>
    <w:rsid w:val="00043CD3"/>
    <w:rsid w:val="000472E7"/>
    <w:rsid w:val="000B0614"/>
    <w:rsid w:val="00113C39"/>
    <w:rsid w:val="0015134D"/>
    <w:rsid w:val="00172439"/>
    <w:rsid w:val="001F4FCA"/>
    <w:rsid w:val="00246BF4"/>
    <w:rsid w:val="002573CF"/>
    <w:rsid w:val="00296D03"/>
    <w:rsid w:val="0031792A"/>
    <w:rsid w:val="00372F05"/>
    <w:rsid w:val="003D3A77"/>
    <w:rsid w:val="004114D2"/>
    <w:rsid w:val="00466A53"/>
    <w:rsid w:val="00494E08"/>
    <w:rsid w:val="004F107A"/>
    <w:rsid w:val="00511C33"/>
    <w:rsid w:val="005E74F1"/>
    <w:rsid w:val="005F1EBF"/>
    <w:rsid w:val="005F783D"/>
    <w:rsid w:val="00662EEB"/>
    <w:rsid w:val="00690955"/>
    <w:rsid w:val="006D7370"/>
    <w:rsid w:val="007272AD"/>
    <w:rsid w:val="00754606"/>
    <w:rsid w:val="00794DE4"/>
    <w:rsid w:val="007C607D"/>
    <w:rsid w:val="007D64B3"/>
    <w:rsid w:val="00826D05"/>
    <w:rsid w:val="0083789D"/>
    <w:rsid w:val="00860C72"/>
    <w:rsid w:val="00921725"/>
    <w:rsid w:val="00A4375B"/>
    <w:rsid w:val="00B33E8A"/>
    <w:rsid w:val="00B92289"/>
    <w:rsid w:val="00C55BC6"/>
    <w:rsid w:val="00D01F19"/>
    <w:rsid w:val="00ED4575"/>
    <w:rsid w:val="00F10646"/>
    <w:rsid w:val="00F14ABA"/>
    <w:rsid w:val="00F45D1F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C34B"/>
  <w15:docId w15:val="{FC990691-A15E-45FD-B3E0-ECDDB235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D64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64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D64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64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7D64B3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Smiljana</cp:lastModifiedBy>
  <cp:revision>2</cp:revision>
  <dcterms:created xsi:type="dcterms:W3CDTF">2017-12-14T12:26:00Z</dcterms:created>
  <dcterms:modified xsi:type="dcterms:W3CDTF">2017-12-14T12:26:00Z</dcterms:modified>
</cp:coreProperties>
</file>