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10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4711"/>
        <w:gridCol w:w="296"/>
        <w:gridCol w:w="4309"/>
        <w:gridCol w:w="287"/>
      </w:tblGrid>
      <w:tr w:rsidR="00CF291A" w:rsidRPr="007A7DE6" w14:paraId="1D15ECEE" w14:textId="77777777" w:rsidTr="00976683">
        <w:trPr>
          <w:gridAfter w:val="1"/>
          <w:wAfter w:w="287" w:type="dxa"/>
          <w:trHeight w:val="1572"/>
        </w:trPr>
        <w:tc>
          <w:tcPr>
            <w:tcW w:w="5670" w:type="dxa"/>
            <w:gridSpan w:val="2"/>
          </w:tcPr>
          <w:p w14:paraId="6610A1A7" w14:textId="77777777" w:rsidR="00CF291A" w:rsidRPr="007A7DE6" w:rsidRDefault="00CF291A" w:rsidP="007A7DE6">
            <w:pPr>
              <w:widowControl w:val="0"/>
              <w:suppressAutoHyphens/>
              <w:ind w:left="-142"/>
              <w:jc w:val="both"/>
              <w:rPr>
                <w:kern w:val="1"/>
                <w:sz w:val="24"/>
                <w:szCs w:val="24"/>
                <w:lang w:eastAsia="zh-CN"/>
              </w:rPr>
            </w:pPr>
            <w:bookmarkStart w:id="0" w:name="_Hlk83035570"/>
            <w:r w:rsidRPr="007A7DE6">
              <w:rPr>
                <w:rFonts w:eastAsia="SimSun"/>
                <w:b/>
                <w:i/>
                <w:kern w:val="1"/>
                <w:sz w:val="24"/>
                <w:szCs w:val="24"/>
                <w:lang w:eastAsia="zh-CN"/>
              </w:rPr>
              <w:t xml:space="preserve">                                    </w:t>
            </w:r>
            <w:r w:rsidRPr="007A7DE6">
              <w:rPr>
                <w:rFonts w:asciiTheme="minorHAnsi" w:eastAsia="SimSun" w:hAnsiTheme="minorHAnsi" w:cstheme="minorBidi"/>
                <w:b/>
                <w:i/>
                <w:kern w:val="1"/>
                <w:sz w:val="24"/>
                <w:szCs w:val="24"/>
                <w:lang w:val="en-GB" w:eastAsia="zh-CN"/>
              </w:rPr>
              <w:object w:dxaOrig="616" w:dyaOrig="706" w14:anchorId="6BEC5F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0.5pt" o:ole="">
                  <v:imagedata r:id="rId5" o:title=""/>
                </v:shape>
                <o:OLEObject Type="Embed" ProgID="Word.Picture.8" ShapeID="_x0000_i1025" DrawAspect="Content" ObjectID="_1694764536" r:id="rId6"/>
              </w:object>
            </w:r>
          </w:p>
          <w:p w14:paraId="2716629B" w14:textId="77777777" w:rsidR="00CF291A" w:rsidRPr="007A7DE6" w:rsidRDefault="00CF291A" w:rsidP="007A7DE6">
            <w:pPr>
              <w:widowControl w:val="0"/>
              <w:suppressAutoHyphens/>
              <w:ind w:right="-315"/>
              <w:jc w:val="both"/>
              <w:rPr>
                <w:rFonts w:eastAsia="SimSun"/>
                <w:b/>
                <w:kern w:val="1"/>
                <w:sz w:val="24"/>
                <w:szCs w:val="24"/>
                <w:lang w:eastAsia="zh-CN"/>
              </w:rPr>
            </w:pPr>
            <w:r w:rsidRPr="007A7DE6">
              <w:rPr>
                <w:rFonts w:eastAsia="SimSun"/>
                <w:b/>
                <w:kern w:val="1"/>
                <w:sz w:val="24"/>
                <w:szCs w:val="24"/>
                <w:lang w:eastAsia="zh-CN"/>
              </w:rPr>
              <w:t xml:space="preserve">               REPUBLIKA HRVATSKA</w:t>
            </w:r>
          </w:p>
          <w:p w14:paraId="20D18D1B" w14:textId="77777777" w:rsidR="00CF291A" w:rsidRPr="007A7DE6" w:rsidRDefault="00CF291A" w:rsidP="007A7DE6">
            <w:pPr>
              <w:widowControl w:val="0"/>
              <w:suppressAutoHyphens/>
              <w:ind w:right="-247"/>
              <w:jc w:val="both"/>
              <w:rPr>
                <w:rFonts w:eastAsia="SimSun"/>
                <w:b/>
                <w:kern w:val="1"/>
                <w:sz w:val="24"/>
                <w:szCs w:val="24"/>
                <w:lang w:eastAsia="zh-CN"/>
              </w:rPr>
            </w:pPr>
            <w:r w:rsidRPr="007A7DE6">
              <w:rPr>
                <w:rFonts w:eastAsia="SimSun"/>
                <w:b/>
                <w:kern w:val="1"/>
                <w:sz w:val="24"/>
                <w:szCs w:val="24"/>
                <w:lang w:eastAsia="zh-CN"/>
              </w:rPr>
              <w:t xml:space="preserve">    PRIMORSKO-GORANSKA  ŽUPANIJA</w:t>
            </w:r>
          </w:p>
        </w:tc>
        <w:tc>
          <w:tcPr>
            <w:tcW w:w="4605" w:type="dxa"/>
            <w:gridSpan w:val="2"/>
          </w:tcPr>
          <w:p w14:paraId="221F1283" w14:textId="77777777" w:rsidR="00CF291A" w:rsidRPr="007A7DE6" w:rsidRDefault="00CF291A" w:rsidP="007A7DE6">
            <w:pPr>
              <w:widowControl w:val="0"/>
              <w:suppressAutoHyphens/>
              <w:jc w:val="both"/>
              <w:rPr>
                <w:rFonts w:eastAsia="SimSun"/>
                <w:kern w:val="1"/>
                <w:sz w:val="24"/>
                <w:szCs w:val="24"/>
                <w:lang w:eastAsia="zh-CN"/>
              </w:rPr>
            </w:pPr>
          </w:p>
        </w:tc>
      </w:tr>
      <w:tr w:rsidR="00CF291A" w:rsidRPr="007A7DE6" w14:paraId="78D0A594" w14:textId="77777777" w:rsidTr="00976683">
        <w:trPr>
          <w:trHeight w:val="940"/>
        </w:trPr>
        <w:tc>
          <w:tcPr>
            <w:tcW w:w="959" w:type="dxa"/>
            <w:vAlign w:val="center"/>
          </w:tcPr>
          <w:p w14:paraId="6D2F28EB" w14:textId="77777777" w:rsidR="00CF291A" w:rsidRPr="007A7DE6" w:rsidRDefault="00CF291A" w:rsidP="007A7DE6">
            <w:pPr>
              <w:widowControl w:val="0"/>
              <w:suppressAutoHyphens/>
              <w:jc w:val="both"/>
              <w:rPr>
                <w:rFonts w:eastAsia="SimSun"/>
                <w:kern w:val="1"/>
                <w:sz w:val="24"/>
                <w:szCs w:val="24"/>
                <w:lang w:eastAsia="zh-CN"/>
              </w:rPr>
            </w:pPr>
            <w:r w:rsidRPr="007A7DE6">
              <w:rPr>
                <w:rFonts w:eastAsia="SimSun"/>
                <w:noProof/>
                <w:kern w:val="1"/>
                <w:sz w:val="24"/>
                <w:szCs w:val="24"/>
              </w:rPr>
              <w:drawing>
                <wp:inline distT="0" distB="0" distL="0" distR="0" wp14:anchorId="15D2B1C3" wp14:editId="4EFA5051">
                  <wp:extent cx="428625" cy="428625"/>
                  <wp:effectExtent l="0" t="0" r="9525" b="9525"/>
                  <wp:docPr id="1" name="Slika 1" descr="http://matulji.hr/pocetna/wp-content/uploads/2014/01/logo_opcina_matul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ulji.hr/pocetna/wp-content/uploads/2014/01/logo_opcina_matulj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9603" w:type="dxa"/>
            <w:gridSpan w:val="4"/>
            <w:vAlign w:val="center"/>
          </w:tcPr>
          <w:p w14:paraId="4541C3FF" w14:textId="77777777" w:rsidR="00CF291A" w:rsidRPr="007A7DE6" w:rsidRDefault="00CF291A" w:rsidP="007A7DE6">
            <w:pPr>
              <w:widowControl w:val="0"/>
              <w:suppressAutoHyphens/>
              <w:jc w:val="both"/>
              <w:rPr>
                <w:rFonts w:eastAsia="SimSun"/>
                <w:b/>
                <w:kern w:val="1"/>
                <w:sz w:val="24"/>
                <w:szCs w:val="24"/>
                <w:lang w:eastAsia="zh-CN"/>
              </w:rPr>
            </w:pPr>
            <w:r w:rsidRPr="007A7DE6">
              <w:rPr>
                <w:rFonts w:eastAsia="SimSun"/>
                <w:b/>
                <w:kern w:val="1"/>
                <w:sz w:val="24"/>
                <w:szCs w:val="24"/>
                <w:lang w:eastAsia="zh-CN"/>
              </w:rPr>
              <w:t xml:space="preserve">    OPĆINA MATULJI</w:t>
            </w:r>
          </w:p>
          <w:p w14:paraId="0708D499" w14:textId="77777777" w:rsidR="00CF291A" w:rsidRPr="007A7DE6" w:rsidRDefault="00CF291A" w:rsidP="007A7DE6">
            <w:pPr>
              <w:widowControl w:val="0"/>
              <w:suppressAutoHyphens/>
              <w:jc w:val="both"/>
              <w:rPr>
                <w:rFonts w:eastAsia="SimSun"/>
                <w:b/>
                <w:kern w:val="1"/>
                <w:sz w:val="24"/>
                <w:szCs w:val="24"/>
                <w:lang w:eastAsia="zh-CN"/>
              </w:rPr>
            </w:pPr>
            <w:r w:rsidRPr="007A7DE6">
              <w:rPr>
                <w:rFonts w:eastAsia="SimSun"/>
                <w:b/>
                <w:kern w:val="1"/>
                <w:sz w:val="24"/>
                <w:szCs w:val="24"/>
                <w:lang w:eastAsia="zh-CN"/>
              </w:rPr>
              <w:t xml:space="preserve">    Jedinstveni upravni odjel</w:t>
            </w:r>
          </w:p>
        </w:tc>
      </w:tr>
      <w:tr w:rsidR="00CF291A" w:rsidRPr="00A260F7" w14:paraId="5B4C5654" w14:textId="77777777" w:rsidTr="00976683">
        <w:trPr>
          <w:gridAfter w:val="2"/>
          <w:wAfter w:w="4596" w:type="dxa"/>
        </w:trPr>
        <w:tc>
          <w:tcPr>
            <w:tcW w:w="5966" w:type="dxa"/>
            <w:gridSpan w:val="3"/>
          </w:tcPr>
          <w:p w14:paraId="776D2136" w14:textId="28CE1AD2" w:rsidR="00CF291A" w:rsidRPr="00A260F7" w:rsidRDefault="00CF291A" w:rsidP="007A7DE6">
            <w:pPr>
              <w:widowControl w:val="0"/>
              <w:suppressAutoHyphens/>
              <w:jc w:val="both"/>
              <w:rPr>
                <w:color w:val="000000"/>
                <w:kern w:val="1"/>
                <w:sz w:val="24"/>
                <w:szCs w:val="24"/>
                <w:lang w:eastAsia="zh-CN"/>
              </w:rPr>
            </w:pPr>
            <w:bookmarkStart w:id="1" w:name="_Hlk54764940"/>
            <w:r w:rsidRPr="00A260F7">
              <w:rPr>
                <w:kern w:val="1"/>
                <w:sz w:val="24"/>
                <w:szCs w:val="24"/>
                <w:lang w:eastAsia="zh-CN"/>
              </w:rPr>
              <w:t>KLASA:   011-01/21-01/001</w:t>
            </w:r>
            <w:r w:rsidR="00A260F7" w:rsidRPr="00A260F7">
              <w:rPr>
                <w:kern w:val="1"/>
                <w:sz w:val="24"/>
                <w:szCs w:val="24"/>
                <w:lang w:eastAsia="zh-CN"/>
              </w:rPr>
              <w:t>5</w:t>
            </w:r>
          </w:p>
          <w:p w14:paraId="30A01DF6" w14:textId="77777777" w:rsidR="00CF291A" w:rsidRPr="00A260F7" w:rsidRDefault="00CF291A" w:rsidP="007A7DE6">
            <w:pPr>
              <w:widowControl w:val="0"/>
              <w:suppressAutoHyphens/>
              <w:jc w:val="both"/>
              <w:rPr>
                <w:kern w:val="1"/>
                <w:sz w:val="24"/>
                <w:szCs w:val="24"/>
                <w:lang w:eastAsia="zh-CN"/>
              </w:rPr>
            </w:pPr>
            <w:r w:rsidRPr="00A260F7">
              <w:rPr>
                <w:color w:val="000000"/>
                <w:kern w:val="1"/>
                <w:sz w:val="24"/>
                <w:szCs w:val="24"/>
                <w:lang w:eastAsia="zh-CN"/>
              </w:rPr>
              <w:t>URBROJ</w:t>
            </w:r>
            <w:r w:rsidRPr="00A260F7">
              <w:rPr>
                <w:kern w:val="1"/>
                <w:sz w:val="24"/>
                <w:szCs w:val="24"/>
                <w:lang w:eastAsia="zh-CN"/>
              </w:rPr>
              <w:t xml:space="preserve">: </w:t>
            </w:r>
            <w:r w:rsidRPr="00A260F7">
              <w:rPr>
                <w:rFonts w:eastAsia="SimSun"/>
                <w:kern w:val="1"/>
                <w:sz w:val="24"/>
                <w:szCs w:val="24"/>
                <w:lang w:eastAsia="zh-CN"/>
              </w:rPr>
              <w:t>2156-04-03-01/21-0001</w:t>
            </w:r>
          </w:p>
          <w:p w14:paraId="09AA3E43" w14:textId="21453600" w:rsidR="00CF291A" w:rsidRPr="00A260F7" w:rsidRDefault="00CF291A" w:rsidP="007A7DE6">
            <w:pPr>
              <w:widowControl w:val="0"/>
              <w:suppressAutoHyphens/>
              <w:jc w:val="both"/>
              <w:rPr>
                <w:rFonts w:eastAsia="SimSun"/>
                <w:kern w:val="1"/>
                <w:sz w:val="24"/>
                <w:szCs w:val="24"/>
                <w:lang w:eastAsia="zh-CN"/>
              </w:rPr>
            </w:pPr>
            <w:r w:rsidRPr="00A260F7">
              <w:rPr>
                <w:rFonts w:eastAsia="SimSun"/>
                <w:kern w:val="1"/>
                <w:sz w:val="24"/>
                <w:szCs w:val="24"/>
                <w:lang w:eastAsia="zh-CN"/>
              </w:rPr>
              <w:t xml:space="preserve">Matulji, </w:t>
            </w:r>
            <w:r w:rsidR="00A260F7" w:rsidRPr="00A260F7">
              <w:rPr>
                <w:rFonts w:eastAsia="SimSun"/>
                <w:kern w:val="1"/>
                <w:sz w:val="24"/>
                <w:szCs w:val="24"/>
                <w:lang w:eastAsia="zh-CN"/>
              </w:rPr>
              <w:t>30.09</w:t>
            </w:r>
            <w:r w:rsidRPr="00A260F7">
              <w:rPr>
                <w:rFonts w:eastAsia="SimSun"/>
                <w:kern w:val="1"/>
                <w:sz w:val="24"/>
                <w:szCs w:val="24"/>
                <w:lang w:eastAsia="zh-CN"/>
              </w:rPr>
              <w:t>.2021. godine</w:t>
            </w:r>
            <w:bookmarkEnd w:id="1"/>
          </w:p>
          <w:p w14:paraId="63234649" w14:textId="77777777" w:rsidR="00CF291A" w:rsidRPr="00A260F7" w:rsidRDefault="00CF291A" w:rsidP="007A7DE6">
            <w:pPr>
              <w:widowControl w:val="0"/>
              <w:suppressAutoHyphens/>
              <w:jc w:val="both"/>
              <w:rPr>
                <w:rFonts w:eastAsia="SimSun"/>
                <w:kern w:val="1"/>
                <w:sz w:val="24"/>
                <w:szCs w:val="24"/>
                <w:lang w:eastAsia="zh-CN"/>
              </w:rPr>
            </w:pPr>
          </w:p>
        </w:tc>
      </w:tr>
    </w:tbl>
    <w:p w14:paraId="764E58A2" w14:textId="77777777" w:rsidR="00F96F8E" w:rsidRPr="00A260F7" w:rsidRDefault="00CF291A" w:rsidP="007A7DE6">
      <w:pPr>
        <w:spacing w:after="0" w:line="240" w:lineRule="auto"/>
        <w:ind w:right="119"/>
        <w:jc w:val="center"/>
        <w:rPr>
          <w:rFonts w:ascii="Times New Roman" w:hAnsi="Times New Roman" w:cs="Times New Roman"/>
          <w:b/>
          <w:bCs/>
          <w:iCs/>
          <w:sz w:val="24"/>
          <w:szCs w:val="24"/>
        </w:rPr>
      </w:pPr>
      <w:r w:rsidRPr="00A260F7">
        <w:rPr>
          <w:rFonts w:ascii="Times New Roman" w:hAnsi="Times New Roman" w:cs="Times New Roman"/>
          <w:b/>
          <w:bCs/>
          <w:iCs/>
          <w:sz w:val="24"/>
          <w:szCs w:val="24"/>
        </w:rPr>
        <w:t xml:space="preserve">JAVNO SAVJETOVANJE SA ZAINTERESIRANOM JAVNOŠĆU </w:t>
      </w:r>
    </w:p>
    <w:p w14:paraId="1A98BF5E" w14:textId="159E55CD" w:rsidR="00CF291A" w:rsidRPr="00A260F7" w:rsidRDefault="00CF291A" w:rsidP="007A7DE6">
      <w:pPr>
        <w:spacing w:after="0" w:line="240" w:lineRule="auto"/>
        <w:ind w:right="119"/>
        <w:jc w:val="center"/>
        <w:rPr>
          <w:rFonts w:ascii="Times New Roman" w:hAnsi="Times New Roman" w:cs="Times New Roman"/>
          <w:b/>
          <w:bCs/>
          <w:iCs/>
          <w:sz w:val="24"/>
          <w:szCs w:val="24"/>
        </w:rPr>
      </w:pPr>
      <w:r w:rsidRPr="00A260F7">
        <w:rPr>
          <w:rFonts w:ascii="Times New Roman" w:hAnsi="Times New Roman" w:cs="Times New Roman"/>
          <w:b/>
          <w:bCs/>
          <w:iCs/>
          <w:sz w:val="24"/>
          <w:szCs w:val="24"/>
        </w:rPr>
        <w:t>O PRIJEDLOGU OPĆEG AKTA</w:t>
      </w:r>
    </w:p>
    <w:p w14:paraId="6C48C44F" w14:textId="77777777" w:rsidR="00F013A2" w:rsidRPr="00A260F7" w:rsidRDefault="00F013A2" w:rsidP="007A7DE6">
      <w:pPr>
        <w:spacing w:after="0" w:line="240" w:lineRule="auto"/>
        <w:ind w:right="119"/>
        <w:jc w:val="center"/>
        <w:rPr>
          <w:rFonts w:ascii="Times New Roman" w:hAnsi="Times New Roman" w:cs="Times New Roman"/>
          <w:b/>
          <w:bCs/>
          <w:iCs/>
          <w:sz w:val="24"/>
          <w:szCs w:val="24"/>
        </w:rPr>
      </w:pPr>
    </w:p>
    <w:p w14:paraId="70F22D5F" w14:textId="3EA006B5" w:rsidR="00CF291A" w:rsidRPr="00A260F7" w:rsidRDefault="00CF291A" w:rsidP="007A7DE6">
      <w:pPr>
        <w:pStyle w:val="StandardWeb"/>
        <w:shd w:val="clear" w:color="auto" w:fill="FFFFFF"/>
        <w:spacing w:before="0" w:beforeAutospacing="0" w:after="0" w:afterAutospacing="0"/>
        <w:jc w:val="both"/>
        <w:rPr>
          <w:b/>
          <w:bCs/>
          <w:iCs/>
        </w:rPr>
      </w:pPr>
      <w:bookmarkStart w:id="2" w:name="_Hlk24883863"/>
      <w:r w:rsidRPr="00A260F7">
        <w:rPr>
          <w:b/>
          <w:bCs/>
          <w:iCs/>
        </w:rPr>
        <w:t xml:space="preserve">NAZIV AKTA: ODLUKA O IZMJENAMA I DOPUNAMA </w:t>
      </w:r>
      <w:r w:rsidR="00B9713A" w:rsidRPr="00A260F7">
        <w:rPr>
          <w:b/>
          <w:bCs/>
          <w:iCs/>
        </w:rPr>
        <w:t>ODLUKE O KOMUNALNOM DOPRINOSU</w:t>
      </w:r>
    </w:p>
    <w:p w14:paraId="1C2E18E9" w14:textId="77777777" w:rsidR="00F013A2" w:rsidRPr="00A260F7" w:rsidRDefault="00F013A2" w:rsidP="007A7DE6">
      <w:pPr>
        <w:pStyle w:val="StandardWeb"/>
        <w:shd w:val="clear" w:color="auto" w:fill="FFFFFF"/>
        <w:spacing w:before="0" w:beforeAutospacing="0" w:after="0" w:afterAutospacing="0"/>
        <w:jc w:val="both"/>
        <w:rPr>
          <w:b/>
          <w:bCs/>
          <w:iCs/>
        </w:rPr>
      </w:pPr>
    </w:p>
    <w:p w14:paraId="15C38682" w14:textId="27C13927" w:rsidR="00CF291A" w:rsidRPr="00A260F7" w:rsidRDefault="00CF291A" w:rsidP="007A7DE6">
      <w:pPr>
        <w:pStyle w:val="StandardWeb"/>
        <w:shd w:val="clear" w:color="auto" w:fill="FFFFFF"/>
        <w:spacing w:before="0" w:beforeAutospacing="0" w:after="0" w:afterAutospacing="0"/>
        <w:jc w:val="both"/>
        <w:rPr>
          <w:iCs/>
        </w:rPr>
      </w:pPr>
      <w:r w:rsidRPr="00A260F7">
        <w:rPr>
          <w:iCs/>
        </w:rPr>
        <w:t xml:space="preserve">TRAJANJE JAVNOG SAVJETOVANJA: 15 dana od dana objave na web stranici Općine Matulji odnosno od </w:t>
      </w:r>
      <w:r w:rsidR="00D91ED0">
        <w:rPr>
          <w:iCs/>
        </w:rPr>
        <w:t>01</w:t>
      </w:r>
      <w:r w:rsidR="00F013A2" w:rsidRPr="00A260F7">
        <w:rPr>
          <w:iCs/>
        </w:rPr>
        <w:t>.</w:t>
      </w:r>
      <w:r w:rsidR="00D91ED0">
        <w:rPr>
          <w:iCs/>
        </w:rPr>
        <w:t xml:space="preserve">listopada </w:t>
      </w:r>
      <w:r w:rsidRPr="00A260F7">
        <w:rPr>
          <w:iCs/>
        </w:rPr>
        <w:t xml:space="preserve">do </w:t>
      </w:r>
      <w:r w:rsidR="00A260F7" w:rsidRPr="00A260F7">
        <w:rPr>
          <w:iCs/>
        </w:rPr>
        <w:t>1</w:t>
      </w:r>
      <w:r w:rsidR="00D91ED0">
        <w:rPr>
          <w:iCs/>
        </w:rPr>
        <w:t>5</w:t>
      </w:r>
      <w:r w:rsidRPr="00A260F7">
        <w:rPr>
          <w:iCs/>
        </w:rPr>
        <w:t>.</w:t>
      </w:r>
      <w:r w:rsidR="00F013A2" w:rsidRPr="00A260F7">
        <w:rPr>
          <w:iCs/>
        </w:rPr>
        <w:t>listopada</w:t>
      </w:r>
      <w:r w:rsidRPr="00A260F7">
        <w:rPr>
          <w:iCs/>
        </w:rPr>
        <w:t xml:space="preserve"> 2021.godine.</w:t>
      </w:r>
    </w:p>
    <w:p w14:paraId="1FCBE579" w14:textId="77777777" w:rsidR="00F013A2" w:rsidRPr="00A260F7" w:rsidRDefault="00F013A2" w:rsidP="007A7DE6">
      <w:pPr>
        <w:pStyle w:val="StandardWeb"/>
        <w:shd w:val="clear" w:color="auto" w:fill="FFFFFF"/>
        <w:spacing w:before="0" w:beforeAutospacing="0" w:after="0" w:afterAutospacing="0"/>
        <w:jc w:val="both"/>
        <w:rPr>
          <w:b/>
          <w:bCs/>
          <w:iCs/>
        </w:rPr>
      </w:pPr>
    </w:p>
    <w:p w14:paraId="090BD969" w14:textId="77777777" w:rsidR="00CF291A" w:rsidRPr="00A260F7" w:rsidRDefault="00CF291A" w:rsidP="007A7DE6">
      <w:pPr>
        <w:spacing w:after="0" w:line="240" w:lineRule="auto"/>
        <w:ind w:right="-926"/>
        <w:jc w:val="both"/>
        <w:rPr>
          <w:rFonts w:ascii="Times New Roman" w:hAnsi="Times New Roman" w:cs="Times New Roman"/>
          <w:iCs/>
          <w:sz w:val="24"/>
          <w:szCs w:val="24"/>
        </w:rPr>
      </w:pPr>
      <w:r w:rsidRPr="00A260F7">
        <w:rPr>
          <w:rFonts w:ascii="Times New Roman" w:hAnsi="Times New Roman" w:cs="Times New Roman"/>
          <w:iCs/>
          <w:sz w:val="24"/>
          <w:szCs w:val="24"/>
        </w:rPr>
        <w:t xml:space="preserve">NAČIN PODNOŠENJA PRIMJEDBI I PRIJEDLOGA: </w:t>
      </w:r>
    </w:p>
    <w:p w14:paraId="26A03CC1" w14:textId="77777777" w:rsidR="00CF291A" w:rsidRPr="00A260F7" w:rsidRDefault="00CF291A" w:rsidP="007A7DE6">
      <w:pPr>
        <w:spacing w:after="0" w:line="240" w:lineRule="auto"/>
        <w:ind w:right="-24"/>
        <w:jc w:val="both"/>
        <w:rPr>
          <w:rFonts w:ascii="Times New Roman" w:hAnsi="Times New Roman" w:cs="Times New Roman"/>
          <w:iCs/>
          <w:sz w:val="24"/>
          <w:szCs w:val="24"/>
        </w:rPr>
      </w:pPr>
      <w:r w:rsidRPr="00A260F7">
        <w:rPr>
          <w:rFonts w:ascii="Times New Roman" w:hAnsi="Times New Roman" w:cs="Times New Roman"/>
          <w:iCs/>
          <w:sz w:val="24"/>
          <w:szCs w:val="24"/>
        </w:rPr>
        <w:t xml:space="preserve">Primjedbe i prijedlozi mogu se dostaviti osobno ili poštom na adresu Općina Matulji, Trg. </w:t>
      </w:r>
      <w:proofErr w:type="spellStart"/>
      <w:r w:rsidRPr="00A260F7">
        <w:rPr>
          <w:rFonts w:ascii="Times New Roman" w:hAnsi="Times New Roman" w:cs="Times New Roman"/>
          <w:iCs/>
          <w:sz w:val="24"/>
          <w:szCs w:val="24"/>
        </w:rPr>
        <w:t>M.Tita</w:t>
      </w:r>
      <w:proofErr w:type="spellEnd"/>
      <w:r w:rsidRPr="00A260F7">
        <w:rPr>
          <w:rFonts w:ascii="Times New Roman" w:hAnsi="Times New Roman" w:cs="Times New Roman"/>
          <w:iCs/>
          <w:sz w:val="24"/>
          <w:szCs w:val="24"/>
        </w:rPr>
        <w:t xml:space="preserve"> 11 Matulji ili elektroničkom poštom na adresu: </w:t>
      </w:r>
      <w:hyperlink r:id="rId8" w:history="1">
        <w:r w:rsidRPr="00A260F7">
          <w:rPr>
            <w:rStyle w:val="Hiperveza"/>
            <w:rFonts w:ascii="Times New Roman" w:hAnsi="Times New Roman" w:cs="Times New Roman"/>
            <w:iCs/>
            <w:sz w:val="24"/>
            <w:szCs w:val="24"/>
          </w:rPr>
          <w:t>opcina.matulji@matulji.hr</w:t>
        </w:r>
      </w:hyperlink>
    </w:p>
    <w:p w14:paraId="70F5CA99" w14:textId="77777777" w:rsidR="00F013A2" w:rsidRPr="00A260F7" w:rsidRDefault="00F013A2" w:rsidP="007A7DE6">
      <w:pPr>
        <w:spacing w:after="0" w:line="240" w:lineRule="auto"/>
        <w:ind w:right="-926"/>
        <w:jc w:val="both"/>
        <w:rPr>
          <w:rFonts w:ascii="Times New Roman" w:hAnsi="Times New Roman" w:cs="Times New Roman"/>
          <w:iCs/>
          <w:sz w:val="24"/>
          <w:szCs w:val="24"/>
        </w:rPr>
      </w:pPr>
    </w:p>
    <w:p w14:paraId="6C478703" w14:textId="1074EEB2" w:rsidR="00CF291A" w:rsidRPr="00A260F7" w:rsidRDefault="00CF291A" w:rsidP="007A7DE6">
      <w:pPr>
        <w:spacing w:after="0" w:line="240" w:lineRule="auto"/>
        <w:ind w:right="-926"/>
        <w:jc w:val="both"/>
        <w:rPr>
          <w:rFonts w:ascii="Times New Roman" w:hAnsi="Times New Roman" w:cs="Times New Roman"/>
          <w:iCs/>
          <w:sz w:val="24"/>
          <w:szCs w:val="24"/>
        </w:rPr>
      </w:pPr>
      <w:r w:rsidRPr="00A260F7">
        <w:rPr>
          <w:rFonts w:ascii="Times New Roman" w:hAnsi="Times New Roman" w:cs="Times New Roman"/>
          <w:iCs/>
          <w:sz w:val="24"/>
          <w:szCs w:val="24"/>
        </w:rPr>
        <w:t>Kod podnošenja prijedloga ili primjedbi potrebno je navesti</w:t>
      </w:r>
    </w:p>
    <w:p w14:paraId="0F136233" w14:textId="77777777" w:rsidR="00CF291A" w:rsidRPr="00A260F7" w:rsidRDefault="00CF291A" w:rsidP="007A7DE6">
      <w:pPr>
        <w:pStyle w:val="Odlomakpopisa"/>
        <w:numPr>
          <w:ilvl w:val="0"/>
          <w:numId w:val="2"/>
        </w:numPr>
        <w:spacing w:after="0" w:line="240" w:lineRule="auto"/>
        <w:ind w:right="-926"/>
        <w:jc w:val="both"/>
        <w:rPr>
          <w:rFonts w:ascii="Times New Roman" w:hAnsi="Times New Roman" w:cs="Times New Roman"/>
          <w:iCs/>
          <w:sz w:val="24"/>
          <w:szCs w:val="24"/>
        </w:rPr>
      </w:pPr>
      <w:r w:rsidRPr="00A260F7">
        <w:rPr>
          <w:rFonts w:ascii="Times New Roman" w:hAnsi="Times New Roman" w:cs="Times New Roman"/>
          <w:iCs/>
          <w:sz w:val="24"/>
          <w:szCs w:val="24"/>
        </w:rPr>
        <w:t>Podatke o učesniku</w:t>
      </w:r>
    </w:p>
    <w:p w14:paraId="75AAE56A" w14:textId="77777777" w:rsidR="00CF291A" w:rsidRPr="00A260F7" w:rsidRDefault="00CF291A" w:rsidP="007A7DE6">
      <w:pPr>
        <w:pStyle w:val="Odlomakpopisa"/>
        <w:numPr>
          <w:ilvl w:val="0"/>
          <w:numId w:val="2"/>
        </w:numPr>
        <w:spacing w:after="0" w:line="240" w:lineRule="auto"/>
        <w:ind w:right="-926"/>
        <w:jc w:val="both"/>
        <w:rPr>
          <w:rFonts w:ascii="Times New Roman" w:hAnsi="Times New Roman" w:cs="Times New Roman"/>
          <w:iCs/>
          <w:sz w:val="24"/>
          <w:szCs w:val="24"/>
        </w:rPr>
      </w:pPr>
      <w:r w:rsidRPr="00A260F7">
        <w:rPr>
          <w:rFonts w:ascii="Times New Roman" w:hAnsi="Times New Roman" w:cs="Times New Roman"/>
          <w:iCs/>
          <w:sz w:val="24"/>
          <w:szCs w:val="24"/>
        </w:rPr>
        <w:t>naziv akta</w:t>
      </w:r>
    </w:p>
    <w:p w14:paraId="382FF7C3" w14:textId="77777777" w:rsidR="00CF291A" w:rsidRPr="00A260F7" w:rsidRDefault="00CF291A" w:rsidP="007A7DE6">
      <w:pPr>
        <w:pStyle w:val="Odlomakpopisa"/>
        <w:numPr>
          <w:ilvl w:val="0"/>
          <w:numId w:val="2"/>
        </w:numPr>
        <w:spacing w:after="0" w:line="240" w:lineRule="auto"/>
        <w:ind w:right="-926"/>
        <w:jc w:val="both"/>
        <w:rPr>
          <w:rFonts w:ascii="Times New Roman" w:hAnsi="Times New Roman" w:cs="Times New Roman"/>
          <w:iCs/>
          <w:sz w:val="24"/>
          <w:szCs w:val="24"/>
        </w:rPr>
      </w:pPr>
      <w:r w:rsidRPr="00A260F7">
        <w:rPr>
          <w:rFonts w:ascii="Times New Roman" w:hAnsi="Times New Roman" w:cs="Times New Roman"/>
          <w:iCs/>
          <w:sz w:val="24"/>
          <w:szCs w:val="24"/>
        </w:rPr>
        <w:t>prijedlog za promjenu</w:t>
      </w:r>
    </w:p>
    <w:p w14:paraId="2340CF2E" w14:textId="77777777" w:rsidR="00CF291A" w:rsidRPr="00A260F7" w:rsidRDefault="00CF291A" w:rsidP="007A7DE6">
      <w:pPr>
        <w:pStyle w:val="Odlomakpopisa"/>
        <w:numPr>
          <w:ilvl w:val="0"/>
          <w:numId w:val="2"/>
        </w:numPr>
        <w:spacing w:after="0" w:line="240" w:lineRule="auto"/>
        <w:ind w:right="-926"/>
        <w:jc w:val="both"/>
        <w:rPr>
          <w:rFonts w:ascii="Times New Roman" w:hAnsi="Times New Roman" w:cs="Times New Roman"/>
          <w:iCs/>
          <w:sz w:val="24"/>
          <w:szCs w:val="24"/>
        </w:rPr>
      </w:pPr>
      <w:r w:rsidRPr="00A260F7">
        <w:rPr>
          <w:rFonts w:ascii="Times New Roman" w:hAnsi="Times New Roman" w:cs="Times New Roman"/>
          <w:iCs/>
          <w:sz w:val="24"/>
          <w:szCs w:val="24"/>
        </w:rPr>
        <w:t>obrazloženje prijedloga</w:t>
      </w:r>
    </w:p>
    <w:p w14:paraId="0858DB4D" w14:textId="77777777" w:rsidR="00CF291A" w:rsidRPr="00A260F7" w:rsidRDefault="00CF291A" w:rsidP="007A7DE6">
      <w:pPr>
        <w:spacing w:after="0" w:line="240" w:lineRule="auto"/>
        <w:ind w:right="-926"/>
        <w:jc w:val="both"/>
        <w:rPr>
          <w:rFonts w:ascii="Times New Roman" w:hAnsi="Times New Roman" w:cs="Times New Roman"/>
          <w:iCs/>
          <w:sz w:val="24"/>
          <w:szCs w:val="24"/>
        </w:rPr>
      </w:pPr>
    </w:p>
    <w:bookmarkEnd w:id="2"/>
    <w:p w14:paraId="53E1C64E" w14:textId="77777777" w:rsidR="00CF291A" w:rsidRPr="00A260F7" w:rsidRDefault="00CF291A" w:rsidP="007A7DE6">
      <w:pPr>
        <w:spacing w:after="0" w:line="240" w:lineRule="auto"/>
        <w:jc w:val="both"/>
        <w:rPr>
          <w:rFonts w:ascii="Times New Roman" w:hAnsi="Times New Roman" w:cs="Times New Roman"/>
          <w:sz w:val="24"/>
          <w:szCs w:val="24"/>
        </w:rPr>
      </w:pPr>
      <w:r w:rsidRPr="00A260F7">
        <w:rPr>
          <w:rFonts w:ascii="Times New Roman" w:hAnsi="Times New Roman" w:cs="Times New Roman"/>
          <w:sz w:val="24"/>
          <w:szCs w:val="24"/>
        </w:rPr>
        <w:t>U nastavku se nalazi prijedlog općeg akta sa obrazloženjem.</w:t>
      </w:r>
    </w:p>
    <w:p w14:paraId="1781740F" w14:textId="77777777" w:rsidR="00CF291A" w:rsidRPr="00A260F7" w:rsidRDefault="00CF291A" w:rsidP="007A7DE6">
      <w:pPr>
        <w:spacing w:after="0" w:line="240" w:lineRule="auto"/>
        <w:jc w:val="both"/>
        <w:rPr>
          <w:rFonts w:ascii="Times New Roman" w:hAnsi="Times New Roman" w:cs="Times New Roman"/>
          <w:sz w:val="24"/>
          <w:szCs w:val="24"/>
        </w:rPr>
      </w:pPr>
    </w:p>
    <w:p w14:paraId="39A76138" w14:textId="77777777" w:rsidR="00CF291A" w:rsidRPr="00A260F7" w:rsidRDefault="00CF291A" w:rsidP="007A7DE6">
      <w:pPr>
        <w:spacing w:after="0" w:line="240" w:lineRule="auto"/>
        <w:jc w:val="both"/>
        <w:rPr>
          <w:rFonts w:ascii="Times New Roman" w:hAnsi="Times New Roman" w:cs="Times New Roman"/>
          <w:sz w:val="24"/>
          <w:szCs w:val="24"/>
        </w:rPr>
      </w:pPr>
    </w:p>
    <w:p w14:paraId="65498153" w14:textId="77777777" w:rsidR="00CF291A" w:rsidRPr="00A260F7" w:rsidRDefault="00CF291A" w:rsidP="007A7DE6">
      <w:pPr>
        <w:spacing w:after="0" w:line="240" w:lineRule="auto"/>
        <w:jc w:val="both"/>
        <w:rPr>
          <w:rFonts w:ascii="Times New Roman" w:hAnsi="Times New Roman" w:cs="Times New Roman"/>
          <w:sz w:val="24"/>
          <w:szCs w:val="24"/>
        </w:rPr>
      </w:pPr>
      <w:r w:rsidRPr="00A260F7">
        <w:rPr>
          <w:rFonts w:ascii="Times New Roman" w:hAnsi="Times New Roman" w:cs="Times New Roman"/>
          <w:sz w:val="24"/>
          <w:szCs w:val="24"/>
        </w:rPr>
        <w:tab/>
      </w:r>
      <w:r w:rsidRPr="00A260F7">
        <w:rPr>
          <w:rFonts w:ascii="Times New Roman" w:hAnsi="Times New Roman" w:cs="Times New Roman"/>
          <w:sz w:val="24"/>
          <w:szCs w:val="24"/>
        </w:rPr>
        <w:tab/>
      </w:r>
      <w:r w:rsidRPr="00A260F7">
        <w:rPr>
          <w:rFonts w:ascii="Times New Roman" w:hAnsi="Times New Roman" w:cs="Times New Roman"/>
          <w:sz w:val="24"/>
          <w:szCs w:val="24"/>
        </w:rPr>
        <w:tab/>
      </w:r>
      <w:r w:rsidRPr="00A260F7">
        <w:rPr>
          <w:rFonts w:ascii="Times New Roman" w:hAnsi="Times New Roman" w:cs="Times New Roman"/>
          <w:sz w:val="24"/>
          <w:szCs w:val="24"/>
        </w:rPr>
        <w:tab/>
      </w:r>
      <w:r w:rsidRPr="00A260F7">
        <w:rPr>
          <w:rFonts w:ascii="Times New Roman" w:hAnsi="Times New Roman" w:cs="Times New Roman"/>
          <w:sz w:val="24"/>
          <w:szCs w:val="24"/>
        </w:rPr>
        <w:tab/>
      </w:r>
      <w:r w:rsidRPr="00A260F7">
        <w:rPr>
          <w:rFonts w:ascii="Times New Roman" w:hAnsi="Times New Roman" w:cs="Times New Roman"/>
          <w:sz w:val="24"/>
          <w:szCs w:val="24"/>
        </w:rPr>
        <w:tab/>
        <w:t xml:space="preserve">                 Pročelnik</w:t>
      </w:r>
    </w:p>
    <w:p w14:paraId="4FF34124" w14:textId="77777777" w:rsidR="00CF291A" w:rsidRPr="007A7DE6" w:rsidRDefault="00CF291A" w:rsidP="007A7DE6">
      <w:pPr>
        <w:spacing w:after="0" w:line="240" w:lineRule="auto"/>
        <w:jc w:val="both"/>
        <w:rPr>
          <w:rFonts w:ascii="Times New Roman" w:hAnsi="Times New Roman" w:cs="Times New Roman"/>
          <w:sz w:val="24"/>
          <w:szCs w:val="24"/>
        </w:rPr>
      </w:pPr>
      <w:r w:rsidRPr="00A260F7">
        <w:rPr>
          <w:rFonts w:ascii="Times New Roman" w:hAnsi="Times New Roman" w:cs="Times New Roman"/>
          <w:sz w:val="24"/>
          <w:szCs w:val="24"/>
        </w:rPr>
        <w:t xml:space="preserve">                                                                             Danijel Jerman v.r.</w:t>
      </w:r>
    </w:p>
    <w:p w14:paraId="1DCBE094" w14:textId="77777777" w:rsidR="00CF291A" w:rsidRPr="007A7DE6" w:rsidRDefault="00CF291A" w:rsidP="007A7DE6">
      <w:pPr>
        <w:pStyle w:val="StandardWeb"/>
        <w:shd w:val="clear" w:color="auto" w:fill="FFFFFF"/>
        <w:spacing w:before="0" w:beforeAutospacing="0" w:after="0" w:afterAutospacing="0"/>
        <w:jc w:val="center"/>
        <w:rPr>
          <w:b/>
          <w:bCs/>
          <w:color w:val="000000"/>
        </w:rPr>
      </w:pPr>
    </w:p>
    <w:p w14:paraId="2D55BC4D" w14:textId="77777777" w:rsidR="00CF291A" w:rsidRPr="007A7DE6" w:rsidRDefault="00CF291A" w:rsidP="007A7DE6">
      <w:pPr>
        <w:pStyle w:val="StandardWeb"/>
        <w:shd w:val="clear" w:color="auto" w:fill="FFFFFF"/>
        <w:spacing w:before="0" w:beforeAutospacing="0" w:after="0" w:afterAutospacing="0"/>
        <w:jc w:val="center"/>
        <w:rPr>
          <w:b/>
          <w:bCs/>
          <w:color w:val="000000"/>
        </w:rPr>
      </w:pPr>
    </w:p>
    <w:p w14:paraId="37586CF2" w14:textId="77777777" w:rsidR="00CF291A" w:rsidRPr="007A7DE6" w:rsidRDefault="00CF291A" w:rsidP="007A7DE6">
      <w:pPr>
        <w:pStyle w:val="StandardWeb"/>
        <w:shd w:val="clear" w:color="auto" w:fill="FFFFFF"/>
        <w:spacing w:before="0" w:beforeAutospacing="0" w:after="0" w:afterAutospacing="0"/>
        <w:jc w:val="center"/>
        <w:rPr>
          <w:b/>
          <w:bCs/>
          <w:color w:val="000000"/>
        </w:rPr>
      </w:pPr>
    </w:p>
    <w:p w14:paraId="15869DA7" w14:textId="77777777" w:rsidR="00CF291A" w:rsidRPr="007A7DE6" w:rsidRDefault="00CF291A" w:rsidP="007A7DE6">
      <w:pPr>
        <w:pStyle w:val="StandardWeb"/>
        <w:shd w:val="clear" w:color="auto" w:fill="FFFFFF"/>
        <w:spacing w:before="0" w:beforeAutospacing="0" w:after="0" w:afterAutospacing="0"/>
        <w:jc w:val="center"/>
        <w:rPr>
          <w:b/>
          <w:bCs/>
          <w:color w:val="000000"/>
        </w:rPr>
      </w:pPr>
    </w:p>
    <w:p w14:paraId="7D0E7355" w14:textId="77777777" w:rsidR="00CF291A" w:rsidRPr="007A7DE6" w:rsidRDefault="00CF291A" w:rsidP="007A7DE6">
      <w:pPr>
        <w:pStyle w:val="StandardWeb"/>
        <w:shd w:val="clear" w:color="auto" w:fill="FFFFFF"/>
        <w:spacing w:before="0" w:beforeAutospacing="0" w:after="0" w:afterAutospacing="0"/>
        <w:jc w:val="center"/>
        <w:rPr>
          <w:b/>
          <w:bCs/>
          <w:color w:val="000000"/>
        </w:rPr>
      </w:pPr>
    </w:p>
    <w:p w14:paraId="6FB0D49D" w14:textId="44F35E22" w:rsidR="00CF291A" w:rsidRDefault="00CF291A" w:rsidP="007A7DE6">
      <w:pPr>
        <w:pStyle w:val="StandardWeb"/>
        <w:shd w:val="clear" w:color="auto" w:fill="FFFFFF"/>
        <w:spacing w:before="0" w:beforeAutospacing="0" w:after="0" w:afterAutospacing="0"/>
        <w:jc w:val="center"/>
        <w:rPr>
          <w:b/>
          <w:bCs/>
          <w:color w:val="000000"/>
        </w:rPr>
      </w:pPr>
    </w:p>
    <w:p w14:paraId="476F29E0" w14:textId="0EA642F4" w:rsidR="007A7DE6" w:rsidRDefault="007A7DE6" w:rsidP="007A7DE6">
      <w:pPr>
        <w:pStyle w:val="StandardWeb"/>
        <w:shd w:val="clear" w:color="auto" w:fill="FFFFFF"/>
        <w:spacing w:before="0" w:beforeAutospacing="0" w:after="0" w:afterAutospacing="0"/>
        <w:jc w:val="center"/>
        <w:rPr>
          <w:b/>
          <w:bCs/>
          <w:color w:val="000000"/>
        </w:rPr>
      </w:pPr>
    </w:p>
    <w:p w14:paraId="1B63568C" w14:textId="4CFBEC69" w:rsidR="007A7DE6" w:rsidRDefault="007A7DE6" w:rsidP="007A7DE6">
      <w:pPr>
        <w:pStyle w:val="StandardWeb"/>
        <w:shd w:val="clear" w:color="auto" w:fill="FFFFFF"/>
        <w:spacing w:before="0" w:beforeAutospacing="0" w:after="0" w:afterAutospacing="0"/>
        <w:jc w:val="center"/>
        <w:rPr>
          <w:b/>
          <w:bCs/>
          <w:color w:val="000000"/>
        </w:rPr>
      </w:pPr>
    </w:p>
    <w:p w14:paraId="77A950C8" w14:textId="358D044A" w:rsidR="007A7DE6" w:rsidRDefault="007A7DE6" w:rsidP="007A7DE6">
      <w:pPr>
        <w:pStyle w:val="StandardWeb"/>
        <w:shd w:val="clear" w:color="auto" w:fill="FFFFFF"/>
        <w:spacing w:before="0" w:beforeAutospacing="0" w:after="0" w:afterAutospacing="0"/>
        <w:jc w:val="center"/>
        <w:rPr>
          <w:b/>
          <w:bCs/>
          <w:color w:val="000000"/>
        </w:rPr>
      </w:pPr>
    </w:p>
    <w:p w14:paraId="7DEA59A1" w14:textId="227D7205" w:rsidR="007A7DE6" w:rsidRDefault="007A7DE6" w:rsidP="007A7DE6">
      <w:pPr>
        <w:pStyle w:val="StandardWeb"/>
        <w:shd w:val="clear" w:color="auto" w:fill="FFFFFF"/>
        <w:spacing w:before="0" w:beforeAutospacing="0" w:after="0" w:afterAutospacing="0"/>
        <w:jc w:val="center"/>
        <w:rPr>
          <w:b/>
          <w:bCs/>
          <w:color w:val="000000"/>
        </w:rPr>
      </w:pPr>
    </w:p>
    <w:p w14:paraId="418BFF76" w14:textId="32D41CF2" w:rsidR="007A7DE6" w:rsidRDefault="007A7DE6" w:rsidP="007A7DE6">
      <w:pPr>
        <w:pStyle w:val="StandardWeb"/>
        <w:shd w:val="clear" w:color="auto" w:fill="FFFFFF"/>
        <w:spacing w:before="0" w:beforeAutospacing="0" w:after="0" w:afterAutospacing="0"/>
        <w:jc w:val="center"/>
        <w:rPr>
          <w:b/>
          <w:bCs/>
          <w:color w:val="000000"/>
        </w:rPr>
      </w:pPr>
    </w:p>
    <w:p w14:paraId="0E6749E8" w14:textId="2B8B0287" w:rsidR="007A7DE6" w:rsidRDefault="007A7DE6" w:rsidP="007A7DE6">
      <w:pPr>
        <w:pStyle w:val="StandardWeb"/>
        <w:shd w:val="clear" w:color="auto" w:fill="FFFFFF"/>
        <w:spacing w:before="0" w:beforeAutospacing="0" w:after="0" w:afterAutospacing="0"/>
        <w:jc w:val="center"/>
        <w:rPr>
          <w:b/>
          <w:bCs/>
          <w:color w:val="000000"/>
        </w:rPr>
      </w:pPr>
    </w:p>
    <w:p w14:paraId="0EECC632" w14:textId="2C7C14C7" w:rsidR="007A7DE6" w:rsidRDefault="007A7DE6" w:rsidP="007A7DE6">
      <w:pPr>
        <w:pStyle w:val="StandardWeb"/>
        <w:shd w:val="clear" w:color="auto" w:fill="FFFFFF"/>
        <w:spacing w:before="0" w:beforeAutospacing="0" w:after="0" w:afterAutospacing="0"/>
        <w:jc w:val="center"/>
        <w:rPr>
          <w:b/>
          <w:bCs/>
          <w:color w:val="000000"/>
        </w:rPr>
      </w:pPr>
    </w:p>
    <w:p w14:paraId="2F35DB01" w14:textId="401F7E7E" w:rsidR="007A7DE6" w:rsidRDefault="007A7DE6" w:rsidP="007A7DE6">
      <w:pPr>
        <w:pStyle w:val="StandardWeb"/>
        <w:shd w:val="clear" w:color="auto" w:fill="FFFFFF"/>
        <w:spacing w:before="0" w:beforeAutospacing="0" w:after="0" w:afterAutospacing="0"/>
        <w:jc w:val="center"/>
        <w:rPr>
          <w:b/>
          <w:bCs/>
          <w:color w:val="000000"/>
        </w:rPr>
      </w:pPr>
    </w:p>
    <w:p w14:paraId="13448C68" w14:textId="47CB2315" w:rsidR="007A7DE6" w:rsidRDefault="007A7DE6" w:rsidP="007A7DE6">
      <w:pPr>
        <w:pStyle w:val="StandardWeb"/>
        <w:shd w:val="clear" w:color="auto" w:fill="FFFFFF"/>
        <w:spacing w:before="0" w:beforeAutospacing="0" w:after="0" w:afterAutospacing="0"/>
        <w:jc w:val="center"/>
        <w:rPr>
          <w:b/>
          <w:bCs/>
          <w:color w:val="000000"/>
        </w:rPr>
      </w:pPr>
    </w:p>
    <w:p w14:paraId="570DCA66" w14:textId="471A88DD" w:rsidR="007A7DE6" w:rsidRDefault="007A7DE6" w:rsidP="007A7DE6">
      <w:pPr>
        <w:pStyle w:val="StandardWeb"/>
        <w:shd w:val="clear" w:color="auto" w:fill="FFFFFF"/>
        <w:spacing w:before="0" w:beforeAutospacing="0" w:after="0" w:afterAutospacing="0"/>
        <w:jc w:val="center"/>
        <w:rPr>
          <w:b/>
          <w:bCs/>
          <w:color w:val="000000"/>
        </w:rPr>
      </w:pPr>
    </w:p>
    <w:p w14:paraId="60017002" w14:textId="3232E1E2" w:rsidR="007A7DE6" w:rsidRDefault="007A7DE6" w:rsidP="007A7DE6">
      <w:pPr>
        <w:pStyle w:val="StandardWeb"/>
        <w:shd w:val="clear" w:color="auto" w:fill="FFFFFF"/>
        <w:spacing w:before="0" w:beforeAutospacing="0" w:after="0" w:afterAutospacing="0"/>
        <w:jc w:val="center"/>
        <w:rPr>
          <w:b/>
          <w:bCs/>
          <w:color w:val="000000"/>
        </w:rPr>
      </w:pPr>
    </w:p>
    <w:p w14:paraId="651056D1" w14:textId="3EDF8736" w:rsidR="007A7DE6" w:rsidRDefault="007A7DE6" w:rsidP="007A7DE6">
      <w:pPr>
        <w:pStyle w:val="StandardWeb"/>
        <w:shd w:val="clear" w:color="auto" w:fill="FFFFFF"/>
        <w:spacing w:before="0" w:beforeAutospacing="0" w:after="0" w:afterAutospacing="0"/>
        <w:jc w:val="center"/>
        <w:rPr>
          <w:b/>
          <w:bCs/>
          <w:color w:val="000000"/>
        </w:rPr>
      </w:pPr>
    </w:p>
    <w:p w14:paraId="74FAAD35" w14:textId="77777777" w:rsidR="007A7DE6" w:rsidRPr="007A7DE6" w:rsidRDefault="007A7DE6" w:rsidP="00E36B11">
      <w:pPr>
        <w:pStyle w:val="StandardWeb"/>
        <w:shd w:val="clear" w:color="auto" w:fill="FFFFFF"/>
        <w:spacing w:before="0" w:beforeAutospacing="0" w:after="0" w:afterAutospacing="0"/>
        <w:rPr>
          <w:b/>
          <w:bCs/>
          <w:color w:val="000000"/>
        </w:rPr>
      </w:pPr>
    </w:p>
    <w:bookmarkEnd w:id="0"/>
    <w:p w14:paraId="76D1EFF3" w14:textId="77777777" w:rsidR="006B0274" w:rsidRPr="001245C5" w:rsidRDefault="006B0274" w:rsidP="006B0274">
      <w:pPr>
        <w:pStyle w:val="StandardWeb"/>
        <w:shd w:val="clear" w:color="auto" w:fill="FFFFFF"/>
        <w:spacing w:before="0" w:beforeAutospacing="0" w:after="0" w:afterAutospacing="0"/>
        <w:jc w:val="center"/>
        <w:rPr>
          <w:b/>
          <w:bCs/>
          <w:color w:val="000000"/>
        </w:rPr>
      </w:pPr>
      <w:r w:rsidRPr="001245C5">
        <w:rPr>
          <w:b/>
          <w:bCs/>
          <w:color w:val="000000"/>
        </w:rPr>
        <w:t>OBRAZLOŽENJE</w:t>
      </w:r>
    </w:p>
    <w:p w14:paraId="6EEF4292" w14:textId="77777777" w:rsidR="006B0274" w:rsidRPr="001245C5" w:rsidRDefault="006B0274" w:rsidP="006B0274">
      <w:pPr>
        <w:pStyle w:val="StandardWeb"/>
        <w:shd w:val="clear" w:color="auto" w:fill="FFFFFF"/>
        <w:spacing w:before="0" w:beforeAutospacing="0" w:after="0" w:afterAutospacing="0"/>
        <w:jc w:val="center"/>
        <w:rPr>
          <w:color w:val="000000"/>
        </w:rPr>
      </w:pPr>
      <w:r w:rsidRPr="001245C5">
        <w:rPr>
          <w:b/>
          <w:bCs/>
          <w:color w:val="000000"/>
        </w:rPr>
        <w:t>ODLUKE O IZMJENAMA I DOPUNAMA ODLUKE O KOMUNALNOM DOPRINOSU</w:t>
      </w:r>
    </w:p>
    <w:p w14:paraId="6BD9E0A2" w14:textId="77777777" w:rsidR="006B0274" w:rsidRDefault="006B0274" w:rsidP="006B0274">
      <w:pPr>
        <w:pStyle w:val="StandardWeb"/>
        <w:shd w:val="clear" w:color="auto" w:fill="FFFFFF"/>
        <w:spacing w:before="0" w:beforeAutospacing="0" w:after="0" w:afterAutospacing="0"/>
        <w:jc w:val="both"/>
        <w:rPr>
          <w:color w:val="000000"/>
        </w:rPr>
      </w:pPr>
    </w:p>
    <w:p w14:paraId="208BA1F6" w14:textId="77777777" w:rsidR="006B0274" w:rsidRPr="001245C5" w:rsidRDefault="006B0274" w:rsidP="006B0274">
      <w:pPr>
        <w:pStyle w:val="StandardWeb"/>
        <w:shd w:val="clear" w:color="auto" w:fill="FFFFFF"/>
        <w:spacing w:before="0" w:beforeAutospacing="0" w:after="0" w:afterAutospacing="0"/>
        <w:jc w:val="both"/>
        <w:rPr>
          <w:color w:val="000000"/>
        </w:rPr>
      </w:pPr>
    </w:p>
    <w:p w14:paraId="27D11EA1" w14:textId="77777777" w:rsidR="006B0274" w:rsidRPr="001245C5" w:rsidRDefault="006B0274" w:rsidP="006B0274">
      <w:pPr>
        <w:pStyle w:val="StandardWeb"/>
        <w:numPr>
          <w:ilvl w:val="0"/>
          <w:numId w:val="1"/>
        </w:numPr>
        <w:shd w:val="clear" w:color="auto" w:fill="FFFFFF"/>
        <w:spacing w:before="0" w:beforeAutospacing="0" w:after="0" w:afterAutospacing="0"/>
        <w:jc w:val="both"/>
        <w:rPr>
          <w:rStyle w:val="Naglaeno"/>
          <w:color w:val="25282A"/>
        </w:rPr>
      </w:pPr>
      <w:r w:rsidRPr="001245C5">
        <w:rPr>
          <w:rStyle w:val="Naglaeno"/>
          <w:color w:val="25282A"/>
        </w:rPr>
        <w:t>PRAVNA OSNOVA</w:t>
      </w:r>
    </w:p>
    <w:p w14:paraId="1C90CC2D" w14:textId="77777777" w:rsidR="006B0274" w:rsidRPr="001245C5" w:rsidRDefault="006B0274" w:rsidP="006B0274">
      <w:pPr>
        <w:pStyle w:val="StandardWeb"/>
        <w:shd w:val="clear" w:color="auto" w:fill="FFFFFF"/>
        <w:spacing w:before="0" w:beforeAutospacing="0" w:after="0" w:afterAutospacing="0"/>
        <w:ind w:left="1080"/>
        <w:jc w:val="both"/>
        <w:rPr>
          <w:rStyle w:val="Naglaeno"/>
          <w:color w:val="25282A"/>
        </w:rPr>
      </w:pPr>
    </w:p>
    <w:p w14:paraId="79F58AF9" w14:textId="77777777" w:rsidR="006B0274" w:rsidRPr="001245C5" w:rsidRDefault="006B0274" w:rsidP="006B0274">
      <w:pPr>
        <w:pStyle w:val="box458203"/>
        <w:spacing w:before="0" w:beforeAutospacing="0" w:after="0" w:afterAutospacing="0"/>
        <w:jc w:val="both"/>
        <w:textAlignment w:val="baseline"/>
        <w:rPr>
          <w:color w:val="231F20"/>
        </w:rPr>
      </w:pPr>
      <w:r w:rsidRPr="001245C5">
        <w:rPr>
          <w:rStyle w:val="Naglaeno"/>
          <w:b w:val="0"/>
          <w:bCs w:val="0"/>
          <w:color w:val="25282A"/>
        </w:rPr>
        <w:t xml:space="preserve">Donošenje Odluke temelji se na Zakonu o komunalnom gospodarstvu („Narodne novine“ broj 68/18, 110/18 i 32/20) kojim je u članku </w:t>
      </w:r>
      <w:r w:rsidRPr="001245C5">
        <w:rPr>
          <w:color w:val="231F20"/>
        </w:rPr>
        <w:t xml:space="preserve"> 78. propisano da predstavničko tijelo jedinice lokalne samouprave donosi odluku o komunalnom doprinosu kojom se određuju:</w:t>
      </w:r>
    </w:p>
    <w:p w14:paraId="5BE16E3D" w14:textId="77777777" w:rsidR="006B0274" w:rsidRPr="001245C5" w:rsidRDefault="006B0274" w:rsidP="006B0274">
      <w:pPr>
        <w:pStyle w:val="box458203"/>
        <w:spacing w:before="0" w:beforeAutospacing="0" w:after="0" w:afterAutospacing="0"/>
        <w:ind w:firstLine="408"/>
        <w:jc w:val="both"/>
        <w:textAlignment w:val="baseline"/>
        <w:rPr>
          <w:color w:val="231F20"/>
        </w:rPr>
      </w:pPr>
      <w:r w:rsidRPr="001245C5">
        <w:rPr>
          <w:color w:val="231F20"/>
        </w:rPr>
        <w:t>1. zone u jedinici lokalne samouprave za plaćanje komunalnog doprinosa</w:t>
      </w:r>
    </w:p>
    <w:p w14:paraId="724EF6B2" w14:textId="77777777" w:rsidR="006B0274" w:rsidRPr="001245C5" w:rsidRDefault="006B0274" w:rsidP="006B0274">
      <w:pPr>
        <w:pStyle w:val="box458203"/>
        <w:spacing w:before="0" w:beforeAutospacing="0" w:after="0" w:afterAutospacing="0"/>
        <w:ind w:firstLine="408"/>
        <w:jc w:val="both"/>
        <w:textAlignment w:val="baseline"/>
        <w:rPr>
          <w:color w:val="231F20"/>
        </w:rPr>
      </w:pPr>
      <w:r w:rsidRPr="001245C5">
        <w:rPr>
          <w:color w:val="231F20"/>
        </w:rPr>
        <w:t>2. jedinična vrijednost komunalnog doprinosa po pojedinim zonama u jedinici lokalne samouprave (u daljnjem tekstu: jedinična vrijednost komunalnog doprinosa)</w:t>
      </w:r>
    </w:p>
    <w:p w14:paraId="5A5AF104" w14:textId="77777777" w:rsidR="006B0274" w:rsidRPr="001245C5" w:rsidRDefault="006B0274" w:rsidP="006B0274">
      <w:pPr>
        <w:pStyle w:val="box458203"/>
        <w:spacing w:before="0" w:beforeAutospacing="0" w:after="0" w:afterAutospacing="0"/>
        <w:ind w:firstLine="408"/>
        <w:jc w:val="both"/>
        <w:textAlignment w:val="baseline"/>
        <w:rPr>
          <w:color w:val="231F20"/>
        </w:rPr>
      </w:pPr>
      <w:r w:rsidRPr="001245C5">
        <w:rPr>
          <w:color w:val="231F20"/>
        </w:rPr>
        <w:t>3. način i rokovi plaćanja komunalnog doprinosa</w:t>
      </w:r>
    </w:p>
    <w:p w14:paraId="6DDD0516" w14:textId="343666BC" w:rsidR="006B0274" w:rsidRPr="001245C5" w:rsidRDefault="006B0274" w:rsidP="006B0274">
      <w:pPr>
        <w:pStyle w:val="box458203"/>
        <w:spacing w:before="0" w:beforeAutospacing="0" w:after="0" w:afterAutospacing="0"/>
        <w:ind w:firstLine="408"/>
        <w:jc w:val="both"/>
        <w:textAlignment w:val="baseline"/>
        <w:rPr>
          <w:color w:val="231F20"/>
        </w:rPr>
      </w:pPr>
      <w:r w:rsidRPr="001245C5">
        <w:rPr>
          <w:color w:val="231F20"/>
        </w:rPr>
        <w:t>4. opći uvjeti i razlozi zbog kojih se u pojedinačnim slučajevima odobrava djelomično ili potpuno oslobađanje od plaćanja komunalnog doprinosa,.</w:t>
      </w:r>
    </w:p>
    <w:p w14:paraId="531906A4" w14:textId="77777777" w:rsidR="006B0274" w:rsidRDefault="006B0274" w:rsidP="006B0274">
      <w:pPr>
        <w:pStyle w:val="StandardWeb"/>
        <w:shd w:val="clear" w:color="auto" w:fill="FFFFFF"/>
        <w:spacing w:before="0" w:beforeAutospacing="0" w:after="0" w:afterAutospacing="0"/>
        <w:ind w:left="360"/>
        <w:jc w:val="both"/>
        <w:rPr>
          <w:rStyle w:val="Naglaeno"/>
          <w:color w:val="25282A"/>
        </w:rPr>
      </w:pPr>
    </w:p>
    <w:p w14:paraId="02209FEB" w14:textId="77777777" w:rsidR="006B0274" w:rsidRPr="001245C5" w:rsidRDefault="006B0274" w:rsidP="006B0274">
      <w:pPr>
        <w:pStyle w:val="StandardWeb"/>
        <w:shd w:val="clear" w:color="auto" w:fill="FFFFFF"/>
        <w:spacing w:before="0" w:beforeAutospacing="0" w:after="0" w:afterAutospacing="0"/>
        <w:ind w:left="360"/>
        <w:jc w:val="both"/>
        <w:rPr>
          <w:rStyle w:val="Naglaeno"/>
          <w:color w:val="25282A"/>
        </w:rPr>
      </w:pPr>
    </w:p>
    <w:p w14:paraId="38A3A1C9" w14:textId="77777777" w:rsidR="006B0274" w:rsidRPr="001245C5" w:rsidRDefault="006B0274" w:rsidP="006B0274">
      <w:pPr>
        <w:pStyle w:val="StandardWeb"/>
        <w:numPr>
          <w:ilvl w:val="0"/>
          <w:numId w:val="1"/>
        </w:numPr>
        <w:shd w:val="clear" w:color="auto" w:fill="FFFFFF"/>
        <w:spacing w:before="0" w:beforeAutospacing="0" w:after="0" w:afterAutospacing="0"/>
        <w:jc w:val="both"/>
        <w:rPr>
          <w:rStyle w:val="Naglaeno"/>
          <w:color w:val="25282A"/>
        </w:rPr>
      </w:pPr>
      <w:r w:rsidRPr="001245C5">
        <w:rPr>
          <w:rStyle w:val="Naglaeno"/>
          <w:color w:val="25282A"/>
        </w:rPr>
        <w:t xml:space="preserve">ANALIZA STANJA </w:t>
      </w:r>
    </w:p>
    <w:p w14:paraId="78826453" w14:textId="77777777" w:rsidR="006B0274" w:rsidRPr="001245C5" w:rsidRDefault="006B0274" w:rsidP="006B0274">
      <w:pPr>
        <w:pStyle w:val="StandardWeb"/>
        <w:shd w:val="clear" w:color="auto" w:fill="FFFFFF"/>
        <w:spacing w:before="0" w:beforeAutospacing="0" w:after="0" w:afterAutospacing="0"/>
        <w:ind w:left="360"/>
        <w:jc w:val="both"/>
        <w:rPr>
          <w:rStyle w:val="Naglaeno"/>
          <w:color w:val="25282A"/>
        </w:rPr>
      </w:pPr>
    </w:p>
    <w:p w14:paraId="3D4FBFDC" w14:textId="77777777" w:rsidR="006B0274" w:rsidRPr="001245C5" w:rsidRDefault="006B0274" w:rsidP="006B0274">
      <w:pPr>
        <w:pStyle w:val="StandardWeb"/>
        <w:shd w:val="clear" w:color="auto" w:fill="FFFFFF"/>
        <w:spacing w:before="0" w:beforeAutospacing="0" w:after="0" w:afterAutospacing="0"/>
        <w:jc w:val="both"/>
        <w:rPr>
          <w:color w:val="000000"/>
        </w:rPr>
      </w:pPr>
      <w:r w:rsidRPr="001245C5">
        <w:t xml:space="preserve">Općinsko vijeće Općine Matulji temeljem članka 78. Zakona donijelo je Odluku o komunalnom doprinosu </w:t>
      </w:r>
      <w:r w:rsidRPr="001245C5">
        <w:rPr>
          <w:color w:val="000000"/>
        </w:rPr>
        <w:t>(„Službene novine Primorsko-goranske županije“ broj 3/19). Navedenom odlukom, između ostalog uređena je mogućnost obročnog plaćanja komunalnog doprinosa, broj obroka, visina kamata kao i uvjeti za ostvarivanje prava na obročno plaćanje.</w:t>
      </w:r>
    </w:p>
    <w:p w14:paraId="37803091" w14:textId="77777777" w:rsidR="006B0274" w:rsidRPr="001245C5" w:rsidRDefault="006B0274" w:rsidP="006B0274">
      <w:pPr>
        <w:pStyle w:val="StandardWeb"/>
        <w:shd w:val="clear" w:color="auto" w:fill="FFFFFF"/>
        <w:spacing w:before="0" w:beforeAutospacing="0" w:after="0" w:afterAutospacing="0"/>
        <w:jc w:val="both"/>
        <w:rPr>
          <w:color w:val="000000"/>
        </w:rPr>
      </w:pPr>
      <w:r w:rsidRPr="001245C5">
        <w:rPr>
          <w:color w:val="000000"/>
        </w:rPr>
        <w:t>Tako je člankom 17. odluke propisano da će se obročno plaćanje odobrit na zahtjev obveznika prilikom donošenja rješenja o utvrđivanju obveze plaćanja komunalnog doprinosa ovisno o visini komunalnog doprinosa i namjeni građevine i to za stambeni ili stambeno-poslovni objekt zapremine do 1100 m</w:t>
      </w:r>
      <w:r w:rsidRPr="001245C5">
        <w:rPr>
          <w:color w:val="000000"/>
          <w:vertAlign w:val="subscript"/>
        </w:rPr>
        <w:t>3</w:t>
      </w:r>
      <w:r w:rsidRPr="001245C5">
        <w:rPr>
          <w:color w:val="000000"/>
        </w:rPr>
        <w:t xml:space="preserve"> koji gradi fizička osoba za vlastite potrebe te za stambeni, stambeno-poslovni ili poslovni objekt za tržište zapremine veće od 1100 m</w:t>
      </w:r>
      <w:r w:rsidRPr="001245C5">
        <w:rPr>
          <w:color w:val="000000"/>
          <w:vertAlign w:val="superscript"/>
        </w:rPr>
        <w:t>3</w:t>
      </w:r>
      <w:r w:rsidRPr="001245C5">
        <w:rPr>
          <w:color w:val="000000"/>
        </w:rPr>
        <w:t>. Odlukom je nadalje propisano da obveza plaćanja prvog obroka nastaje u roku od 15 dana od dana izvršnosti a ostali obroci dospijevaju svaki mjesec, do petnaestog u mjesecu za protekli mjesec, da se na obročno plaćanje zaračunava kamata u visini eskontne stope HNB-a na dan dospijeća svakog pojedinog obroka, od dana konačnosti rješenja do dospijeća te da ukoliko obveznik plati komunalni doprinos utvrđen rješenjem Jedinstvenog upravnog odjela, odjednom, utvrđeni iznos umanjuje se za 10%.</w:t>
      </w:r>
    </w:p>
    <w:p w14:paraId="4BD3F5C1" w14:textId="77777777" w:rsidR="006B0274" w:rsidRPr="001245C5" w:rsidRDefault="006B0274" w:rsidP="006B0274">
      <w:pPr>
        <w:pStyle w:val="StandardWeb"/>
        <w:shd w:val="clear" w:color="auto" w:fill="FFFFFF"/>
        <w:spacing w:before="0" w:beforeAutospacing="0" w:after="0" w:afterAutospacing="0"/>
        <w:jc w:val="both"/>
        <w:rPr>
          <w:color w:val="000000"/>
        </w:rPr>
      </w:pPr>
      <w:r w:rsidRPr="001245C5">
        <w:rPr>
          <w:color w:val="000000"/>
        </w:rPr>
        <w:t>Pored toga Odlukom su propisana oslobođenja (članak 19.) prema kojima će se obveze plaćanja komunalnog doprinosa osloboditi</w:t>
      </w:r>
      <w:r>
        <w:rPr>
          <w:color w:val="000000"/>
        </w:rPr>
        <w:t>:</w:t>
      </w:r>
    </w:p>
    <w:p w14:paraId="1D87C71B" w14:textId="77777777" w:rsidR="006B0274" w:rsidRPr="001245C5" w:rsidRDefault="006B0274" w:rsidP="006B0274">
      <w:pPr>
        <w:pStyle w:val="StandardWeb"/>
        <w:shd w:val="clear" w:color="auto" w:fill="FFFFFF"/>
        <w:spacing w:before="0" w:beforeAutospacing="0" w:after="0" w:afterAutospacing="0"/>
        <w:jc w:val="both"/>
        <w:rPr>
          <w:color w:val="000000"/>
        </w:rPr>
      </w:pPr>
      <w:r w:rsidRPr="001245C5">
        <w:rPr>
          <w:color w:val="000000"/>
        </w:rPr>
        <w:t>- trgovačka društva koja obavljaju komunalne djelatnosti u kojima Općina Matulji ima poslovne udjele</w:t>
      </w:r>
    </w:p>
    <w:p w14:paraId="7CEE100D" w14:textId="77777777" w:rsidR="006B0274" w:rsidRPr="001245C5" w:rsidRDefault="006B0274" w:rsidP="006B0274">
      <w:pPr>
        <w:pStyle w:val="StandardWeb"/>
        <w:shd w:val="clear" w:color="auto" w:fill="FFFFFF"/>
        <w:spacing w:before="0" w:beforeAutospacing="0" w:after="0" w:afterAutospacing="0"/>
        <w:jc w:val="both"/>
        <w:rPr>
          <w:color w:val="000000"/>
        </w:rPr>
      </w:pPr>
      <w:r w:rsidRPr="001245C5">
        <w:rPr>
          <w:color w:val="000000"/>
        </w:rPr>
        <w:t xml:space="preserve">-  ustanove kojih je osnivač Općina Matulji </w:t>
      </w:r>
    </w:p>
    <w:p w14:paraId="53EABA3B" w14:textId="77777777" w:rsidR="006B0274" w:rsidRPr="001245C5" w:rsidRDefault="006B0274" w:rsidP="006B0274">
      <w:pPr>
        <w:pStyle w:val="StandardWeb"/>
        <w:shd w:val="clear" w:color="auto" w:fill="FFFFFF"/>
        <w:spacing w:before="0" w:beforeAutospacing="0" w:after="0" w:afterAutospacing="0"/>
        <w:jc w:val="both"/>
        <w:rPr>
          <w:color w:val="000000"/>
        </w:rPr>
      </w:pPr>
      <w:r w:rsidRPr="001245C5">
        <w:rPr>
          <w:color w:val="000000"/>
        </w:rPr>
        <w:t>- ustanove zdravstvene zaštite i socijalne skrbi i ustanove osnovnog obrazovanja za izgradnju ili ozakonjenje građevina koje služe za obavljanje njihove osnovne djelatnosti.</w:t>
      </w:r>
    </w:p>
    <w:p w14:paraId="6EF75ED8" w14:textId="77777777" w:rsidR="006B0274" w:rsidRPr="001245C5" w:rsidRDefault="006B0274" w:rsidP="006B0274">
      <w:pPr>
        <w:pStyle w:val="StandardWeb"/>
        <w:shd w:val="clear" w:color="auto" w:fill="FFFFFF"/>
        <w:spacing w:before="0" w:beforeAutospacing="0" w:after="0" w:afterAutospacing="0"/>
        <w:jc w:val="both"/>
        <w:rPr>
          <w:color w:val="000000"/>
        </w:rPr>
      </w:pPr>
      <w:r w:rsidRPr="001245C5">
        <w:rPr>
          <w:color w:val="000000"/>
        </w:rPr>
        <w:t>- osobe iz Zakona o Hrvatskim branitelja iz Domovinskog rata i članovima njihovih obitelji (</w:t>
      </w:r>
      <w:r>
        <w:rPr>
          <w:color w:val="000000"/>
        </w:rPr>
        <w:t>„</w:t>
      </w:r>
      <w:r w:rsidRPr="001245C5">
        <w:rPr>
          <w:color w:val="000000"/>
        </w:rPr>
        <w:t>Narodne novine” broj 121/17) kada grade odgovarajući stan radi svog stambenog zbrinjavanja</w:t>
      </w:r>
      <w:r>
        <w:rPr>
          <w:color w:val="000000"/>
        </w:rPr>
        <w:t>.</w:t>
      </w:r>
    </w:p>
    <w:p w14:paraId="22FE7683" w14:textId="77777777" w:rsidR="006B0274" w:rsidRDefault="006B0274" w:rsidP="006B0274">
      <w:pPr>
        <w:spacing w:after="0" w:line="240" w:lineRule="auto"/>
        <w:jc w:val="both"/>
        <w:rPr>
          <w:rFonts w:ascii="Times New Roman" w:eastAsia="Times New Roman" w:hAnsi="Times New Roman" w:cs="Times New Roman"/>
          <w:sz w:val="24"/>
          <w:szCs w:val="24"/>
          <w:lang w:eastAsia="hr-HR"/>
        </w:rPr>
      </w:pPr>
    </w:p>
    <w:p w14:paraId="171544C0" w14:textId="77777777" w:rsidR="006B0274" w:rsidRPr="001245C5" w:rsidRDefault="006B0274" w:rsidP="006B0274">
      <w:pPr>
        <w:spacing w:after="0" w:line="240" w:lineRule="auto"/>
        <w:jc w:val="both"/>
        <w:rPr>
          <w:rFonts w:ascii="Times New Roman" w:eastAsia="Times New Roman" w:hAnsi="Times New Roman" w:cs="Times New Roman"/>
          <w:sz w:val="24"/>
          <w:szCs w:val="24"/>
          <w:lang w:eastAsia="hr-HR"/>
        </w:rPr>
      </w:pPr>
    </w:p>
    <w:p w14:paraId="25FB4654" w14:textId="77777777" w:rsidR="006B0274" w:rsidRPr="001245C5" w:rsidRDefault="006B0274" w:rsidP="006B0274">
      <w:pPr>
        <w:pStyle w:val="StandardWeb"/>
        <w:numPr>
          <w:ilvl w:val="0"/>
          <w:numId w:val="1"/>
        </w:numPr>
        <w:shd w:val="clear" w:color="auto" w:fill="FFFFFF"/>
        <w:spacing w:before="0" w:beforeAutospacing="0" w:after="0" w:afterAutospacing="0"/>
        <w:jc w:val="both"/>
        <w:rPr>
          <w:rStyle w:val="Naglaeno"/>
          <w:b w:val="0"/>
          <w:bCs w:val="0"/>
        </w:rPr>
      </w:pPr>
      <w:r w:rsidRPr="001245C5">
        <w:rPr>
          <w:rStyle w:val="Naglaeno"/>
          <w:color w:val="25282A"/>
        </w:rPr>
        <w:t>PITANJA KOJA SE RJEŠAVAJU ODLUKOM</w:t>
      </w:r>
    </w:p>
    <w:p w14:paraId="33C5D06B" w14:textId="77777777" w:rsidR="006B0274" w:rsidRPr="001245C5" w:rsidRDefault="006B0274" w:rsidP="006B0274">
      <w:pPr>
        <w:pStyle w:val="StandardWeb"/>
        <w:shd w:val="clear" w:color="auto" w:fill="FFFFFF"/>
        <w:spacing w:before="0" w:beforeAutospacing="0" w:after="0" w:afterAutospacing="0"/>
        <w:jc w:val="both"/>
      </w:pPr>
    </w:p>
    <w:p w14:paraId="46D972C9" w14:textId="77777777" w:rsidR="006B0274" w:rsidRPr="001245C5" w:rsidRDefault="006B0274" w:rsidP="006B0274">
      <w:pPr>
        <w:spacing w:after="0" w:line="240" w:lineRule="auto"/>
        <w:jc w:val="both"/>
        <w:rPr>
          <w:rFonts w:ascii="Times New Roman" w:eastAsia="Times New Roman" w:hAnsi="Times New Roman" w:cs="Times New Roman"/>
          <w:sz w:val="24"/>
          <w:szCs w:val="24"/>
          <w:lang w:eastAsia="hr-HR"/>
        </w:rPr>
      </w:pPr>
      <w:r w:rsidRPr="001245C5">
        <w:rPr>
          <w:rFonts w:ascii="Times New Roman" w:eastAsia="Times New Roman" w:hAnsi="Times New Roman" w:cs="Times New Roman"/>
          <w:sz w:val="24"/>
          <w:szCs w:val="24"/>
          <w:lang w:eastAsia="hr-HR"/>
        </w:rPr>
        <w:t>Ad1) Ovim odlukom na drugačiji se način uređuje plaćanja komunalnog doprinosa u obrocima kao i rokovi dospijeća pojedinih obroka. Pri sastavljanju prijedloga uzeto je u obzir da su obročna plaćanja propisana pojedinim odlukama kojima se uređuje plaćanja drugih javnih davanja (komunalna naknada, lokalni porezi) regulirana drugačije</w:t>
      </w:r>
      <w:r>
        <w:rPr>
          <w:rFonts w:ascii="Times New Roman" w:eastAsia="Times New Roman" w:hAnsi="Times New Roman" w:cs="Times New Roman"/>
          <w:sz w:val="24"/>
          <w:szCs w:val="24"/>
          <w:lang w:eastAsia="hr-HR"/>
        </w:rPr>
        <w:t>,</w:t>
      </w:r>
      <w:r w:rsidRPr="001245C5">
        <w:rPr>
          <w:rFonts w:ascii="Times New Roman" w:eastAsia="Times New Roman" w:hAnsi="Times New Roman" w:cs="Times New Roman"/>
          <w:sz w:val="24"/>
          <w:szCs w:val="24"/>
          <w:lang w:eastAsia="hr-HR"/>
        </w:rPr>
        <w:t xml:space="preserve"> i to na način da se na plaćanje u obrocima ne obračunavaju kamate već je za svaki obrok definirano dospijeće, a kamate se plaćaju ako se ne plati pojedini obrok u roku njegova dospijeća. Pored toga</w:t>
      </w:r>
      <w:r>
        <w:rPr>
          <w:rFonts w:ascii="Times New Roman" w:eastAsia="Times New Roman" w:hAnsi="Times New Roman" w:cs="Times New Roman"/>
          <w:sz w:val="24"/>
          <w:szCs w:val="24"/>
          <w:lang w:eastAsia="hr-HR"/>
        </w:rPr>
        <w:t>,</w:t>
      </w:r>
      <w:r w:rsidRPr="001245C5">
        <w:rPr>
          <w:rFonts w:ascii="Times New Roman" w:eastAsia="Times New Roman" w:hAnsi="Times New Roman" w:cs="Times New Roman"/>
          <w:sz w:val="24"/>
          <w:szCs w:val="24"/>
          <w:lang w:eastAsia="hr-HR"/>
        </w:rPr>
        <w:t xml:space="preserve"> Općim poreznim zakonom uređena je mogućnost obročnog plaćanja dospjelih obveza uz obračun zakonskih zateznih kamata koja se </w:t>
      </w:r>
      <w:r w:rsidRPr="001245C5">
        <w:rPr>
          <w:rFonts w:ascii="Times New Roman" w:eastAsia="Times New Roman" w:hAnsi="Times New Roman" w:cs="Times New Roman"/>
          <w:b/>
          <w:bCs/>
          <w:sz w:val="24"/>
          <w:szCs w:val="24"/>
          <w:lang w:eastAsia="hr-HR"/>
        </w:rPr>
        <w:t>odnosi na sva javna davanja</w:t>
      </w:r>
      <w:r w:rsidRPr="001245C5">
        <w:rPr>
          <w:rFonts w:ascii="Times New Roman" w:eastAsia="Times New Roman" w:hAnsi="Times New Roman" w:cs="Times New Roman"/>
          <w:sz w:val="24"/>
          <w:szCs w:val="24"/>
          <w:lang w:eastAsia="hr-HR"/>
        </w:rPr>
        <w:t>, a koja se primjenjuje u slučaju kada bi plaćanje cjelokupne dospjele obveze za obveznika predstavljalo neprimjereno opterećenje ili otežalo poslovanje i sl. Uvjeti i mjerila za obročnu otplatu uređena su detaljnije odlukom o izvršavanju proračuna.</w:t>
      </w:r>
    </w:p>
    <w:p w14:paraId="1F1561A9" w14:textId="77777777" w:rsidR="006B0274" w:rsidRPr="001245C5" w:rsidRDefault="006B0274" w:rsidP="006B0274">
      <w:pPr>
        <w:spacing w:after="0" w:line="240" w:lineRule="auto"/>
        <w:jc w:val="both"/>
        <w:rPr>
          <w:rFonts w:ascii="Times New Roman" w:eastAsia="Times New Roman" w:hAnsi="Times New Roman" w:cs="Times New Roman"/>
          <w:sz w:val="24"/>
          <w:szCs w:val="24"/>
          <w:lang w:eastAsia="hr-HR"/>
        </w:rPr>
      </w:pPr>
      <w:r w:rsidRPr="001245C5">
        <w:rPr>
          <w:rFonts w:ascii="Times New Roman" w:eastAsia="Times New Roman" w:hAnsi="Times New Roman" w:cs="Times New Roman"/>
          <w:sz w:val="24"/>
          <w:szCs w:val="24"/>
          <w:lang w:eastAsia="hr-HR"/>
        </w:rPr>
        <w:lastRenderedPageBreak/>
        <w:t>Dakle</w:t>
      </w:r>
      <w:r>
        <w:rPr>
          <w:rFonts w:ascii="Times New Roman" w:eastAsia="Times New Roman" w:hAnsi="Times New Roman" w:cs="Times New Roman"/>
          <w:sz w:val="24"/>
          <w:szCs w:val="24"/>
          <w:lang w:eastAsia="hr-HR"/>
        </w:rPr>
        <w:t>,</w:t>
      </w:r>
      <w:r w:rsidRPr="001245C5">
        <w:rPr>
          <w:rFonts w:ascii="Times New Roman" w:eastAsia="Times New Roman" w:hAnsi="Times New Roman" w:cs="Times New Roman"/>
          <w:sz w:val="24"/>
          <w:szCs w:val="24"/>
          <w:lang w:eastAsia="hr-HR"/>
        </w:rPr>
        <w:t xml:space="preserve"> ovim prijedlogom propisuje se plaćanje komunalnog doprinosa u obrocima koje ide u smjeru olakšavanja plaćanja prvenstveno građanima koji grade nekretnine za svoje stambene potrebe kao i poduzetnicima koji grade objekte poslovne namjene, pri čemu se uzima u obzir visina komunalnog doprinosa od koje se plaćanje utvrđuje u obrocima (iznad 25.000 kuna za fizičke osobe koje grade stambeni objekt te iznad 300.000 kuna za osobe koje grade poslovni objekt).</w:t>
      </w:r>
    </w:p>
    <w:p w14:paraId="125065AB" w14:textId="77777777" w:rsidR="006B0274" w:rsidRPr="001245C5" w:rsidRDefault="006B0274" w:rsidP="006B0274">
      <w:pPr>
        <w:spacing w:after="0" w:line="240" w:lineRule="auto"/>
        <w:jc w:val="both"/>
        <w:rPr>
          <w:rFonts w:ascii="Times New Roman" w:eastAsia="Times New Roman" w:hAnsi="Times New Roman" w:cs="Times New Roman"/>
          <w:sz w:val="24"/>
          <w:szCs w:val="24"/>
          <w:lang w:eastAsia="hr-HR"/>
        </w:rPr>
      </w:pPr>
      <w:r w:rsidRPr="001245C5">
        <w:rPr>
          <w:rFonts w:ascii="Times New Roman" w:eastAsia="Times New Roman" w:hAnsi="Times New Roman" w:cs="Times New Roman"/>
          <w:sz w:val="24"/>
          <w:szCs w:val="24"/>
          <w:lang w:eastAsia="hr-HR"/>
        </w:rPr>
        <w:t>U slučaju zakašnjenja u plaća</w:t>
      </w:r>
      <w:r>
        <w:rPr>
          <w:rFonts w:ascii="Times New Roman" w:eastAsia="Times New Roman" w:hAnsi="Times New Roman" w:cs="Times New Roman"/>
          <w:sz w:val="24"/>
          <w:szCs w:val="24"/>
          <w:lang w:eastAsia="hr-HR"/>
        </w:rPr>
        <w:t>n</w:t>
      </w:r>
      <w:r w:rsidRPr="001245C5">
        <w:rPr>
          <w:rFonts w:ascii="Times New Roman" w:eastAsia="Times New Roman" w:hAnsi="Times New Roman" w:cs="Times New Roman"/>
          <w:sz w:val="24"/>
          <w:szCs w:val="24"/>
          <w:lang w:eastAsia="hr-HR"/>
        </w:rPr>
        <w:t>ju obroka čitav iznos komunalnog doprinosa u preostalim obrocima dospijeva na naplatu odmah.</w:t>
      </w:r>
    </w:p>
    <w:p w14:paraId="3158F95C" w14:textId="2F323D1E" w:rsidR="006B0274" w:rsidRDefault="006B0274" w:rsidP="006B0274">
      <w:pPr>
        <w:spacing w:after="0" w:line="240" w:lineRule="auto"/>
        <w:jc w:val="both"/>
        <w:rPr>
          <w:rFonts w:ascii="Times New Roman" w:eastAsia="Times New Roman" w:hAnsi="Times New Roman" w:cs="Times New Roman"/>
          <w:sz w:val="24"/>
          <w:szCs w:val="24"/>
          <w:lang w:eastAsia="hr-HR"/>
        </w:rPr>
      </w:pPr>
      <w:r w:rsidRPr="001245C5">
        <w:rPr>
          <w:rFonts w:ascii="Times New Roman" w:eastAsia="Times New Roman" w:hAnsi="Times New Roman" w:cs="Times New Roman"/>
          <w:sz w:val="24"/>
          <w:szCs w:val="24"/>
          <w:lang w:eastAsia="hr-HR"/>
        </w:rPr>
        <w:t>Mogućnost plaćanja u obrocima neće biti moguća za investitore koji grade poslovne objekte za koje je Zakonom propisano da se komunalni doprinos plaća po dobivanju pravomoćne uporabne dozvole, odnosno kojima je svojevrsna „odgoda“ određena Zakonom</w:t>
      </w:r>
      <w:r w:rsidR="00D91ED0">
        <w:rPr>
          <w:rFonts w:ascii="Times New Roman" w:eastAsia="Times New Roman" w:hAnsi="Times New Roman" w:cs="Times New Roman"/>
          <w:sz w:val="24"/>
          <w:szCs w:val="24"/>
          <w:lang w:eastAsia="hr-HR"/>
        </w:rPr>
        <w:t>.</w:t>
      </w:r>
      <w:r w:rsidRPr="001245C5">
        <w:rPr>
          <w:rFonts w:ascii="Times New Roman" w:eastAsia="Times New Roman" w:hAnsi="Times New Roman" w:cs="Times New Roman"/>
          <w:sz w:val="24"/>
          <w:szCs w:val="24"/>
          <w:lang w:eastAsia="hr-HR"/>
        </w:rPr>
        <w:t xml:space="preserve"> </w:t>
      </w:r>
    </w:p>
    <w:p w14:paraId="3D6306A7" w14:textId="77777777" w:rsidR="006B0274" w:rsidRPr="001245C5" w:rsidRDefault="006B0274" w:rsidP="006B0274">
      <w:pPr>
        <w:spacing w:after="0" w:line="240" w:lineRule="auto"/>
        <w:jc w:val="both"/>
        <w:rPr>
          <w:rFonts w:ascii="Times New Roman" w:eastAsia="Times New Roman" w:hAnsi="Times New Roman" w:cs="Times New Roman"/>
          <w:sz w:val="24"/>
          <w:szCs w:val="24"/>
          <w:lang w:eastAsia="hr-HR"/>
        </w:rPr>
      </w:pPr>
    </w:p>
    <w:p w14:paraId="1B031268" w14:textId="77777777" w:rsidR="006B0274" w:rsidRPr="001245C5" w:rsidRDefault="006B0274" w:rsidP="006B0274">
      <w:pPr>
        <w:spacing w:after="0" w:line="240" w:lineRule="auto"/>
        <w:jc w:val="both"/>
        <w:rPr>
          <w:rFonts w:ascii="Times New Roman" w:eastAsia="Times New Roman" w:hAnsi="Times New Roman" w:cs="Times New Roman"/>
          <w:sz w:val="24"/>
          <w:szCs w:val="24"/>
          <w:lang w:eastAsia="hr-HR"/>
        </w:rPr>
      </w:pPr>
      <w:r w:rsidRPr="001245C5">
        <w:rPr>
          <w:rFonts w:ascii="Times New Roman" w:eastAsia="Times New Roman" w:hAnsi="Times New Roman" w:cs="Times New Roman"/>
          <w:sz w:val="24"/>
          <w:szCs w:val="24"/>
          <w:lang w:eastAsia="hr-HR"/>
        </w:rPr>
        <w:t>Ad2) Pored definiranja obročne otplate, ovom odlukom dopunjuje se mogućnost oslobođenja za još jedan slučaj. Oslobođenje koje se predviđa ovim izmjenama Odluke odnosi se na  osobe koje grade stambene ili poslovne objekte, a kojima se postojeći stambeni objekti u kojima žive ili poslovni objekti u kojima se obavlja djelatnost uklanjanju radi izgradnje komunalne ili druge javne infrastrukture. Povod za propisivanje mogućnosti oslobođenja je izgradnja novih traka autoceste Matulji-Tunel Učka za koje će prema projektu biti nužno ukloniti dio postojećih stambenih objekata. Inače valja istaknuti da je Zakonom o komunalnom gospodarstvu uređen obračun komunalnog doprinosa u slučajevima kada se postojeći objekti uklanjanju radi gradnje novih objekata na istim česticama i u kojem se slučaju priznaje obujam objekata koji se uklanjaju odnosno komunalni se doprinos obračunava na razliku obujma ali ne i za slučajeve izvlaštenja.</w:t>
      </w:r>
    </w:p>
    <w:p w14:paraId="5FE5DC2C" w14:textId="77777777" w:rsidR="006B0274" w:rsidRDefault="006B0274" w:rsidP="006B0274">
      <w:pPr>
        <w:pStyle w:val="StandardWeb"/>
        <w:shd w:val="clear" w:color="auto" w:fill="FFFFFF"/>
        <w:spacing w:before="0" w:beforeAutospacing="0" w:after="0" w:afterAutospacing="0"/>
        <w:jc w:val="both"/>
        <w:rPr>
          <w:b/>
          <w:bCs/>
          <w:color w:val="000000"/>
        </w:rPr>
      </w:pPr>
    </w:p>
    <w:p w14:paraId="103C6D43" w14:textId="77777777" w:rsidR="006B0274" w:rsidRPr="001245C5" w:rsidRDefault="006B0274" w:rsidP="006B0274">
      <w:pPr>
        <w:pStyle w:val="StandardWeb"/>
        <w:shd w:val="clear" w:color="auto" w:fill="FFFFFF"/>
        <w:spacing w:before="0" w:beforeAutospacing="0" w:after="0" w:afterAutospacing="0"/>
        <w:jc w:val="both"/>
        <w:rPr>
          <w:b/>
          <w:bCs/>
          <w:color w:val="000000"/>
        </w:rPr>
      </w:pPr>
    </w:p>
    <w:p w14:paraId="79385EAE" w14:textId="77777777" w:rsidR="006B0274" w:rsidRPr="001245C5" w:rsidRDefault="006B0274" w:rsidP="006B0274">
      <w:pPr>
        <w:pStyle w:val="StandardWeb"/>
        <w:numPr>
          <w:ilvl w:val="0"/>
          <w:numId w:val="1"/>
        </w:numPr>
        <w:shd w:val="clear" w:color="auto" w:fill="FFFFFF"/>
        <w:spacing w:before="0" w:beforeAutospacing="0" w:after="0" w:afterAutospacing="0"/>
        <w:jc w:val="both"/>
        <w:rPr>
          <w:b/>
          <w:bCs/>
          <w:color w:val="000000"/>
        </w:rPr>
      </w:pPr>
      <w:r w:rsidRPr="001245C5">
        <w:rPr>
          <w:b/>
          <w:bCs/>
          <w:color w:val="000000"/>
        </w:rPr>
        <w:t xml:space="preserve">STUPANJE NA SNAGU </w:t>
      </w:r>
    </w:p>
    <w:p w14:paraId="02953406" w14:textId="77777777" w:rsidR="006B0274" w:rsidRPr="001245C5" w:rsidRDefault="006B0274" w:rsidP="006B0274">
      <w:pPr>
        <w:pStyle w:val="StandardWeb"/>
        <w:shd w:val="clear" w:color="auto" w:fill="FFFFFF"/>
        <w:spacing w:before="0" w:beforeAutospacing="0" w:after="0" w:afterAutospacing="0"/>
        <w:ind w:left="1080"/>
        <w:jc w:val="both"/>
        <w:rPr>
          <w:b/>
          <w:bCs/>
          <w:color w:val="000000"/>
        </w:rPr>
      </w:pPr>
    </w:p>
    <w:p w14:paraId="30F97291" w14:textId="77777777" w:rsidR="006B0274" w:rsidRPr="001245C5" w:rsidRDefault="006B0274" w:rsidP="006B0274">
      <w:pPr>
        <w:pStyle w:val="StandardWeb"/>
        <w:shd w:val="clear" w:color="auto" w:fill="FFFFFF"/>
        <w:spacing w:before="0" w:beforeAutospacing="0" w:after="0" w:afterAutospacing="0"/>
        <w:jc w:val="both"/>
        <w:rPr>
          <w:color w:val="000000"/>
        </w:rPr>
      </w:pPr>
      <w:r w:rsidRPr="001245C5">
        <w:rPr>
          <w:color w:val="000000"/>
        </w:rPr>
        <w:t xml:space="preserve">Vezano uz stupanje na snagu predlaže se da ove Odluka stupi na snagu osmog dana nakon objave u Službenim novinama </w:t>
      </w:r>
      <w:r>
        <w:rPr>
          <w:color w:val="000000"/>
        </w:rPr>
        <w:t>Primorsko-goranske županije</w:t>
      </w:r>
      <w:r w:rsidRPr="001245C5">
        <w:rPr>
          <w:color w:val="000000"/>
        </w:rPr>
        <w:t>.</w:t>
      </w:r>
    </w:p>
    <w:p w14:paraId="6CACFAD8" w14:textId="77777777" w:rsidR="006B0274" w:rsidRDefault="006B0274" w:rsidP="006B0274">
      <w:pPr>
        <w:pStyle w:val="StandardWeb"/>
        <w:shd w:val="clear" w:color="auto" w:fill="FFFFFF"/>
        <w:spacing w:before="0" w:beforeAutospacing="0" w:after="0" w:afterAutospacing="0"/>
        <w:jc w:val="both"/>
        <w:rPr>
          <w:color w:val="000000"/>
        </w:rPr>
      </w:pPr>
    </w:p>
    <w:p w14:paraId="43201CF7" w14:textId="77777777" w:rsidR="006B0274" w:rsidRPr="001245C5" w:rsidRDefault="006B0274" w:rsidP="006B0274">
      <w:pPr>
        <w:pStyle w:val="StandardWeb"/>
        <w:shd w:val="clear" w:color="auto" w:fill="FFFFFF"/>
        <w:spacing w:before="0" w:beforeAutospacing="0" w:after="0" w:afterAutospacing="0"/>
        <w:jc w:val="both"/>
        <w:rPr>
          <w:color w:val="000000"/>
        </w:rPr>
      </w:pPr>
    </w:p>
    <w:p w14:paraId="42040A2B" w14:textId="77777777" w:rsidR="006B0274" w:rsidRDefault="006B0274" w:rsidP="006B0274">
      <w:pPr>
        <w:pStyle w:val="StandardWeb"/>
        <w:shd w:val="clear" w:color="auto" w:fill="FFFFFF"/>
        <w:spacing w:before="0" w:beforeAutospacing="0" w:after="0" w:afterAutospacing="0"/>
        <w:jc w:val="both"/>
        <w:rPr>
          <w:color w:val="000000"/>
        </w:rPr>
      </w:pPr>
      <w:r w:rsidRPr="001245C5">
        <w:rPr>
          <w:color w:val="000000"/>
        </w:rPr>
        <w:tab/>
      </w:r>
      <w:r w:rsidRPr="001245C5">
        <w:rPr>
          <w:color w:val="000000"/>
        </w:rPr>
        <w:tab/>
      </w:r>
      <w:r w:rsidRPr="001245C5">
        <w:rPr>
          <w:color w:val="000000"/>
        </w:rPr>
        <w:tab/>
      </w:r>
      <w:r w:rsidRPr="001245C5">
        <w:rPr>
          <w:color w:val="000000"/>
        </w:rPr>
        <w:tab/>
      </w:r>
      <w:r w:rsidRPr="001245C5">
        <w:rPr>
          <w:color w:val="000000"/>
        </w:rPr>
        <w:tab/>
      </w:r>
      <w:r w:rsidRPr="001245C5">
        <w:rPr>
          <w:color w:val="000000"/>
        </w:rPr>
        <w:tab/>
      </w:r>
    </w:p>
    <w:p w14:paraId="3006F6AD" w14:textId="77777777" w:rsidR="006B0274" w:rsidRPr="001245C5" w:rsidRDefault="006B0274" w:rsidP="006B0274">
      <w:pPr>
        <w:pStyle w:val="StandardWeb"/>
        <w:shd w:val="clear" w:color="auto" w:fill="FFFFFF"/>
        <w:spacing w:before="0" w:beforeAutospacing="0" w:after="0" w:afterAutospacing="0"/>
        <w:ind w:left="4956" w:firstLine="708"/>
        <w:jc w:val="both"/>
        <w:rPr>
          <w:color w:val="000000"/>
        </w:rPr>
      </w:pPr>
      <w:r w:rsidRPr="001245C5">
        <w:rPr>
          <w:color w:val="000000"/>
        </w:rPr>
        <w:t>OPĆINSK</w:t>
      </w:r>
      <w:r>
        <w:rPr>
          <w:color w:val="000000"/>
        </w:rPr>
        <w:t>I</w:t>
      </w:r>
      <w:r w:rsidRPr="001245C5">
        <w:rPr>
          <w:color w:val="000000"/>
        </w:rPr>
        <w:t xml:space="preserve"> NAČELNIK</w:t>
      </w:r>
    </w:p>
    <w:p w14:paraId="163229A3" w14:textId="77777777" w:rsidR="006B0274" w:rsidRPr="001245C5" w:rsidRDefault="006B0274" w:rsidP="006B0274">
      <w:pPr>
        <w:pStyle w:val="StandardWeb"/>
        <w:shd w:val="clear" w:color="auto" w:fill="FFFFFF"/>
        <w:spacing w:before="0" w:beforeAutospacing="0" w:after="0" w:afterAutospacing="0"/>
        <w:ind w:left="4956" w:firstLine="708"/>
        <w:jc w:val="both"/>
        <w:rPr>
          <w:color w:val="000000"/>
        </w:rPr>
      </w:pPr>
      <w:r w:rsidRPr="001245C5">
        <w:rPr>
          <w:color w:val="000000"/>
        </w:rPr>
        <w:t>Vedran Kinkela</w:t>
      </w:r>
    </w:p>
    <w:p w14:paraId="1D73FD14" w14:textId="77777777" w:rsidR="006B0274" w:rsidRPr="001245C5" w:rsidRDefault="006B0274" w:rsidP="006B0274">
      <w:pPr>
        <w:pStyle w:val="StandardWeb"/>
        <w:shd w:val="clear" w:color="auto" w:fill="FFFFFF"/>
        <w:spacing w:before="0" w:beforeAutospacing="0" w:after="0" w:afterAutospacing="0"/>
        <w:jc w:val="both"/>
        <w:rPr>
          <w:color w:val="000000"/>
        </w:rPr>
      </w:pPr>
    </w:p>
    <w:p w14:paraId="05C097D9" w14:textId="77777777" w:rsidR="006B0274" w:rsidRPr="001245C5" w:rsidRDefault="006B0274" w:rsidP="006B0274">
      <w:pPr>
        <w:pStyle w:val="StandardWeb"/>
        <w:shd w:val="clear" w:color="auto" w:fill="FFFFFF"/>
        <w:spacing w:before="0" w:beforeAutospacing="0" w:after="0" w:afterAutospacing="0"/>
        <w:jc w:val="both"/>
        <w:rPr>
          <w:color w:val="000000"/>
        </w:rPr>
      </w:pPr>
    </w:p>
    <w:p w14:paraId="488E206C" w14:textId="77777777" w:rsidR="006B0274" w:rsidRPr="001245C5" w:rsidRDefault="006B0274" w:rsidP="006B0274">
      <w:pPr>
        <w:pStyle w:val="StandardWeb"/>
        <w:shd w:val="clear" w:color="auto" w:fill="FFFFFF"/>
        <w:spacing w:before="0" w:beforeAutospacing="0" w:after="0" w:afterAutospacing="0"/>
        <w:jc w:val="both"/>
        <w:rPr>
          <w:color w:val="000000"/>
        </w:rPr>
      </w:pPr>
    </w:p>
    <w:p w14:paraId="0F7E98BE" w14:textId="77777777" w:rsidR="006B0274" w:rsidRPr="001245C5" w:rsidRDefault="006B0274" w:rsidP="006B0274">
      <w:pPr>
        <w:pStyle w:val="StandardWeb"/>
        <w:shd w:val="clear" w:color="auto" w:fill="FFFFFF"/>
        <w:spacing w:before="0" w:beforeAutospacing="0" w:after="0" w:afterAutospacing="0"/>
        <w:jc w:val="both"/>
        <w:rPr>
          <w:color w:val="000000"/>
        </w:rPr>
      </w:pPr>
    </w:p>
    <w:p w14:paraId="06B66BC5" w14:textId="77777777" w:rsidR="006B0274" w:rsidRPr="001245C5" w:rsidRDefault="006B0274" w:rsidP="006B0274">
      <w:pPr>
        <w:pStyle w:val="StandardWeb"/>
        <w:shd w:val="clear" w:color="auto" w:fill="FFFFFF"/>
        <w:spacing w:before="0" w:beforeAutospacing="0" w:after="0" w:afterAutospacing="0"/>
        <w:jc w:val="both"/>
        <w:rPr>
          <w:color w:val="000000"/>
        </w:rPr>
      </w:pPr>
    </w:p>
    <w:p w14:paraId="1F5127A1" w14:textId="77777777" w:rsidR="006B0274" w:rsidRPr="001245C5" w:rsidRDefault="006B0274" w:rsidP="006B0274">
      <w:pPr>
        <w:pStyle w:val="StandardWeb"/>
        <w:shd w:val="clear" w:color="auto" w:fill="FFFFFF"/>
        <w:spacing w:before="0" w:beforeAutospacing="0" w:after="0" w:afterAutospacing="0"/>
        <w:jc w:val="both"/>
        <w:rPr>
          <w:color w:val="000000"/>
        </w:rPr>
      </w:pPr>
    </w:p>
    <w:p w14:paraId="076A14C6" w14:textId="77777777" w:rsidR="006B0274" w:rsidRPr="001245C5" w:rsidRDefault="006B0274" w:rsidP="006B0274">
      <w:pPr>
        <w:pStyle w:val="StandardWeb"/>
        <w:shd w:val="clear" w:color="auto" w:fill="FFFFFF"/>
        <w:spacing w:before="0" w:beforeAutospacing="0" w:after="0" w:afterAutospacing="0"/>
        <w:jc w:val="both"/>
        <w:rPr>
          <w:color w:val="000000"/>
        </w:rPr>
      </w:pPr>
    </w:p>
    <w:p w14:paraId="0BAB95C6" w14:textId="77777777" w:rsidR="006B0274" w:rsidRPr="001245C5" w:rsidRDefault="006B0274" w:rsidP="006B0274">
      <w:pPr>
        <w:pStyle w:val="StandardWeb"/>
        <w:shd w:val="clear" w:color="auto" w:fill="FFFFFF"/>
        <w:spacing w:before="0" w:beforeAutospacing="0" w:after="0" w:afterAutospacing="0"/>
        <w:jc w:val="both"/>
        <w:rPr>
          <w:color w:val="000000"/>
        </w:rPr>
      </w:pPr>
    </w:p>
    <w:p w14:paraId="509D75FD" w14:textId="77777777" w:rsidR="006B0274" w:rsidRPr="001245C5" w:rsidRDefault="006B0274" w:rsidP="006B0274">
      <w:pPr>
        <w:pStyle w:val="StandardWeb"/>
        <w:shd w:val="clear" w:color="auto" w:fill="FFFFFF"/>
        <w:spacing w:before="0" w:beforeAutospacing="0" w:after="0" w:afterAutospacing="0"/>
        <w:jc w:val="both"/>
        <w:rPr>
          <w:color w:val="000000"/>
        </w:rPr>
      </w:pPr>
    </w:p>
    <w:p w14:paraId="43C4596E" w14:textId="77777777" w:rsidR="006B0274" w:rsidRPr="001245C5" w:rsidRDefault="006B0274" w:rsidP="006B0274">
      <w:pPr>
        <w:pStyle w:val="StandardWeb"/>
        <w:shd w:val="clear" w:color="auto" w:fill="FFFFFF"/>
        <w:spacing w:before="0" w:beforeAutospacing="0" w:after="0" w:afterAutospacing="0"/>
        <w:jc w:val="both"/>
        <w:rPr>
          <w:color w:val="000000"/>
        </w:rPr>
      </w:pPr>
    </w:p>
    <w:p w14:paraId="5EA7A7BA" w14:textId="77777777" w:rsidR="006B0274" w:rsidRPr="001245C5" w:rsidRDefault="006B0274" w:rsidP="006B0274">
      <w:pPr>
        <w:pStyle w:val="StandardWeb"/>
        <w:shd w:val="clear" w:color="auto" w:fill="FFFFFF"/>
        <w:spacing w:before="0" w:beforeAutospacing="0" w:after="0" w:afterAutospacing="0"/>
        <w:jc w:val="both"/>
        <w:rPr>
          <w:color w:val="000000"/>
        </w:rPr>
      </w:pPr>
    </w:p>
    <w:p w14:paraId="60DA7172" w14:textId="77777777" w:rsidR="006B0274" w:rsidRPr="001245C5" w:rsidRDefault="006B0274" w:rsidP="006B0274">
      <w:pPr>
        <w:pStyle w:val="StandardWeb"/>
        <w:shd w:val="clear" w:color="auto" w:fill="FFFFFF"/>
        <w:spacing w:before="0" w:beforeAutospacing="0" w:after="0" w:afterAutospacing="0"/>
        <w:jc w:val="both"/>
        <w:rPr>
          <w:color w:val="000000"/>
        </w:rPr>
      </w:pPr>
    </w:p>
    <w:p w14:paraId="373F0B51" w14:textId="77777777" w:rsidR="006B0274" w:rsidRPr="001245C5" w:rsidRDefault="006B0274" w:rsidP="006B0274">
      <w:pPr>
        <w:pStyle w:val="StandardWeb"/>
        <w:shd w:val="clear" w:color="auto" w:fill="FFFFFF"/>
        <w:spacing w:before="0" w:beforeAutospacing="0" w:after="0" w:afterAutospacing="0"/>
        <w:jc w:val="both"/>
        <w:rPr>
          <w:color w:val="000000"/>
        </w:rPr>
      </w:pPr>
    </w:p>
    <w:p w14:paraId="08A1E14B" w14:textId="77777777" w:rsidR="006B0274" w:rsidRPr="001245C5" w:rsidRDefault="006B0274" w:rsidP="006B0274">
      <w:pPr>
        <w:pStyle w:val="StandardWeb"/>
        <w:shd w:val="clear" w:color="auto" w:fill="FFFFFF"/>
        <w:spacing w:before="0" w:beforeAutospacing="0" w:after="0" w:afterAutospacing="0"/>
        <w:jc w:val="both"/>
        <w:rPr>
          <w:color w:val="000000"/>
        </w:rPr>
      </w:pPr>
    </w:p>
    <w:p w14:paraId="454CBCEF" w14:textId="77777777" w:rsidR="006B0274" w:rsidRPr="001245C5" w:rsidRDefault="006B0274" w:rsidP="006B0274">
      <w:pPr>
        <w:pStyle w:val="StandardWeb"/>
        <w:shd w:val="clear" w:color="auto" w:fill="FFFFFF"/>
        <w:spacing w:before="0" w:beforeAutospacing="0" w:after="0" w:afterAutospacing="0"/>
        <w:jc w:val="both"/>
        <w:rPr>
          <w:color w:val="000000"/>
        </w:rPr>
      </w:pPr>
    </w:p>
    <w:p w14:paraId="2BF8E9A1" w14:textId="77777777" w:rsidR="006B0274" w:rsidRPr="001245C5" w:rsidRDefault="006B0274" w:rsidP="006B0274">
      <w:pPr>
        <w:pStyle w:val="StandardWeb"/>
        <w:shd w:val="clear" w:color="auto" w:fill="FFFFFF"/>
        <w:spacing w:before="0" w:beforeAutospacing="0" w:after="0" w:afterAutospacing="0"/>
        <w:jc w:val="both"/>
        <w:rPr>
          <w:color w:val="000000"/>
        </w:rPr>
      </w:pPr>
    </w:p>
    <w:p w14:paraId="07277FF0" w14:textId="77777777" w:rsidR="006B0274" w:rsidRPr="001245C5" w:rsidRDefault="006B0274" w:rsidP="006B0274">
      <w:pPr>
        <w:pStyle w:val="StandardWeb"/>
        <w:shd w:val="clear" w:color="auto" w:fill="FFFFFF"/>
        <w:spacing w:before="0" w:beforeAutospacing="0" w:after="0" w:afterAutospacing="0"/>
        <w:jc w:val="both"/>
        <w:rPr>
          <w:color w:val="000000"/>
        </w:rPr>
      </w:pPr>
    </w:p>
    <w:p w14:paraId="1163C161" w14:textId="77777777" w:rsidR="006B0274" w:rsidRPr="001245C5" w:rsidRDefault="006B0274" w:rsidP="006B0274">
      <w:pPr>
        <w:pStyle w:val="StandardWeb"/>
        <w:shd w:val="clear" w:color="auto" w:fill="FFFFFF"/>
        <w:spacing w:before="0" w:beforeAutospacing="0" w:after="0" w:afterAutospacing="0"/>
        <w:jc w:val="both"/>
        <w:rPr>
          <w:color w:val="000000"/>
        </w:rPr>
      </w:pPr>
    </w:p>
    <w:p w14:paraId="3AFE59A4" w14:textId="77777777" w:rsidR="006B0274" w:rsidRPr="001245C5" w:rsidRDefault="006B0274" w:rsidP="006B0274">
      <w:pPr>
        <w:pStyle w:val="StandardWeb"/>
        <w:shd w:val="clear" w:color="auto" w:fill="FFFFFF"/>
        <w:spacing w:before="0" w:beforeAutospacing="0" w:after="0" w:afterAutospacing="0"/>
        <w:jc w:val="both"/>
        <w:rPr>
          <w:color w:val="000000"/>
        </w:rPr>
      </w:pPr>
    </w:p>
    <w:p w14:paraId="4AC1B348" w14:textId="6C171DAA" w:rsidR="006B0274" w:rsidRDefault="006B0274" w:rsidP="006B0274">
      <w:pPr>
        <w:pStyle w:val="StandardWeb"/>
        <w:shd w:val="clear" w:color="auto" w:fill="FFFFFF"/>
        <w:spacing w:before="0" w:beforeAutospacing="0" w:after="0" w:afterAutospacing="0"/>
        <w:jc w:val="both"/>
        <w:rPr>
          <w:color w:val="000000"/>
        </w:rPr>
      </w:pPr>
    </w:p>
    <w:p w14:paraId="4DDA067B" w14:textId="4037831C" w:rsidR="00D91ED0" w:rsidRDefault="00D91ED0" w:rsidP="006B0274">
      <w:pPr>
        <w:pStyle w:val="StandardWeb"/>
        <w:shd w:val="clear" w:color="auto" w:fill="FFFFFF"/>
        <w:spacing w:before="0" w:beforeAutospacing="0" w:after="0" w:afterAutospacing="0"/>
        <w:jc w:val="both"/>
        <w:rPr>
          <w:color w:val="000000"/>
        </w:rPr>
      </w:pPr>
    </w:p>
    <w:p w14:paraId="2CADAEA0" w14:textId="1E1107B8" w:rsidR="00D91ED0" w:rsidRDefault="00D91ED0" w:rsidP="006B0274">
      <w:pPr>
        <w:pStyle w:val="StandardWeb"/>
        <w:shd w:val="clear" w:color="auto" w:fill="FFFFFF"/>
        <w:spacing w:before="0" w:beforeAutospacing="0" w:after="0" w:afterAutospacing="0"/>
        <w:jc w:val="both"/>
        <w:rPr>
          <w:color w:val="000000"/>
        </w:rPr>
      </w:pPr>
    </w:p>
    <w:p w14:paraId="0E61DE49" w14:textId="5B995216" w:rsidR="00D91ED0" w:rsidRDefault="00D91ED0" w:rsidP="006B0274">
      <w:pPr>
        <w:pStyle w:val="StandardWeb"/>
        <w:shd w:val="clear" w:color="auto" w:fill="FFFFFF"/>
        <w:spacing w:before="0" w:beforeAutospacing="0" w:after="0" w:afterAutospacing="0"/>
        <w:jc w:val="both"/>
        <w:rPr>
          <w:color w:val="000000"/>
        </w:rPr>
      </w:pPr>
    </w:p>
    <w:p w14:paraId="23EEFF58" w14:textId="77777777" w:rsidR="00D91ED0" w:rsidRPr="001245C5" w:rsidRDefault="00D91ED0" w:rsidP="006B0274">
      <w:pPr>
        <w:pStyle w:val="StandardWeb"/>
        <w:shd w:val="clear" w:color="auto" w:fill="FFFFFF"/>
        <w:spacing w:before="0" w:beforeAutospacing="0" w:after="0" w:afterAutospacing="0"/>
        <w:jc w:val="both"/>
        <w:rPr>
          <w:color w:val="000000"/>
        </w:rPr>
      </w:pPr>
    </w:p>
    <w:p w14:paraId="53D356BB" w14:textId="77777777" w:rsidR="006B0274" w:rsidRPr="001245C5" w:rsidRDefault="006B0274" w:rsidP="006B0274">
      <w:pPr>
        <w:pStyle w:val="StandardWeb"/>
        <w:shd w:val="clear" w:color="auto" w:fill="FFFFFF"/>
        <w:spacing w:before="0" w:beforeAutospacing="0" w:after="0" w:afterAutospacing="0"/>
        <w:jc w:val="both"/>
        <w:rPr>
          <w:b/>
          <w:bCs/>
          <w:color w:val="000000"/>
          <w:u w:val="single"/>
        </w:rPr>
      </w:pPr>
      <w:r w:rsidRPr="001245C5">
        <w:rPr>
          <w:b/>
          <w:bCs/>
          <w:color w:val="000000"/>
          <w:u w:val="single"/>
        </w:rPr>
        <w:lastRenderedPageBreak/>
        <w:t>NACRT ODLUKE</w:t>
      </w:r>
    </w:p>
    <w:p w14:paraId="6DB32484" w14:textId="77777777" w:rsidR="006B0274" w:rsidRPr="001245C5" w:rsidRDefault="006B0274" w:rsidP="006B0274">
      <w:pPr>
        <w:pStyle w:val="StandardWeb"/>
        <w:shd w:val="clear" w:color="auto" w:fill="FFFFFF"/>
        <w:spacing w:before="0" w:beforeAutospacing="0" w:after="0" w:afterAutospacing="0"/>
        <w:jc w:val="both"/>
        <w:rPr>
          <w:color w:val="000000"/>
        </w:rPr>
      </w:pPr>
    </w:p>
    <w:p w14:paraId="0C8CBAF7" w14:textId="2F1A6BEE" w:rsidR="006B0274" w:rsidRPr="001245C5" w:rsidRDefault="006B0274" w:rsidP="006B0274">
      <w:pPr>
        <w:pStyle w:val="StandardWeb"/>
        <w:shd w:val="clear" w:color="auto" w:fill="FFFFFF"/>
        <w:spacing w:before="0" w:beforeAutospacing="0" w:after="0" w:afterAutospacing="0"/>
        <w:jc w:val="both"/>
        <w:rPr>
          <w:color w:val="000000"/>
        </w:rPr>
      </w:pPr>
      <w:r w:rsidRPr="001245C5">
        <w:rPr>
          <w:color w:val="000000"/>
        </w:rPr>
        <w:t>Na temelju članka 78. Zakona o komunalnom gospodarstvu (</w:t>
      </w:r>
      <w:r>
        <w:rPr>
          <w:color w:val="000000"/>
        </w:rPr>
        <w:t>„</w:t>
      </w:r>
      <w:r w:rsidRPr="001245C5">
        <w:rPr>
          <w:color w:val="000000"/>
        </w:rPr>
        <w:t>Narodne novine</w:t>
      </w:r>
      <w:r>
        <w:rPr>
          <w:color w:val="000000"/>
        </w:rPr>
        <w:t>“</w:t>
      </w:r>
      <w:r w:rsidRPr="001245C5">
        <w:rPr>
          <w:color w:val="000000"/>
        </w:rPr>
        <w:t xml:space="preserve"> broj 68/18, 110/18 i 32/20) i članka 32. Statuta Općine Matulji (</w:t>
      </w:r>
      <w:r>
        <w:rPr>
          <w:color w:val="000000"/>
        </w:rPr>
        <w:t>„</w:t>
      </w:r>
      <w:r w:rsidRPr="001245C5">
        <w:rPr>
          <w:color w:val="000000"/>
        </w:rPr>
        <w:t>Službene novine Primorsko-goranske županije</w:t>
      </w:r>
      <w:r>
        <w:rPr>
          <w:color w:val="000000"/>
        </w:rPr>
        <w:t>“</w:t>
      </w:r>
      <w:r w:rsidRPr="001245C5">
        <w:rPr>
          <w:color w:val="000000"/>
        </w:rPr>
        <w:t>, broj 26/09, 38/09, 8/13, 17/14, 29/14, 4/15-pročišćeni tekst, 39/15, 7/18</w:t>
      </w:r>
      <w:r w:rsidR="00F96F8E">
        <w:rPr>
          <w:color w:val="000000"/>
        </w:rPr>
        <w:t>,</w:t>
      </w:r>
      <w:r w:rsidRPr="001245C5">
        <w:rPr>
          <w:color w:val="000000"/>
        </w:rPr>
        <w:t xml:space="preserve"> 6/21</w:t>
      </w:r>
      <w:r w:rsidR="00F96F8E">
        <w:rPr>
          <w:color w:val="000000"/>
        </w:rPr>
        <w:t xml:space="preserve"> i 23/21</w:t>
      </w:r>
      <w:r w:rsidRPr="001245C5">
        <w:rPr>
          <w:color w:val="000000"/>
        </w:rPr>
        <w:t>), Općinsko vijeće Općine Matulji je na sjednici održanoj dana ________. godine donosi</w:t>
      </w:r>
    </w:p>
    <w:p w14:paraId="0DED557F" w14:textId="76DAF24B" w:rsidR="006B0274" w:rsidRDefault="006B0274" w:rsidP="006B0274">
      <w:pPr>
        <w:pStyle w:val="StandardWeb"/>
        <w:shd w:val="clear" w:color="auto" w:fill="FFFFFF"/>
        <w:spacing w:before="0" w:beforeAutospacing="0" w:after="0" w:afterAutospacing="0"/>
        <w:jc w:val="both"/>
        <w:rPr>
          <w:color w:val="000000"/>
        </w:rPr>
      </w:pPr>
    </w:p>
    <w:p w14:paraId="488E208E" w14:textId="77777777" w:rsidR="00D36ED0" w:rsidRPr="001245C5" w:rsidRDefault="00D36ED0" w:rsidP="006B0274">
      <w:pPr>
        <w:pStyle w:val="StandardWeb"/>
        <w:shd w:val="clear" w:color="auto" w:fill="FFFFFF"/>
        <w:spacing w:before="0" w:beforeAutospacing="0" w:after="0" w:afterAutospacing="0"/>
        <w:jc w:val="both"/>
        <w:rPr>
          <w:color w:val="000000"/>
        </w:rPr>
      </w:pPr>
    </w:p>
    <w:p w14:paraId="64F5B2B7" w14:textId="77777777" w:rsidR="006B0274" w:rsidRPr="001245C5" w:rsidRDefault="006B0274" w:rsidP="006B0274">
      <w:pPr>
        <w:pStyle w:val="StandardWeb"/>
        <w:shd w:val="clear" w:color="auto" w:fill="FFFFFF"/>
        <w:spacing w:before="0" w:beforeAutospacing="0" w:after="0" w:afterAutospacing="0"/>
        <w:jc w:val="center"/>
        <w:rPr>
          <w:b/>
          <w:bCs/>
          <w:color w:val="000000"/>
        </w:rPr>
      </w:pPr>
      <w:r w:rsidRPr="001245C5">
        <w:rPr>
          <w:b/>
          <w:bCs/>
          <w:color w:val="000000"/>
        </w:rPr>
        <w:t>O D L U K U</w:t>
      </w:r>
      <w:r w:rsidRPr="001245C5">
        <w:rPr>
          <w:b/>
          <w:bCs/>
          <w:color w:val="000000"/>
        </w:rPr>
        <w:br/>
        <w:t>o izmjenama i dopunama Odluke o komunalnom doprinosu</w:t>
      </w:r>
    </w:p>
    <w:p w14:paraId="40D5FE8E" w14:textId="77777777" w:rsidR="006B0274" w:rsidRPr="001245C5" w:rsidRDefault="006B0274" w:rsidP="006B0274">
      <w:pPr>
        <w:pStyle w:val="StandardWeb"/>
        <w:shd w:val="clear" w:color="auto" w:fill="FFFFFF"/>
        <w:spacing w:before="0" w:beforeAutospacing="0" w:after="0" w:afterAutospacing="0"/>
        <w:jc w:val="center"/>
        <w:rPr>
          <w:color w:val="000000"/>
        </w:rPr>
      </w:pPr>
    </w:p>
    <w:p w14:paraId="6C9372E3" w14:textId="77777777" w:rsidR="006B0274" w:rsidRPr="001245C5" w:rsidRDefault="006B0274" w:rsidP="006B0274">
      <w:pPr>
        <w:pStyle w:val="StandardWeb"/>
        <w:shd w:val="clear" w:color="auto" w:fill="FFFFFF"/>
        <w:spacing w:before="0" w:beforeAutospacing="0" w:after="0" w:afterAutospacing="0"/>
        <w:jc w:val="center"/>
        <w:rPr>
          <w:color w:val="000000"/>
        </w:rPr>
      </w:pPr>
      <w:r w:rsidRPr="001245C5">
        <w:rPr>
          <w:color w:val="000000"/>
        </w:rPr>
        <w:t>Članak 1.</w:t>
      </w:r>
    </w:p>
    <w:p w14:paraId="6FAB5E7B" w14:textId="77777777" w:rsidR="006B0274" w:rsidRPr="001245C5" w:rsidRDefault="006B0274" w:rsidP="006B0274">
      <w:pPr>
        <w:pStyle w:val="StandardWeb"/>
        <w:shd w:val="clear" w:color="auto" w:fill="FFFFFF"/>
        <w:spacing w:before="0" w:beforeAutospacing="0" w:after="0" w:afterAutospacing="0"/>
        <w:jc w:val="center"/>
        <w:rPr>
          <w:color w:val="000000"/>
        </w:rPr>
      </w:pPr>
    </w:p>
    <w:p w14:paraId="1C5483CE" w14:textId="77777777" w:rsidR="006B0274" w:rsidRPr="001245C5" w:rsidRDefault="006B0274" w:rsidP="006B0274">
      <w:pPr>
        <w:pStyle w:val="StandardWeb"/>
        <w:shd w:val="clear" w:color="auto" w:fill="FFFFFF"/>
        <w:spacing w:before="0" w:beforeAutospacing="0" w:after="0" w:afterAutospacing="0"/>
        <w:jc w:val="both"/>
        <w:rPr>
          <w:color w:val="000000"/>
        </w:rPr>
      </w:pPr>
      <w:r w:rsidRPr="001245C5">
        <w:rPr>
          <w:color w:val="000000"/>
        </w:rPr>
        <w:t>Članak 16. Odluke o komunalnom doprinosu (</w:t>
      </w:r>
      <w:r>
        <w:rPr>
          <w:color w:val="000000"/>
        </w:rPr>
        <w:t>„</w:t>
      </w:r>
      <w:r w:rsidRPr="001245C5">
        <w:rPr>
          <w:color w:val="000000"/>
        </w:rPr>
        <w:t>Službene novine Primorsko-goranske županije</w:t>
      </w:r>
      <w:r>
        <w:rPr>
          <w:color w:val="000000"/>
        </w:rPr>
        <w:t>“</w:t>
      </w:r>
      <w:r w:rsidRPr="001245C5">
        <w:rPr>
          <w:color w:val="000000"/>
        </w:rPr>
        <w:t xml:space="preserve"> broj 3/19), u daljnjem tekstu „Odluka“ mijenja se i glasi:</w:t>
      </w:r>
    </w:p>
    <w:p w14:paraId="715137B2" w14:textId="77777777" w:rsidR="006B0274" w:rsidRPr="001245C5" w:rsidRDefault="006B0274" w:rsidP="006B0274">
      <w:pPr>
        <w:pStyle w:val="StandardWeb"/>
        <w:shd w:val="clear" w:color="auto" w:fill="FFFFFF"/>
        <w:spacing w:before="0" w:beforeAutospacing="0" w:after="0" w:afterAutospacing="0"/>
        <w:jc w:val="both"/>
        <w:rPr>
          <w:color w:val="000000"/>
        </w:rPr>
      </w:pPr>
    </w:p>
    <w:p w14:paraId="53D29AE7" w14:textId="77777777" w:rsidR="006B0274" w:rsidRPr="001245C5" w:rsidRDefault="006B0274" w:rsidP="006B0274">
      <w:pPr>
        <w:pStyle w:val="StandardWeb"/>
        <w:shd w:val="clear" w:color="auto" w:fill="FFFFFF"/>
        <w:spacing w:before="0" w:beforeAutospacing="0" w:after="0" w:afterAutospacing="0"/>
        <w:jc w:val="both"/>
        <w:rPr>
          <w:color w:val="000000"/>
        </w:rPr>
      </w:pPr>
      <w:r w:rsidRPr="001245C5">
        <w:rPr>
          <w:color w:val="000000"/>
        </w:rPr>
        <w:t xml:space="preserve">„1) Rješenjem utvrđeni iznos komunalnog doprinosa plaća se na propisani uplatni račun u korist Proračuna Općine Matulji u roku od 15 dana od dana </w:t>
      </w:r>
      <w:r>
        <w:rPr>
          <w:color w:val="000000"/>
        </w:rPr>
        <w:t>dostave rješenja</w:t>
      </w:r>
      <w:r w:rsidRPr="001245C5">
        <w:rPr>
          <w:color w:val="000000"/>
        </w:rPr>
        <w:t xml:space="preserve"> o komunalnom doprinosu.</w:t>
      </w:r>
    </w:p>
    <w:p w14:paraId="518D77D8" w14:textId="77777777" w:rsidR="006B0274" w:rsidRPr="001245C5" w:rsidRDefault="006B0274" w:rsidP="006B0274">
      <w:pPr>
        <w:pStyle w:val="StandardWeb"/>
        <w:shd w:val="clear" w:color="auto" w:fill="FFFFFF"/>
        <w:spacing w:before="0" w:beforeAutospacing="0" w:after="0" w:afterAutospacing="0"/>
        <w:jc w:val="both"/>
        <w:rPr>
          <w:color w:val="000000"/>
        </w:rPr>
      </w:pPr>
      <w:r w:rsidRPr="001245C5">
        <w:rPr>
          <w:color w:val="000000"/>
        </w:rPr>
        <w:t>2) Iznimno od stavka 1. ovog članka, komunalni doprinos plaća se u obrocima u slučaju kada je</w:t>
      </w:r>
      <w:r>
        <w:rPr>
          <w:color w:val="000000"/>
        </w:rPr>
        <w:t>:</w:t>
      </w:r>
      <w:r w:rsidRPr="001245C5">
        <w:rPr>
          <w:color w:val="000000"/>
        </w:rPr>
        <w:t xml:space="preserve"> </w:t>
      </w:r>
    </w:p>
    <w:p w14:paraId="3B3B70D6" w14:textId="77777777" w:rsidR="006B0274" w:rsidRPr="001245C5" w:rsidRDefault="006B0274" w:rsidP="006B0274">
      <w:pPr>
        <w:pStyle w:val="StandardWeb"/>
        <w:numPr>
          <w:ilvl w:val="0"/>
          <w:numId w:val="2"/>
        </w:numPr>
        <w:shd w:val="clear" w:color="auto" w:fill="FFFFFF"/>
        <w:spacing w:before="0" w:beforeAutospacing="0" w:after="0" w:afterAutospacing="0"/>
        <w:jc w:val="both"/>
        <w:rPr>
          <w:color w:val="000000"/>
        </w:rPr>
      </w:pPr>
      <w:r>
        <w:rPr>
          <w:color w:val="000000"/>
        </w:rPr>
        <w:t>o</w:t>
      </w:r>
      <w:r w:rsidRPr="001245C5">
        <w:rPr>
          <w:color w:val="000000"/>
        </w:rPr>
        <w:t xml:space="preserve">bveznik plaćanja komunalnog doprinosa fizička osoba koja gradi građevinu </w:t>
      </w:r>
      <w:bookmarkStart w:id="3" w:name="_Hlk82880588"/>
      <w:r w:rsidRPr="001245C5">
        <w:rPr>
          <w:color w:val="000000"/>
        </w:rPr>
        <w:t>stambene namjene površine do 400 m</w:t>
      </w:r>
      <w:r w:rsidRPr="00046129">
        <w:rPr>
          <w:color w:val="000000"/>
          <w:vertAlign w:val="superscript"/>
        </w:rPr>
        <w:t>2</w:t>
      </w:r>
      <w:r w:rsidRPr="001245C5">
        <w:rPr>
          <w:color w:val="000000"/>
        </w:rPr>
        <w:t xml:space="preserve"> s najviše dvije stambene jedinice</w:t>
      </w:r>
      <w:bookmarkEnd w:id="3"/>
      <w:r w:rsidRPr="001245C5">
        <w:rPr>
          <w:color w:val="000000"/>
        </w:rPr>
        <w:t>, a iznos utvrđenog komunalnog doprinosa iznosi najmanje 25.000 kuna</w:t>
      </w:r>
    </w:p>
    <w:p w14:paraId="3243BF85" w14:textId="77777777" w:rsidR="00D91ED0" w:rsidRDefault="006B0274" w:rsidP="00145B15">
      <w:pPr>
        <w:pStyle w:val="StandardWeb"/>
        <w:numPr>
          <w:ilvl w:val="0"/>
          <w:numId w:val="2"/>
        </w:numPr>
        <w:shd w:val="clear" w:color="auto" w:fill="FFFFFF"/>
        <w:spacing w:before="0" w:beforeAutospacing="0" w:after="0" w:afterAutospacing="0"/>
        <w:jc w:val="both"/>
        <w:rPr>
          <w:color w:val="000000"/>
        </w:rPr>
      </w:pPr>
      <w:r w:rsidRPr="00D91ED0">
        <w:rPr>
          <w:color w:val="000000"/>
        </w:rPr>
        <w:t xml:space="preserve">obveznik plaćanja pravna osoba koja gradi građevinu poslovne namjene za koju utvrđeni iznos komunalnog doprinosa iznosi najmanje 300.000 kuna, a ne radi se o građevini za koju se komunalni doprinos sukladno </w:t>
      </w:r>
      <w:r w:rsidRPr="00070523">
        <w:t xml:space="preserve">Zakonu o komunalnom gospodarstvu </w:t>
      </w:r>
      <w:r w:rsidRPr="00D91ED0">
        <w:rPr>
          <w:color w:val="000000"/>
        </w:rPr>
        <w:t>plaća po pravomoćnoj uporabnoj dozvoli odnosno nakon što se građevina počela koristiti</w:t>
      </w:r>
      <w:r w:rsidR="00D91ED0">
        <w:rPr>
          <w:color w:val="000000"/>
        </w:rPr>
        <w:t>.</w:t>
      </w:r>
    </w:p>
    <w:p w14:paraId="1780C283" w14:textId="7FF3424F" w:rsidR="006B0274" w:rsidRPr="00D91ED0" w:rsidRDefault="006B0274" w:rsidP="00D91ED0">
      <w:pPr>
        <w:pStyle w:val="StandardWeb"/>
        <w:shd w:val="clear" w:color="auto" w:fill="FFFFFF"/>
        <w:spacing w:before="0" w:beforeAutospacing="0" w:after="0" w:afterAutospacing="0"/>
        <w:jc w:val="both"/>
        <w:rPr>
          <w:color w:val="000000"/>
        </w:rPr>
      </w:pPr>
      <w:r w:rsidRPr="00D91ED0">
        <w:rPr>
          <w:color w:val="000000"/>
        </w:rPr>
        <w:t>3) Na zahtjev obveznika plaćanja komunalnog doprinosa Jedinstveni upravni odjel izdaje potvrdu o uplaćenom komunalnom doprinosu.„</w:t>
      </w:r>
    </w:p>
    <w:p w14:paraId="41B2DD74" w14:textId="77777777" w:rsidR="006B0274" w:rsidRPr="001245C5" w:rsidRDefault="006B0274" w:rsidP="006B0274">
      <w:pPr>
        <w:pStyle w:val="StandardWeb"/>
        <w:shd w:val="clear" w:color="auto" w:fill="FFFFFF"/>
        <w:spacing w:before="0" w:beforeAutospacing="0" w:after="0" w:afterAutospacing="0"/>
        <w:jc w:val="both"/>
        <w:rPr>
          <w:color w:val="000000"/>
        </w:rPr>
      </w:pPr>
    </w:p>
    <w:p w14:paraId="05E67805" w14:textId="77777777" w:rsidR="006B0274" w:rsidRPr="001245C5" w:rsidRDefault="006B0274" w:rsidP="006B0274">
      <w:pPr>
        <w:pStyle w:val="StandardWeb"/>
        <w:shd w:val="clear" w:color="auto" w:fill="FFFFFF"/>
        <w:spacing w:before="0" w:beforeAutospacing="0" w:after="0" w:afterAutospacing="0"/>
        <w:jc w:val="center"/>
        <w:rPr>
          <w:color w:val="000000"/>
        </w:rPr>
      </w:pPr>
      <w:r w:rsidRPr="001245C5">
        <w:rPr>
          <w:color w:val="000000"/>
        </w:rPr>
        <w:t>Članak 2.</w:t>
      </w:r>
    </w:p>
    <w:p w14:paraId="40AFB5DD" w14:textId="77777777" w:rsidR="006B0274" w:rsidRPr="001245C5" w:rsidRDefault="006B0274" w:rsidP="006B0274">
      <w:pPr>
        <w:pStyle w:val="StandardWeb"/>
        <w:shd w:val="clear" w:color="auto" w:fill="FFFFFF"/>
        <w:spacing w:before="0" w:beforeAutospacing="0" w:after="0" w:afterAutospacing="0"/>
        <w:rPr>
          <w:color w:val="000000"/>
        </w:rPr>
      </w:pPr>
      <w:r w:rsidRPr="001245C5">
        <w:rPr>
          <w:color w:val="000000"/>
        </w:rPr>
        <w:t>Članak 17. Odluke mijenja se i glasi:</w:t>
      </w:r>
    </w:p>
    <w:p w14:paraId="2FE0B96D" w14:textId="77777777" w:rsidR="006B0274" w:rsidRPr="001245C5" w:rsidRDefault="006B0274" w:rsidP="006B0274">
      <w:pPr>
        <w:pStyle w:val="StandardWeb"/>
        <w:shd w:val="clear" w:color="auto" w:fill="FFFFFF"/>
        <w:spacing w:before="0" w:beforeAutospacing="0" w:after="0" w:afterAutospacing="0"/>
        <w:jc w:val="both"/>
        <w:rPr>
          <w:color w:val="000000"/>
        </w:rPr>
      </w:pPr>
      <w:bookmarkStart w:id="4" w:name="_Hlk82879053"/>
    </w:p>
    <w:p w14:paraId="5B3651C7" w14:textId="77777777" w:rsidR="006B0274" w:rsidRPr="001245C5" w:rsidRDefault="006B0274" w:rsidP="006B0274">
      <w:pPr>
        <w:pStyle w:val="StandardWeb"/>
        <w:shd w:val="clear" w:color="auto" w:fill="FFFFFF"/>
        <w:spacing w:before="0" w:beforeAutospacing="0" w:after="0" w:afterAutospacing="0"/>
        <w:jc w:val="both"/>
        <w:rPr>
          <w:color w:val="000000"/>
        </w:rPr>
      </w:pPr>
      <w:r w:rsidRPr="001245C5">
        <w:rPr>
          <w:color w:val="000000"/>
        </w:rPr>
        <w:t>„1) U slučaju iz članka 16.</w:t>
      </w:r>
      <w:r>
        <w:rPr>
          <w:color w:val="000000"/>
        </w:rPr>
        <w:t xml:space="preserve"> </w:t>
      </w:r>
      <w:r w:rsidRPr="001245C5">
        <w:rPr>
          <w:color w:val="000000"/>
        </w:rPr>
        <w:t>stavak 2. alineja 1. rokovi plaćanja pojedinih obroka komunalnog doprinosa su slijedeći:</w:t>
      </w:r>
    </w:p>
    <w:p w14:paraId="4DEC2E90" w14:textId="77777777" w:rsidR="006B0274" w:rsidRPr="001245C5" w:rsidRDefault="006B0274" w:rsidP="006B0274">
      <w:pPr>
        <w:pStyle w:val="StandardWeb"/>
        <w:shd w:val="clear" w:color="auto" w:fill="FFFFFF"/>
        <w:spacing w:before="0" w:beforeAutospacing="0" w:after="0" w:afterAutospacing="0"/>
        <w:jc w:val="both"/>
        <w:rPr>
          <w:color w:val="000000"/>
        </w:rPr>
      </w:pPr>
    </w:p>
    <w:tbl>
      <w:tblPr>
        <w:tblStyle w:val="Reetkatablice"/>
        <w:tblW w:w="11052" w:type="dxa"/>
        <w:jc w:val="center"/>
        <w:tblLook w:val="04A0" w:firstRow="1" w:lastRow="0" w:firstColumn="1" w:lastColumn="0" w:noHBand="0" w:noVBand="1"/>
      </w:tblPr>
      <w:tblGrid>
        <w:gridCol w:w="562"/>
        <w:gridCol w:w="2552"/>
        <w:gridCol w:w="1276"/>
        <w:gridCol w:w="6662"/>
      </w:tblGrid>
      <w:tr w:rsidR="006B0274" w:rsidRPr="001245C5" w14:paraId="6B083A7B" w14:textId="77777777" w:rsidTr="001B0B57">
        <w:trPr>
          <w:jc w:val="center"/>
        </w:trPr>
        <w:tc>
          <w:tcPr>
            <w:tcW w:w="562" w:type="dxa"/>
            <w:vAlign w:val="center"/>
          </w:tcPr>
          <w:p w14:paraId="78C31A08" w14:textId="77777777" w:rsidR="006B0274" w:rsidRPr="001245C5" w:rsidRDefault="006B0274" w:rsidP="001B0B57">
            <w:pPr>
              <w:pStyle w:val="StandardWeb"/>
              <w:spacing w:before="0" w:beforeAutospacing="0" w:after="0" w:afterAutospacing="0"/>
              <w:jc w:val="center"/>
              <w:rPr>
                <w:color w:val="000000"/>
              </w:rPr>
            </w:pPr>
            <w:r w:rsidRPr="001245C5">
              <w:rPr>
                <w:color w:val="000000"/>
              </w:rPr>
              <w:t>Rb</w:t>
            </w:r>
          </w:p>
        </w:tc>
        <w:tc>
          <w:tcPr>
            <w:tcW w:w="2552" w:type="dxa"/>
            <w:vAlign w:val="center"/>
          </w:tcPr>
          <w:p w14:paraId="6FCAAF4C" w14:textId="77777777" w:rsidR="006B0274" w:rsidRPr="001245C5" w:rsidRDefault="006B0274" w:rsidP="001B0B57">
            <w:pPr>
              <w:pStyle w:val="StandardWeb"/>
              <w:spacing w:before="0" w:beforeAutospacing="0" w:after="0" w:afterAutospacing="0"/>
              <w:jc w:val="center"/>
              <w:rPr>
                <w:color w:val="000000"/>
              </w:rPr>
            </w:pPr>
            <w:r w:rsidRPr="001245C5">
              <w:rPr>
                <w:color w:val="000000"/>
              </w:rPr>
              <w:t>Iznos utvrđenog komunalnog doprinosa</w:t>
            </w:r>
          </w:p>
        </w:tc>
        <w:tc>
          <w:tcPr>
            <w:tcW w:w="1276" w:type="dxa"/>
            <w:vAlign w:val="center"/>
          </w:tcPr>
          <w:p w14:paraId="4DB3E354" w14:textId="77777777" w:rsidR="006B0274" w:rsidRPr="001245C5" w:rsidRDefault="006B0274" w:rsidP="001B0B57">
            <w:pPr>
              <w:pStyle w:val="StandardWeb"/>
              <w:spacing w:before="0" w:beforeAutospacing="0" w:after="0" w:afterAutospacing="0"/>
              <w:jc w:val="center"/>
              <w:rPr>
                <w:color w:val="000000"/>
              </w:rPr>
            </w:pPr>
            <w:r w:rsidRPr="001245C5">
              <w:rPr>
                <w:color w:val="000000"/>
              </w:rPr>
              <w:t>Broj obroka</w:t>
            </w:r>
          </w:p>
        </w:tc>
        <w:tc>
          <w:tcPr>
            <w:tcW w:w="6662" w:type="dxa"/>
            <w:vAlign w:val="center"/>
          </w:tcPr>
          <w:p w14:paraId="0924FCF0" w14:textId="77777777" w:rsidR="006B0274" w:rsidRPr="001245C5" w:rsidRDefault="006B0274" w:rsidP="001B0B57">
            <w:pPr>
              <w:pStyle w:val="StandardWeb"/>
              <w:spacing w:before="0" w:beforeAutospacing="0" w:after="0" w:afterAutospacing="0"/>
              <w:jc w:val="center"/>
              <w:rPr>
                <w:color w:val="000000"/>
              </w:rPr>
            </w:pPr>
            <w:r w:rsidRPr="001245C5">
              <w:rPr>
                <w:color w:val="000000"/>
              </w:rPr>
              <w:t>Rokovi plaćanja</w:t>
            </w:r>
          </w:p>
        </w:tc>
      </w:tr>
      <w:tr w:rsidR="006B0274" w:rsidRPr="001245C5" w14:paraId="4AE9FE94" w14:textId="77777777" w:rsidTr="001B0B57">
        <w:trPr>
          <w:jc w:val="center"/>
        </w:trPr>
        <w:tc>
          <w:tcPr>
            <w:tcW w:w="562" w:type="dxa"/>
            <w:vAlign w:val="center"/>
          </w:tcPr>
          <w:p w14:paraId="35B882D6" w14:textId="77777777" w:rsidR="006B0274" w:rsidRPr="001245C5" w:rsidRDefault="006B0274" w:rsidP="001B0B57">
            <w:pPr>
              <w:pStyle w:val="StandardWeb"/>
              <w:spacing w:before="0" w:beforeAutospacing="0" w:after="0" w:afterAutospacing="0"/>
              <w:jc w:val="center"/>
              <w:rPr>
                <w:color w:val="000000"/>
              </w:rPr>
            </w:pPr>
            <w:r w:rsidRPr="001245C5">
              <w:rPr>
                <w:color w:val="000000"/>
              </w:rPr>
              <w:t>1.</w:t>
            </w:r>
          </w:p>
        </w:tc>
        <w:tc>
          <w:tcPr>
            <w:tcW w:w="2552" w:type="dxa"/>
            <w:vAlign w:val="center"/>
          </w:tcPr>
          <w:p w14:paraId="028012DA" w14:textId="77777777" w:rsidR="006B0274" w:rsidRPr="001245C5" w:rsidRDefault="006B0274" w:rsidP="001B0B57">
            <w:pPr>
              <w:pStyle w:val="StandardWeb"/>
              <w:spacing w:before="0" w:beforeAutospacing="0" w:after="0" w:afterAutospacing="0"/>
              <w:jc w:val="center"/>
              <w:rPr>
                <w:color w:val="000000"/>
              </w:rPr>
            </w:pPr>
            <w:r w:rsidRPr="001245C5">
              <w:rPr>
                <w:color w:val="000000"/>
              </w:rPr>
              <w:t>25.000 – 50.000 kn</w:t>
            </w:r>
          </w:p>
        </w:tc>
        <w:tc>
          <w:tcPr>
            <w:tcW w:w="1276" w:type="dxa"/>
            <w:vAlign w:val="center"/>
          </w:tcPr>
          <w:p w14:paraId="065FF723" w14:textId="77777777" w:rsidR="006B0274" w:rsidRPr="001245C5" w:rsidRDefault="006B0274" w:rsidP="001B0B57">
            <w:pPr>
              <w:pStyle w:val="StandardWeb"/>
              <w:spacing w:before="0" w:beforeAutospacing="0" w:after="0" w:afterAutospacing="0"/>
              <w:jc w:val="center"/>
              <w:rPr>
                <w:color w:val="000000"/>
              </w:rPr>
            </w:pPr>
            <w:r w:rsidRPr="001245C5">
              <w:rPr>
                <w:color w:val="000000"/>
              </w:rPr>
              <w:t>4</w:t>
            </w:r>
          </w:p>
        </w:tc>
        <w:tc>
          <w:tcPr>
            <w:tcW w:w="6662" w:type="dxa"/>
            <w:vAlign w:val="center"/>
          </w:tcPr>
          <w:p w14:paraId="2A98A733" w14:textId="77777777" w:rsidR="006B0274" w:rsidRPr="001245C5" w:rsidRDefault="006B0274" w:rsidP="001B0B57">
            <w:pPr>
              <w:pStyle w:val="StandardWeb"/>
              <w:numPr>
                <w:ilvl w:val="0"/>
                <w:numId w:val="2"/>
              </w:numPr>
              <w:spacing w:before="0" w:beforeAutospacing="0" w:after="0" w:afterAutospacing="0"/>
              <w:ind w:left="462"/>
              <w:jc w:val="both"/>
              <w:rPr>
                <w:color w:val="000000"/>
              </w:rPr>
            </w:pPr>
            <w:r w:rsidRPr="001245C5">
              <w:rPr>
                <w:color w:val="000000"/>
              </w:rPr>
              <w:t>Prvi obrok u roku od 15 dana od dana dostave rješenja</w:t>
            </w:r>
          </w:p>
          <w:p w14:paraId="3D5323D0" w14:textId="77777777" w:rsidR="006B0274" w:rsidRPr="001245C5" w:rsidRDefault="006B0274" w:rsidP="001B0B57">
            <w:pPr>
              <w:pStyle w:val="StandardWeb"/>
              <w:numPr>
                <w:ilvl w:val="0"/>
                <w:numId w:val="2"/>
              </w:numPr>
              <w:spacing w:before="0" w:beforeAutospacing="0" w:after="0" w:afterAutospacing="0"/>
              <w:ind w:left="462"/>
              <w:jc w:val="both"/>
              <w:rPr>
                <w:color w:val="000000"/>
              </w:rPr>
            </w:pPr>
            <w:r w:rsidRPr="001245C5">
              <w:rPr>
                <w:color w:val="000000"/>
              </w:rPr>
              <w:t>Drugi obrok 60 dana od dana donošenja rješenja</w:t>
            </w:r>
          </w:p>
          <w:p w14:paraId="3991BA6B" w14:textId="77777777" w:rsidR="006B0274" w:rsidRPr="001245C5" w:rsidRDefault="006B0274" w:rsidP="001B0B57">
            <w:pPr>
              <w:pStyle w:val="StandardWeb"/>
              <w:numPr>
                <w:ilvl w:val="0"/>
                <w:numId w:val="2"/>
              </w:numPr>
              <w:spacing w:before="0" w:beforeAutospacing="0" w:after="0" w:afterAutospacing="0"/>
              <w:ind w:left="462"/>
              <w:jc w:val="both"/>
              <w:rPr>
                <w:color w:val="000000"/>
              </w:rPr>
            </w:pPr>
            <w:r w:rsidRPr="001245C5">
              <w:rPr>
                <w:color w:val="000000"/>
              </w:rPr>
              <w:t>Treći obrok 120 dana od dana donošenja rješenja</w:t>
            </w:r>
          </w:p>
          <w:p w14:paraId="26A9608E" w14:textId="77777777" w:rsidR="006B0274" w:rsidRPr="001245C5" w:rsidRDefault="006B0274" w:rsidP="001B0B57">
            <w:pPr>
              <w:pStyle w:val="StandardWeb"/>
              <w:numPr>
                <w:ilvl w:val="0"/>
                <w:numId w:val="2"/>
              </w:numPr>
              <w:spacing w:before="0" w:beforeAutospacing="0" w:after="0" w:afterAutospacing="0"/>
              <w:ind w:left="462"/>
              <w:jc w:val="both"/>
              <w:rPr>
                <w:color w:val="000000"/>
              </w:rPr>
            </w:pPr>
            <w:r w:rsidRPr="001245C5">
              <w:rPr>
                <w:color w:val="000000"/>
              </w:rPr>
              <w:t>Četvrti obrok 180 dana od dana donošenja rješenja</w:t>
            </w:r>
          </w:p>
        </w:tc>
      </w:tr>
      <w:tr w:rsidR="006B0274" w:rsidRPr="001245C5" w14:paraId="3551AE98" w14:textId="77777777" w:rsidTr="001B0B57">
        <w:trPr>
          <w:jc w:val="center"/>
        </w:trPr>
        <w:tc>
          <w:tcPr>
            <w:tcW w:w="562" w:type="dxa"/>
            <w:vAlign w:val="center"/>
          </w:tcPr>
          <w:p w14:paraId="0DD84930" w14:textId="77777777" w:rsidR="006B0274" w:rsidRPr="001245C5" w:rsidRDefault="006B0274" w:rsidP="001B0B57">
            <w:pPr>
              <w:pStyle w:val="StandardWeb"/>
              <w:spacing w:before="0" w:beforeAutospacing="0" w:after="0" w:afterAutospacing="0"/>
              <w:jc w:val="center"/>
              <w:rPr>
                <w:color w:val="000000"/>
              </w:rPr>
            </w:pPr>
            <w:r w:rsidRPr="001245C5">
              <w:rPr>
                <w:color w:val="000000"/>
              </w:rPr>
              <w:t>2.</w:t>
            </w:r>
          </w:p>
        </w:tc>
        <w:tc>
          <w:tcPr>
            <w:tcW w:w="2552" w:type="dxa"/>
            <w:vAlign w:val="center"/>
          </w:tcPr>
          <w:p w14:paraId="3D7C6C9C" w14:textId="77777777" w:rsidR="006B0274" w:rsidRPr="001245C5" w:rsidRDefault="006B0274" w:rsidP="001B0B57">
            <w:pPr>
              <w:pStyle w:val="StandardWeb"/>
              <w:spacing w:before="0" w:beforeAutospacing="0" w:after="0" w:afterAutospacing="0"/>
              <w:jc w:val="center"/>
              <w:rPr>
                <w:color w:val="000000"/>
              </w:rPr>
            </w:pPr>
            <w:r w:rsidRPr="001245C5">
              <w:rPr>
                <w:color w:val="000000"/>
              </w:rPr>
              <w:t>50.001 – 100.000</w:t>
            </w:r>
          </w:p>
        </w:tc>
        <w:tc>
          <w:tcPr>
            <w:tcW w:w="1276" w:type="dxa"/>
            <w:vAlign w:val="center"/>
          </w:tcPr>
          <w:p w14:paraId="695F8306" w14:textId="77777777" w:rsidR="006B0274" w:rsidRPr="001245C5" w:rsidRDefault="006B0274" w:rsidP="001B0B57">
            <w:pPr>
              <w:pStyle w:val="StandardWeb"/>
              <w:spacing w:before="0" w:beforeAutospacing="0" w:after="0" w:afterAutospacing="0"/>
              <w:jc w:val="center"/>
              <w:rPr>
                <w:color w:val="000000"/>
              </w:rPr>
            </w:pPr>
            <w:r w:rsidRPr="001245C5">
              <w:rPr>
                <w:color w:val="000000"/>
              </w:rPr>
              <w:t>5</w:t>
            </w:r>
          </w:p>
        </w:tc>
        <w:tc>
          <w:tcPr>
            <w:tcW w:w="6662" w:type="dxa"/>
            <w:vAlign w:val="center"/>
          </w:tcPr>
          <w:p w14:paraId="10325BAB" w14:textId="77777777" w:rsidR="006B0274" w:rsidRPr="001245C5" w:rsidRDefault="006B0274" w:rsidP="001B0B57">
            <w:pPr>
              <w:pStyle w:val="StandardWeb"/>
              <w:numPr>
                <w:ilvl w:val="0"/>
                <w:numId w:val="2"/>
              </w:numPr>
              <w:spacing w:before="0" w:beforeAutospacing="0" w:after="0" w:afterAutospacing="0"/>
              <w:ind w:left="462"/>
              <w:jc w:val="both"/>
              <w:rPr>
                <w:color w:val="000000"/>
              </w:rPr>
            </w:pPr>
            <w:r w:rsidRPr="001245C5">
              <w:rPr>
                <w:color w:val="000000"/>
              </w:rPr>
              <w:t>Prvi obrok u roku od 15 dana od dana izvršnosti rješenja</w:t>
            </w:r>
          </w:p>
          <w:p w14:paraId="76F36478" w14:textId="77777777" w:rsidR="006B0274" w:rsidRPr="001245C5" w:rsidRDefault="006B0274" w:rsidP="001B0B57">
            <w:pPr>
              <w:pStyle w:val="StandardWeb"/>
              <w:numPr>
                <w:ilvl w:val="0"/>
                <w:numId w:val="2"/>
              </w:numPr>
              <w:spacing w:before="0" w:beforeAutospacing="0" w:after="0" w:afterAutospacing="0"/>
              <w:ind w:left="462"/>
              <w:jc w:val="both"/>
              <w:rPr>
                <w:color w:val="000000"/>
              </w:rPr>
            </w:pPr>
            <w:r w:rsidRPr="001245C5">
              <w:rPr>
                <w:color w:val="000000"/>
              </w:rPr>
              <w:t>Drugi obrok 90 dana od dana donošenja rješenja</w:t>
            </w:r>
          </w:p>
          <w:p w14:paraId="72623605" w14:textId="77777777" w:rsidR="006B0274" w:rsidRPr="001245C5" w:rsidRDefault="006B0274" w:rsidP="001B0B57">
            <w:pPr>
              <w:pStyle w:val="StandardWeb"/>
              <w:numPr>
                <w:ilvl w:val="0"/>
                <w:numId w:val="2"/>
              </w:numPr>
              <w:spacing w:before="0" w:beforeAutospacing="0" w:after="0" w:afterAutospacing="0"/>
              <w:ind w:left="462"/>
              <w:jc w:val="both"/>
              <w:rPr>
                <w:color w:val="000000"/>
              </w:rPr>
            </w:pPr>
            <w:r w:rsidRPr="001245C5">
              <w:rPr>
                <w:color w:val="000000"/>
              </w:rPr>
              <w:t>Treći obrok 180 dana od dana donošenja rješenja</w:t>
            </w:r>
          </w:p>
          <w:p w14:paraId="3CBF4358" w14:textId="77777777" w:rsidR="006B0274" w:rsidRPr="001245C5" w:rsidRDefault="006B0274" w:rsidP="001B0B57">
            <w:pPr>
              <w:pStyle w:val="StandardWeb"/>
              <w:numPr>
                <w:ilvl w:val="0"/>
                <w:numId w:val="2"/>
              </w:numPr>
              <w:spacing w:before="0" w:beforeAutospacing="0" w:after="0" w:afterAutospacing="0"/>
              <w:ind w:left="462"/>
              <w:jc w:val="both"/>
              <w:rPr>
                <w:color w:val="000000"/>
              </w:rPr>
            </w:pPr>
            <w:r w:rsidRPr="001245C5">
              <w:rPr>
                <w:color w:val="000000"/>
              </w:rPr>
              <w:t>Četvrti obrok 270 dana od dana donošenja rješenja</w:t>
            </w:r>
          </w:p>
          <w:p w14:paraId="1087659B" w14:textId="77777777" w:rsidR="006B0274" w:rsidRPr="001245C5" w:rsidRDefault="006B0274" w:rsidP="001B0B57">
            <w:pPr>
              <w:pStyle w:val="StandardWeb"/>
              <w:numPr>
                <w:ilvl w:val="0"/>
                <w:numId w:val="2"/>
              </w:numPr>
              <w:spacing w:before="0" w:beforeAutospacing="0" w:after="0" w:afterAutospacing="0"/>
              <w:ind w:left="462"/>
              <w:jc w:val="both"/>
              <w:rPr>
                <w:color w:val="000000"/>
              </w:rPr>
            </w:pPr>
            <w:r w:rsidRPr="001245C5">
              <w:rPr>
                <w:color w:val="000000"/>
              </w:rPr>
              <w:t>Peti obrok 360 dana od dana donošenja rješenja</w:t>
            </w:r>
          </w:p>
        </w:tc>
      </w:tr>
      <w:tr w:rsidR="006B0274" w:rsidRPr="001245C5" w14:paraId="3186C738" w14:textId="77777777" w:rsidTr="001B0B57">
        <w:trPr>
          <w:jc w:val="center"/>
        </w:trPr>
        <w:tc>
          <w:tcPr>
            <w:tcW w:w="562" w:type="dxa"/>
            <w:vAlign w:val="center"/>
          </w:tcPr>
          <w:p w14:paraId="19A3DB68" w14:textId="77777777" w:rsidR="006B0274" w:rsidRPr="001245C5" w:rsidRDefault="006B0274" w:rsidP="001B0B57">
            <w:pPr>
              <w:pStyle w:val="StandardWeb"/>
              <w:spacing w:before="0" w:beforeAutospacing="0" w:after="0" w:afterAutospacing="0"/>
              <w:jc w:val="center"/>
              <w:rPr>
                <w:color w:val="000000"/>
              </w:rPr>
            </w:pPr>
            <w:r w:rsidRPr="001245C5">
              <w:rPr>
                <w:color w:val="000000"/>
              </w:rPr>
              <w:t>3.</w:t>
            </w:r>
          </w:p>
        </w:tc>
        <w:tc>
          <w:tcPr>
            <w:tcW w:w="2552" w:type="dxa"/>
            <w:vAlign w:val="center"/>
          </w:tcPr>
          <w:p w14:paraId="3E24E49F" w14:textId="77777777" w:rsidR="006B0274" w:rsidRPr="001245C5" w:rsidRDefault="006B0274" w:rsidP="001B0B57">
            <w:pPr>
              <w:pStyle w:val="StandardWeb"/>
              <w:spacing w:before="0" w:beforeAutospacing="0" w:after="0" w:afterAutospacing="0"/>
              <w:jc w:val="center"/>
              <w:rPr>
                <w:color w:val="000000"/>
              </w:rPr>
            </w:pPr>
            <w:r w:rsidRPr="001245C5">
              <w:rPr>
                <w:color w:val="000000"/>
              </w:rPr>
              <w:t>Preko 100.001 kn</w:t>
            </w:r>
          </w:p>
        </w:tc>
        <w:tc>
          <w:tcPr>
            <w:tcW w:w="1276" w:type="dxa"/>
            <w:vAlign w:val="center"/>
          </w:tcPr>
          <w:p w14:paraId="28637850" w14:textId="77777777" w:rsidR="006B0274" w:rsidRPr="001245C5" w:rsidRDefault="006B0274" w:rsidP="001B0B57">
            <w:pPr>
              <w:pStyle w:val="StandardWeb"/>
              <w:spacing w:before="0" w:beforeAutospacing="0" w:after="0" w:afterAutospacing="0"/>
              <w:jc w:val="center"/>
              <w:rPr>
                <w:color w:val="000000"/>
              </w:rPr>
            </w:pPr>
            <w:r w:rsidRPr="001245C5">
              <w:rPr>
                <w:color w:val="000000"/>
              </w:rPr>
              <w:t>7</w:t>
            </w:r>
          </w:p>
        </w:tc>
        <w:tc>
          <w:tcPr>
            <w:tcW w:w="6662" w:type="dxa"/>
            <w:vAlign w:val="center"/>
          </w:tcPr>
          <w:p w14:paraId="0B0B52A8" w14:textId="77777777" w:rsidR="006B0274" w:rsidRPr="001245C5" w:rsidRDefault="006B0274" w:rsidP="001B0B57">
            <w:pPr>
              <w:pStyle w:val="StandardWeb"/>
              <w:numPr>
                <w:ilvl w:val="0"/>
                <w:numId w:val="2"/>
              </w:numPr>
              <w:spacing w:before="0" w:beforeAutospacing="0" w:after="0" w:afterAutospacing="0"/>
              <w:ind w:left="457"/>
              <w:jc w:val="both"/>
              <w:rPr>
                <w:color w:val="000000"/>
              </w:rPr>
            </w:pPr>
            <w:r w:rsidRPr="001245C5">
              <w:rPr>
                <w:color w:val="000000"/>
              </w:rPr>
              <w:t>Prvi obrok u roku od 15 dana od dana izvršnosti rješenja</w:t>
            </w:r>
          </w:p>
          <w:p w14:paraId="4C6EB658" w14:textId="77777777" w:rsidR="006B0274" w:rsidRPr="001245C5" w:rsidRDefault="006B0274" w:rsidP="001B0B57">
            <w:pPr>
              <w:pStyle w:val="StandardWeb"/>
              <w:numPr>
                <w:ilvl w:val="0"/>
                <w:numId w:val="2"/>
              </w:numPr>
              <w:spacing w:before="0" w:beforeAutospacing="0" w:after="0" w:afterAutospacing="0"/>
              <w:ind w:left="457"/>
              <w:jc w:val="both"/>
              <w:rPr>
                <w:color w:val="000000"/>
              </w:rPr>
            </w:pPr>
            <w:r w:rsidRPr="001245C5">
              <w:rPr>
                <w:color w:val="000000"/>
              </w:rPr>
              <w:t>Drugi obrok 120 dana od dana donošenja rješenja</w:t>
            </w:r>
          </w:p>
          <w:p w14:paraId="4E563A77" w14:textId="77777777" w:rsidR="006B0274" w:rsidRPr="001245C5" w:rsidRDefault="006B0274" w:rsidP="001B0B57">
            <w:pPr>
              <w:pStyle w:val="StandardWeb"/>
              <w:numPr>
                <w:ilvl w:val="0"/>
                <w:numId w:val="2"/>
              </w:numPr>
              <w:spacing w:before="0" w:beforeAutospacing="0" w:after="0" w:afterAutospacing="0"/>
              <w:ind w:left="457"/>
              <w:jc w:val="both"/>
              <w:rPr>
                <w:color w:val="000000"/>
              </w:rPr>
            </w:pPr>
            <w:r w:rsidRPr="001245C5">
              <w:rPr>
                <w:color w:val="000000"/>
              </w:rPr>
              <w:t>Treći obrok 240 dana od dana donošenja rješenja</w:t>
            </w:r>
          </w:p>
          <w:p w14:paraId="5D0DC1AB" w14:textId="77777777" w:rsidR="006B0274" w:rsidRPr="001245C5" w:rsidRDefault="006B0274" w:rsidP="001B0B57">
            <w:pPr>
              <w:pStyle w:val="StandardWeb"/>
              <w:numPr>
                <w:ilvl w:val="0"/>
                <w:numId w:val="2"/>
              </w:numPr>
              <w:spacing w:before="0" w:beforeAutospacing="0" w:after="0" w:afterAutospacing="0"/>
              <w:ind w:left="457"/>
              <w:jc w:val="both"/>
              <w:rPr>
                <w:color w:val="000000"/>
              </w:rPr>
            </w:pPr>
            <w:r w:rsidRPr="001245C5">
              <w:rPr>
                <w:color w:val="000000"/>
              </w:rPr>
              <w:t>Četvrti obrok 360 dana od dana donošenja rješenja</w:t>
            </w:r>
          </w:p>
          <w:p w14:paraId="73CBA02C" w14:textId="77777777" w:rsidR="006B0274" w:rsidRPr="001245C5" w:rsidRDefault="006B0274" w:rsidP="001B0B57">
            <w:pPr>
              <w:pStyle w:val="StandardWeb"/>
              <w:numPr>
                <w:ilvl w:val="0"/>
                <w:numId w:val="2"/>
              </w:numPr>
              <w:spacing w:before="0" w:beforeAutospacing="0" w:after="0" w:afterAutospacing="0"/>
              <w:ind w:left="457"/>
              <w:jc w:val="both"/>
              <w:rPr>
                <w:color w:val="000000"/>
              </w:rPr>
            </w:pPr>
            <w:r w:rsidRPr="001245C5">
              <w:rPr>
                <w:color w:val="000000"/>
              </w:rPr>
              <w:t>Peti obrok 480 dana od dana donošenja rješenja</w:t>
            </w:r>
          </w:p>
          <w:p w14:paraId="65CCBD21" w14:textId="77777777" w:rsidR="006B0274" w:rsidRPr="001245C5" w:rsidRDefault="006B0274" w:rsidP="001B0B57">
            <w:pPr>
              <w:pStyle w:val="StandardWeb"/>
              <w:numPr>
                <w:ilvl w:val="0"/>
                <w:numId w:val="2"/>
              </w:numPr>
              <w:spacing w:before="0" w:beforeAutospacing="0" w:after="0" w:afterAutospacing="0"/>
              <w:ind w:left="457"/>
              <w:jc w:val="both"/>
              <w:rPr>
                <w:color w:val="000000"/>
              </w:rPr>
            </w:pPr>
            <w:r w:rsidRPr="001245C5">
              <w:rPr>
                <w:color w:val="000000"/>
              </w:rPr>
              <w:t>Šesti obrok 600 dana od dana donošenja rješenja</w:t>
            </w:r>
          </w:p>
          <w:p w14:paraId="7A8092A5" w14:textId="77777777" w:rsidR="006B0274" w:rsidRPr="001245C5" w:rsidRDefault="006B0274" w:rsidP="001B0B57">
            <w:pPr>
              <w:pStyle w:val="StandardWeb"/>
              <w:numPr>
                <w:ilvl w:val="0"/>
                <w:numId w:val="2"/>
              </w:numPr>
              <w:spacing w:before="0" w:beforeAutospacing="0" w:after="0" w:afterAutospacing="0"/>
              <w:ind w:left="462"/>
              <w:jc w:val="both"/>
              <w:rPr>
                <w:color w:val="000000"/>
              </w:rPr>
            </w:pPr>
            <w:r w:rsidRPr="001245C5">
              <w:rPr>
                <w:color w:val="000000"/>
              </w:rPr>
              <w:t>Sedmi obrok 720 dana od dana izdavanja rješenja</w:t>
            </w:r>
          </w:p>
        </w:tc>
      </w:tr>
      <w:bookmarkEnd w:id="4"/>
    </w:tbl>
    <w:p w14:paraId="1A956BD0" w14:textId="0F83C46D" w:rsidR="006B0274" w:rsidRDefault="006B0274" w:rsidP="006B0274">
      <w:pPr>
        <w:pStyle w:val="StandardWeb"/>
        <w:shd w:val="clear" w:color="auto" w:fill="FFFFFF"/>
        <w:spacing w:before="0" w:beforeAutospacing="0" w:after="0" w:afterAutospacing="0"/>
        <w:jc w:val="both"/>
        <w:rPr>
          <w:color w:val="000000"/>
        </w:rPr>
      </w:pPr>
    </w:p>
    <w:p w14:paraId="4D133F19" w14:textId="76687014" w:rsidR="00D36ED0" w:rsidRDefault="00D36ED0" w:rsidP="006B0274">
      <w:pPr>
        <w:pStyle w:val="StandardWeb"/>
        <w:shd w:val="clear" w:color="auto" w:fill="FFFFFF"/>
        <w:spacing w:before="0" w:beforeAutospacing="0" w:after="0" w:afterAutospacing="0"/>
        <w:jc w:val="both"/>
        <w:rPr>
          <w:color w:val="000000"/>
        </w:rPr>
      </w:pPr>
    </w:p>
    <w:p w14:paraId="1FA0B2D8" w14:textId="77777777" w:rsidR="00D36ED0" w:rsidRPr="001245C5" w:rsidRDefault="00D36ED0" w:rsidP="006B0274">
      <w:pPr>
        <w:pStyle w:val="StandardWeb"/>
        <w:shd w:val="clear" w:color="auto" w:fill="FFFFFF"/>
        <w:spacing w:before="0" w:beforeAutospacing="0" w:after="0" w:afterAutospacing="0"/>
        <w:jc w:val="both"/>
        <w:rPr>
          <w:color w:val="000000"/>
        </w:rPr>
      </w:pPr>
    </w:p>
    <w:p w14:paraId="7155D470" w14:textId="77777777" w:rsidR="006B0274" w:rsidRPr="001245C5" w:rsidRDefault="006B0274" w:rsidP="006B0274">
      <w:pPr>
        <w:pStyle w:val="StandardWeb"/>
        <w:shd w:val="clear" w:color="auto" w:fill="FFFFFF"/>
        <w:spacing w:before="0" w:beforeAutospacing="0" w:after="0" w:afterAutospacing="0"/>
        <w:jc w:val="both"/>
        <w:rPr>
          <w:color w:val="000000"/>
        </w:rPr>
      </w:pPr>
      <w:r w:rsidRPr="001245C5">
        <w:rPr>
          <w:color w:val="000000"/>
        </w:rPr>
        <w:t>2) U slučaju iz članka 16.</w:t>
      </w:r>
      <w:r>
        <w:rPr>
          <w:color w:val="000000"/>
        </w:rPr>
        <w:t xml:space="preserve"> </w:t>
      </w:r>
      <w:r w:rsidRPr="001245C5">
        <w:rPr>
          <w:color w:val="000000"/>
        </w:rPr>
        <w:t>stavak 2. alineja 2. rokovi plaćanja pojedinih obroka komunalnog doprinosa su slijedeći:</w:t>
      </w:r>
    </w:p>
    <w:p w14:paraId="04C3D0A4" w14:textId="77777777" w:rsidR="006B0274" w:rsidRPr="001245C5" w:rsidRDefault="006B0274" w:rsidP="006B0274">
      <w:pPr>
        <w:pStyle w:val="StandardWeb"/>
        <w:shd w:val="clear" w:color="auto" w:fill="FFFFFF"/>
        <w:spacing w:before="0" w:beforeAutospacing="0" w:after="0" w:afterAutospacing="0"/>
        <w:jc w:val="both"/>
        <w:rPr>
          <w:color w:val="000000"/>
        </w:rPr>
      </w:pPr>
    </w:p>
    <w:tbl>
      <w:tblPr>
        <w:tblStyle w:val="Reetkatablice"/>
        <w:tblW w:w="10910" w:type="dxa"/>
        <w:jc w:val="center"/>
        <w:tblLook w:val="04A0" w:firstRow="1" w:lastRow="0" w:firstColumn="1" w:lastColumn="0" w:noHBand="0" w:noVBand="1"/>
      </w:tblPr>
      <w:tblGrid>
        <w:gridCol w:w="562"/>
        <w:gridCol w:w="2835"/>
        <w:gridCol w:w="1276"/>
        <w:gridCol w:w="6237"/>
      </w:tblGrid>
      <w:tr w:rsidR="006B0274" w:rsidRPr="001245C5" w14:paraId="62ACDCA5" w14:textId="77777777" w:rsidTr="001B0B57">
        <w:trPr>
          <w:jc w:val="center"/>
        </w:trPr>
        <w:tc>
          <w:tcPr>
            <w:tcW w:w="562" w:type="dxa"/>
            <w:vAlign w:val="center"/>
          </w:tcPr>
          <w:p w14:paraId="6727D21B" w14:textId="77777777" w:rsidR="006B0274" w:rsidRPr="001245C5" w:rsidRDefault="006B0274" w:rsidP="001B0B57">
            <w:pPr>
              <w:pStyle w:val="StandardWeb"/>
              <w:spacing w:before="0" w:beforeAutospacing="0" w:after="0" w:afterAutospacing="0"/>
              <w:jc w:val="center"/>
              <w:rPr>
                <w:color w:val="000000"/>
              </w:rPr>
            </w:pPr>
            <w:r w:rsidRPr="001245C5">
              <w:rPr>
                <w:color w:val="000000"/>
              </w:rPr>
              <w:t>Rb</w:t>
            </w:r>
          </w:p>
        </w:tc>
        <w:tc>
          <w:tcPr>
            <w:tcW w:w="2835" w:type="dxa"/>
            <w:vAlign w:val="center"/>
          </w:tcPr>
          <w:p w14:paraId="7DB44E4A" w14:textId="77777777" w:rsidR="006B0274" w:rsidRPr="001245C5" w:rsidRDefault="006B0274" w:rsidP="001B0B57">
            <w:pPr>
              <w:pStyle w:val="StandardWeb"/>
              <w:spacing w:before="0" w:beforeAutospacing="0" w:after="0" w:afterAutospacing="0"/>
              <w:jc w:val="center"/>
              <w:rPr>
                <w:color w:val="000000"/>
              </w:rPr>
            </w:pPr>
            <w:r w:rsidRPr="001245C5">
              <w:rPr>
                <w:color w:val="000000"/>
              </w:rPr>
              <w:t>Iznos utvrđenog komunalnog doprinosa</w:t>
            </w:r>
          </w:p>
        </w:tc>
        <w:tc>
          <w:tcPr>
            <w:tcW w:w="1276" w:type="dxa"/>
            <w:vAlign w:val="center"/>
          </w:tcPr>
          <w:p w14:paraId="092C7016" w14:textId="77777777" w:rsidR="006B0274" w:rsidRPr="001245C5" w:rsidRDefault="006B0274" w:rsidP="001B0B57">
            <w:pPr>
              <w:pStyle w:val="StandardWeb"/>
              <w:spacing w:before="0" w:beforeAutospacing="0" w:after="0" w:afterAutospacing="0"/>
              <w:jc w:val="center"/>
              <w:rPr>
                <w:color w:val="000000"/>
              </w:rPr>
            </w:pPr>
            <w:r w:rsidRPr="001245C5">
              <w:rPr>
                <w:color w:val="000000"/>
              </w:rPr>
              <w:t>Broj obroka</w:t>
            </w:r>
          </w:p>
        </w:tc>
        <w:tc>
          <w:tcPr>
            <w:tcW w:w="6237" w:type="dxa"/>
            <w:vAlign w:val="center"/>
          </w:tcPr>
          <w:p w14:paraId="08D4B192" w14:textId="77777777" w:rsidR="006B0274" w:rsidRPr="001245C5" w:rsidRDefault="006B0274" w:rsidP="001B0B57">
            <w:pPr>
              <w:pStyle w:val="StandardWeb"/>
              <w:spacing w:before="0" w:beforeAutospacing="0" w:after="0" w:afterAutospacing="0"/>
              <w:jc w:val="center"/>
              <w:rPr>
                <w:color w:val="000000"/>
              </w:rPr>
            </w:pPr>
            <w:r w:rsidRPr="001245C5">
              <w:rPr>
                <w:color w:val="000000"/>
              </w:rPr>
              <w:t>Rokovi plaćanja</w:t>
            </w:r>
          </w:p>
        </w:tc>
      </w:tr>
      <w:tr w:rsidR="006B0274" w:rsidRPr="001245C5" w14:paraId="0E599F96" w14:textId="77777777" w:rsidTr="001B0B57">
        <w:trPr>
          <w:jc w:val="center"/>
        </w:trPr>
        <w:tc>
          <w:tcPr>
            <w:tcW w:w="562" w:type="dxa"/>
            <w:vAlign w:val="center"/>
          </w:tcPr>
          <w:p w14:paraId="1C997F09" w14:textId="77777777" w:rsidR="006B0274" w:rsidRPr="001245C5" w:rsidRDefault="006B0274" w:rsidP="001B0B57">
            <w:pPr>
              <w:pStyle w:val="StandardWeb"/>
              <w:spacing w:before="0" w:beforeAutospacing="0" w:after="0" w:afterAutospacing="0"/>
              <w:jc w:val="center"/>
              <w:rPr>
                <w:color w:val="000000"/>
              </w:rPr>
            </w:pPr>
            <w:r w:rsidRPr="001245C5">
              <w:rPr>
                <w:color w:val="000000"/>
              </w:rPr>
              <w:t>1.</w:t>
            </w:r>
          </w:p>
        </w:tc>
        <w:tc>
          <w:tcPr>
            <w:tcW w:w="2835" w:type="dxa"/>
            <w:vAlign w:val="center"/>
          </w:tcPr>
          <w:p w14:paraId="47AB2E9F" w14:textId="77777777" w:rsidR="006B0274" w:rsidRPr="001245C5" w:rsidRDefault="006B0274" w:rsidP="001B0B57">
            <w:pPr>
              <w:pStyle w:val="StandardWeb"/>
              <w:spacing w:before="0" w:beforeAutospacing="0" w:after="0" w:afterAutospacing="0"/>
              <w:jc w:val="center"/>
              <w:rPr>
                <w:color w:val="000000"/>
              </w:rPr>
            </w:pPr>
            <w:r w:rsidRPr="001245C5">
              <w:rPr>
                <w:color w:val="000000"/>
              </w:rPr>
              <w:t>300.000 – 500.000 kn</w:t>
            </w:r>
          </w:p>
        </w:tc>
        <w:tc>
          <w:tcPr>
            <w:tcW w:w="1276" w:type="dxa"/>
            <w:vAlign w:val="center"/>
          </w:tcPr>
          <w:p w14:paraId="0D286600" w14:textId="77777777" w:rsidR="006B0274" w:rsidRPr="001245C5" w:rsidRDefault="006B0274" w:rsidP="001B0B57">
            <w:pPr>
              <w:pStyle w:val="StandardWeb"/>
              <w:spacing w:before="0" w:beforeAutospacing="0" w:after="0" w:afterAutospacing="0"/>
              <w:jc w:val="center"/>
              <w:rPr>
                <w:color w:val="000000"/>
              </w:rPr>
            </w:pPr>
            <w:r w:rsidRPr="001245C5">
              <w:rPr>
                <w:color w:val="000000"/>
              </w:rPr>
              <w:t>4</w:t>
            </w:r>
          </w:p>
        </w:tc>
        <w:tc>
          <w:tcPr>
            <w:tcW w:w="6237" w:type="dxa"/>
            <w:vAlign w:val="center"/>
          </w:tcPr>
          <w:p w14:paraId="61DDD87A" w14:textId="77777777" w:rsidR="006B0274" w:rsidRPr="001245C5" w:rsidRDefault="006B0274" w:rsidP="001B0B57">
            <w:pPr>
              <w:pStyle w:val="StandardWeb"/>
              <w:numPr>
                <w:ilvl w:val="0"/>
                <w:numId w:val="2"/>
              </w:numPr>
              <w:spacing w:before="0" w:beforeAutospacing="0" w:after="0" w:afterAutospacing="0"/>
              <w:ind w:left="457"/>
              <w:jc w:val="both"/>
              <w:rPr>
                <w:color w:val="000000"/>
              </w:rPr>
            </w:pPr>
            <w:r w:rsidRPr="001245C5">
              <w:rPr>
                <w:color w:val="000000"/>
              </w:rPr>
              <w:t>Prvi obrok u roku od 15 dana od dana dostave rješenja</w:t>
            </w:r>
          </w:p>
          <w:p w14:paraId="16C6AF4B" w14:textId="77777777" w:rsidR="006B0274" w:rsidRPr="001245C5" w:rsidRDefault="006B0274" w:rsidP="001B0B57">
            <w:pPr>
              <w:pStyle w:val="StandardWeb"/>
              <w:numPr>
                <w:ilvl w:val="0"/>
                <w:numId w:val="2"/>
              </w:numPr>
              <w:spacing w:before="0" w:beforeAutospacing="0" w:after="0" w:afterAutospacing="0"/>
              <w:ind w:left="457"/>
              <w:jc w:val="both"/>
              <w:rPr>
                <w:color w:val="000000"/>
              </w:rPr>
            </w:pPr>
            <w:r w:rsidRPr="001245C5">
              <w:rPr>
                <w:color w:val="000000"/>
              </w:rPr>
              <w:t>Drugi obrok 60 dana od dana donošenja rješenja</w:t>
            </w:r>
          </w:p>
          <w:p w14:paraId="5F3F8418" w14:textId="77777777" w:rsidR="006B0274" w:rsidRPr="001245C5" w:rsidRDefault="006B0274" w:rsidP="001B0B57">
            <w:pPr>
              <w:pStyle w:val="StandardWeb"/>
              <w:numPr>
                <w:ilvl w:val="0"/>
                <w:numId w:val="2"/>
              </w:numPr>
              <w:spacing w:before="0" w:beforeAutospacing="0" w:after="0" w:afterAutospacing="0"/>
              <w:ind w:left="457"/>
              <w:jc w:val="both"/>
              <w:rPr>
                <w:color w:val="000000"/>
              </w:rPr>
            </w:pPr>
            <w:r w:rsidRPr="001245C5">
              <w:rPr>
                <w:color w:val="000000"/>
              </w:rPr>
              <w:t>Treći obrok 120 dana od dana donošenja rješenja</w:t>
            </w:r>
          </w:p>
          <w:p w14:paraId="22BB813C" w14:textId="77777777" w:rsidR="006B0274" w:rsidRPr="001245C5" w:rsidRDefault="006B0274" w:rsidP="001B0B57">
            <w:pPr>
              <w:pStyle w:val="StandardWeb"/>
              <w:numPr>
                <w:ilvl w:val="0"/>
                <w:numId w:val="2"/>
              </w:numPr>
              <w:spacing w:before="0" w:beforeAutospacing="0" w:after="0" w:afterAutospacing="0"/>
              <w:ind w:left="457"/>
              <w:jc w:val="both"/>
              <w:rPr>
                <w:color w:val="000000"/>
              </w:rPr>
            </w:pPr>
            <w:r w:rsidRPr="001245C5">
              <w:rPr>
                <w:color w:val="000000"/>
              </w:rPr>
              <w:t>Četvrti obrok 180 dana od dana donošenja rješenja</w:t>
            </w:r>
          </w:p>
        </w:tc>
      </w:tr>
      <w:tr w:rsidR="006B0274" w:rsidRPr="001245C5" w14:paraId="1F29DEAD" w14:textId="77777777" w:rsidTr="001B0B57">
        <w:trPr>
          <w:jc w:val="center"/>
        </w:trPr>
        <w:tc>
          <w:tcPr>
            <w:tcW w:w="562" w:type="dxa"/>
            <w:vAlign w:val="center"/>
          </w:tcPr>
          <w:p w14:paraId="1F4BE73B" w14:textId="77777777" w:rsidR="006B0274" w:rsidRPr="001245C5" w:rsidRDefault="006B0274" w:rsidP="001B0B57">
            <w:pPr>
              <w:pStyle w:val="StandardWeb"/>
              <w:spacing w:before="0" w:beforeAutospacing="0" w:after="0" w:afterAutospacing="0"/>
              <w:jc w:val="center"/>
              <w:rPr>
                <w:color w:val="000000"/>
              </w:rPr>
            </w:pPr>
            <w:r w:rsidRPr="001245C5">
              <w:rPr>
                <w:color w:val="000000"/>
              </w:rPr>
              <w:t>2.</w:t>
            </w:r>
          </w:p>
        </w:tc>
        <w:tc>
          <w:tcPr>
            <w:tcW w:w="2835" w:type="dxa"/>
            <w:vAlign w:val="center"/>
          </w:tcPr>
          <w:p w14:paraId="3DF27C94" w14:textId="77777777" w:rsidR="006B0274" w:rsidRPr="001245C5" w:rsidRDefault="006B0274" w:rsidP="001B0B57">
            <w:pPr>
              <w:pStyle w:val="StandardWeb"/>
              <w:spacing w:before="0" w:beforeAutospacing="0" w:after="0" w:afterAutospacing="0"/>
              <w:jc w:val="center"/>
              <w:rPr>
                <w:color w:val="000000"/>
              </w:rPr>
            </w:pPr>
            <w:r w:rsidRPr="001245C5">
              <w:rPr>
                <w:color w:val="000000"/>
              </w:rPr>
              <w:t>500.001 – 1.000.000</w:t>
            </w:r>
          </w:p>
        </w:tc>
        <w:tc>
          <w:tcPr>
            <w:tcW w:w="1276" w:type="dxa"/>
            <w:vAlign w:val="center"/>
          </w:tcPr>
          <w:p w14:paraId="1AA211CF" w14:textId="77777777" w:rsidR="006B0274" w:rsidRPr="001245C5" w:rsidRDefault="006B0274" w:rsidP="001B0B57">
            <w:pPr>
              <w:pStyle w:val="StandardWeb"/>
              <w:spacing w:before="0" w:beforeAutospacing="0" w:after="0" w:afterAutospacing="0"/>
              <w:jc w:val="center"/>
              <w:rPr>
                <w:color w:val="000000"/>
              </w:rPr>
            </w:pPr>
            <w:r w:rsidRPr="001245C5">
              <w:rPr>
                <w:color w:val="000000"/>
              </w:rPr>
              <w:t>5</w:t>
            </w:r>
          </w:p>
        </w:tc>
        <w:tc>
          <w:tcPr>
            <w:tcW w:w="6237" w:type="dxa"/>
            <w:vAlign w:val="center"/>
          </w:tcPr>
          <w:p w14:paraId="5691F615" w14:textId="4DE70EFA" w:rsidR="006B0274" w:rsidRPr="001245C5" w:rsidRDefault="006B0274" w:rsidP="001B0B57">
            <w:pPr>
              <w:pStyle w:val="StandardWeb"/>
              <w:numPr>
                <w:ilvl w:val="0"/>
                <w:numId w:val="2"/>
              </w:numPr>
              <w:spacing w:before="0" w:beforeAutospacing="0" w:after="0" w:afterAutospacing="0"/>
              <w:ind w:left="457"/>
              <w:jc w:val="both"/>
              <w:rPr>
                <w:color w:val="000000"/>
              </w:rPr>
            </w:pPr>
            <w:r w:rsidRPr="001245C5">
              <w:rPr>
                <w:color w:val="000000"/>
              </w:rPr>
              <w:t xml:space="preserve">Prvi obrok u roku od 15 dana od dana </w:t>
            </w:r>
            <w:r>
              <w:rPr>
                <w:color w:val="000000"/>
              </w:rPr>
              <w:t>dostave</w:t>
            </w:r>
            <w:r w:rsidRPr="001245C5">
              <w:rPr>
                <w:color w:val="000000"/>
              </w:rPr>
              <w:t xml:space="preserve"> rješenja</w:t>
            </w:r>
          </w:p>
          <w:p w14:paraId="389A7333" w14:textId="77777777" w:rsidR="006B0274" w:rsidRPr="001245C5" w:rsidRDefault="006B0274" w:rsidP="001B0B57">
            <w:pPr>
              <w:pStyle w:val="StandardWeb"/>
              <w:numPr>
                <w:ilvl w:val="0"/>
                <w:numId w:val="2"/>
              </w:numPr>
              <w:spacing w:before="0" w:beforeAutospacing="0" w:after="0" w:afterAutospacing="0"/>
              <w:ind w:left="457"/>
              <w:jc w:val="both"/>
              <w:rPr>
                <w:color w:val="000000"/>
              </w:rPr>
            </w:pPr>
            <w:r w:rsidRPr="001245C5">
              <w:rPr>
                <w:color w:val="000000"/>
              </w:rPr>
              <w:t>Drugi obrok 90 dana od dana donošenja rješenja</w:t>
            </w:r>
          </w:p>
          <w:p w14:paraId="184230C4" w14:textId="77777777" w:rsidR="006B0274" w:rsidRPr="001245C5" w:rsidRDefault="006B0274" w:rsidP="001B0B57">
            <w:pPr>
              <w:pStyle w:val="StandardWeb"/>
              <w:numPr>
                <w:ilvl w:val="0"/>
                <w:numId w:val="2"/>
              </w:numPr>
              <w:spacing w:before="0" w:beforeAutospacing="0" w:after="0" w:afterAutospacing="0"/>
              <w:ind w:left="457"/>
              <w:jc w:val="both"/>
              <w:rPr>
                <w:color w:val="000000"/>
              </w:rPr>
            </w:pPr>
            <w:r w:rsidRPr="001245C5">
              <w:rPr>
                <w:color w:val="000000"/>
              </w:rPr>
              <w:t>Treći obrok 180 dana od dana donošenja rješenja</w:t>
            </w:r>
          </w:p>
          <w:p w14:paraId="3E557C63" w14:textId="77777777" w:rsidR="006B0274" w:rsidRPr="001245C5" w:rsidRDefault="006B0274" w:rsidP="001B0B57">
            <w:pPr>
              <w:pStyle w:val="StandardWeb"/>
              <w:numPr>
                <w:ilvl w:val="0"/>
                <w:numId w:val="2"/>
              </w:numPr>
              <w:spacing w:before="0" w:beforeAutospacing="0" w:after="0" w:afterAutospacing="0"/>
              <w:ind w:left="457"/>
              <w:jc w:val="both"/>
              <w:rPr>
                <w:color w:val="000000"/>
              </w:rPr>
            </w:pPr>
            <w:r w:rsidRPr="001245C5">
              <w:rPr>
                <w:color w:val="000000"/>
              </w:rPr>
              <w:t>Četvrti obrok 270 dana od dana donošenja rješenja</w:t>
            </w:r>
          </w:p>
          <w:p w14:paraId="7091A9BE" w14:textId="77777777" w:rsidR="006B0274" w:rsidRPr="001245C5" w:rsidRDefault="006B0274" w:rsidP="001B0B57">
            <w:pPr>
              <w:pStyle w:val="StandardWeb"/>
              <w:numPr>
                <w:ilvl w:val="0"/>
                <w:numId w:val="2"/>
              </w:numPr>
              <w:spacing w:before="0" w:beforeAutospacing="0" w:after="0" w:afterAutospacing="0"/>
              <w:ind w:left="457"/>
              <w:jc w:val="both"/>
              <w:rPr>
                <w:color w:val="000000"/>
              </w:rPr>
            </w:pPr>
            <w:r w:rsidRPr="001245C5">
              <w:rPr>
                <w:color w:val="000000"/>
              </w:rPr>
              <w:t>Peti obrok 360 dana od dana donošenja rješenja</w:t>
            </w:r>
          </w:p>
        </w:tc>
      </w:tr>
      <w:tr w:rsidR="006B0274" w:rsidRPr="001245C5" w14:paraId="4F6842CF" w14:textId="77777777" w:rsidTr="001B0B57">
        <w:trPr>
          <w:jc w:val="center"/>
        </w:trPr>
        <w:tc>
          <w:tcPr>
            <w:tcW w:w="562" w:type="dxa"/>
            <w:vAlign w:val="center"/>
          </w:tcPr>
          <w:p w14:paraId="2450680B" w14:textId="77777777" w:rsidR="006B0274" w:rsidRPr="001245C5" w:rsidRDefault="006B0274" w:rsidP="001B0B57">
            <w:pPr>
              <w:pStyle w:val="StandardWeb"/>
              <w:spacing w:before="0" w:beforeAutospacing="0" w:after="0" w:afterAutospacing="0"/>
              <w:jc w:val="center"/>
              <w:rPr>
                <w:color w:val="000000"/>
              </w:rPr>
            </w:pPr>
            <w:r w:rsidRPr="001245C5">
              <w:rPr>
                <w:color w:val="000000"/>
              </w:rPr>
              <w:t>3.</w:t>
            </w:r>
          </w:p>
        </w:tc>
        <w:tc>
          <w:tcPr>
            <w:tcW w:w="2835" w:type="dxa"/>
            <w:vAlign w:val="center"/>
          </w:tcPr>
          <w:p w14:paraId="3BB435A1" w14:textId="77777777" w:rsidR="006B0274" w:rsidRPr="001245C5" w:rsidRDefault="006B0274" w:rsidP="001B0B57">
            <w:pPr>
              <w:pStyle w:val="StandardWeb"/>
              <w:spacing w:before="0" w:beforeAutospacing="0" w:after="0" w:afterAutospacing="0"/>
              <w:jc w:val="center"/>
              <w:rPr>
                <w:color w:val="000000"/>
              </w:rPr>
            </w:pPr>
            <w:r w:rsidRPr="001245C5">
              <w:rPr>
                <w:color w:val="000000"/>
              </w:rPr>
              <w:t>Preko 1.000.001 kn</w:t>
            </w:r>
          </w:p>
        </w:tc>
        <w:tc>
          <w:tcPr>
            <w:tcW w:w="1276" w:type="dxa"/>
            <w:vAlign w:val="center"/>
          </w:tcPr>
          <w:p w14:paraId="0B7A2DD8" w14:textId="77777777" w:rsidR="006B0274" w:rsidRPr="001245C5" w:rsidRDefault="006B0274" w:rsidP="001B0B57">
            <w:pPr>
              <w:pStyle w:val="StandardWeb"/>
              <w:spacing w:before="0" w:beforeAutospacing="0" w:after="0" w:afterAutospacing="0"/>
              <w:jc w:val="center"/>
              <w:rPr>
                <w:color w:val="000000"/>
              </w:rPr>
            </w:pPr>
            <w:r w:rsidRPr="001245C5">
              <w:rPr>
                <w:color w:val="000000"/>
              </w:rPr>
              <w:t>7.</w:t>
            </w:r>
          </w:p>
        </w:tc>
        <w:tc>
          <w:tcPr>
            <w:tcW w:w="6237" w:type="dxa"/>
            <w:vAlign w:val="center"/>
          </w:tcPr>
          <w:p w14:paraId="693D6E77" w14:textId="316E7D90" w:rsidR="006B0274" w:rsidRPr="001245C5" w:rsidRDefault="006B0274" w:rsidP="001B0B57">
            <w:pPr>
              <w:pStyle w:val="StandardWeb"/>
              <w:numPr>
                <w:ilvl w:val="0"/>
                <w:numId w:val="2"/>
              </w:numPr>
              <w:spacing w:before="0" w:beforeAutospacing="0" w:after="0" w:afterAutospacing="0"/>
              <w:ind w:left="457"/>
              <w:jc w:val="both"/>
              <w:rPr>
                <w:color w:val="000000"/>
              </w:rPr>
            </w:pPr>
            <w:r w:rsidRPr="001245C5">
              <w:rPr>
                <w:color w:val="000000"/>
              </w:rPr>
              <w:t xml:space="preserve">Prvi obrok u roku od 15 dana od dana </w:t>
            </w:r>
            <w:r>
              <w:rPr>
                <w:color w:val="000000"/>
              </w:rPr>
              <w:t>dostave</w:t>
            </w:r>
            <w:r w:rsidRPr="001245C5">
              <w:rPr>
                <w:color w:val="000000"/>
              </w:rPr>
              <w:t xml:space="preserve"> rješenja</w:t>
            </w:r>
          </w:p>
          <w:p w14:paraId="74C3B181" w14:textId="77777777" w:rsidR="006B0274" w:rsidRPr="001245C5" w:rsidRDefault="006B0274" w:rsidP="001B0B57">
            <w:pPr>
              <w:pStyle w:val="StandardWeb"/>
              <w:numPr>
                <w:ilvl w:val="0"/>
                <w:numId w:val="2"/>
              </w:numPr>
              <w:spacing w:before="0" w:beforeAutospacing="0" w:after="0" w:afterAutospacing="0"/>
              <w:ind w:left="457"/>
              <w:jc w:val="both"/>
              <w:rPr>
                <w:color w:val="000000"/>
              </w:rPr>
            </w:pPr>
            <w:r w:rsidRPr="001245C5">
              <w:rPr>
                <w:color w:val="000000"/>
              </w:rPr>
              <w:t>Drugi obrok 120 dana od dana donošenja rješenja</w:t>
            </w:r>
          </w:p>
          <w:p w14:paraId="127D9FBF" w14:textId="77777777" w:rsidR="006B0274" w:rsidRPr="001245C5" w:rsidRDefault="006B0274" w:rsidP="001B0B57">
            <w:pPr>
              <w:pStyle w:val="StandardWeb"/>
              <w:numPr>
                <w:ilvl w:val="0"/>
                <w:numId w:val="2"/>
              </w:numPr>
              <w:spacing w:before="0" w:beforeAutospacing="0" w:after="0" w:afterAutospacing="0"/>
              <w:ind w:left="457"/>
              <w:jc w:val="both"/>
              <w:rPr>
                <w:color w:val="000000"/>
              </w:rPr>
            </w:pPr>
            <w:r w:rsidRPr="001245C5">
              <w:rPr>
                <w:color w:val="000000"/>
              </w:rPr>
              <w:t>Treći obrok 240 dana od dana donošenja rješenja</w:t>
            </w:r>
          </w:p>
          <w:p w14:paraId="78661BDB" w14:textId="77777777" w:rsidR="006B0274" w:rsidRPr="001245C5" w:rsidRDefault="006B0274" w:rsidP="001B0B57">
            <w:pPr>
              <w:pStyle w:val="StandardWeb"/>
              <w:numPr>
                <w:ilvl w:val="0"/>
                <w:numId w:val="2"/>
              </w:numPr>
              <w:spacing w:before="0" w:beforeAutospacing="0" w:after="0" w:afterAutospacing="0"/>
              <w:ind w:left="457"/>
              <w:jc w:val="both"/>
              <w:rPr>
                <w:color w:val="000000"/>
              </w:rPr>
            </w:pPr>
            <w:r w:rsidRPr="001245C5">
              <w:rPr>
                <w:color w:val="000000"/>
              </w:rPr>
              <w:t>Četvrti obrok 360 dana od dana donošenja rješenja</w:t>
            </w:r>
          </w:p>
          <w:p w14:paraId="0047869D" w14:textId="77777777" w:rsidR="006B0274" w:rsidRPr="001245C5" w:rsidRDefault="006B0274" w:rsidP="001B0B57">
            <w:pPr>
              <w:pStyle w:val="StandardWeb"/>
              <w:numPr>
                <w:ilvl w:val="0"/>
                <w:numId w:val="2"/>
              </w:numPr>
              <w:spacing w:before="0" w:beforeAutospacing="0" w:after="0" w:afterAutospacing="0"/>
              <w:ind w:left="457"/>
              <w:jc w:val="both"/>
              <w:rPr>
                <w:color w:val="000000"/>
              </w:rPr>
            </w:pPr>
            <w:r w:rsidRPr="001245C5">
              <w:rPr>
                <w:color w:val="000000"/>
              </w:rPr>
              <w:t>Peti obrok 480 dana od dana donošenja rješenja</w:t>
            </w:r>
          </w:p>
          <w:p w14:paraId="5303F7CC" w14:textId="77777777" w:rsidR="006B0274" w:rsidRPr="001245C5" w:rsidRDefault="006B0274" w:rsidP="001B0B57">
            <w:pPr>
              <w:pStyle w:val="StandardWeb"/>
              <w:numPr>
                <w:ilvl w:val="0"/>
                <w:numId w:val="2"/>
              </w:numPr>
              <w:spacing w:before="0" w:beforeAutospacing="0" w:after="0" w:afterAutospacing="0"/>
              <w:ind w:left="457"/>
              <w:jc w:val="both"/>
              <w:rPr>
                <w:color w:val="000000"/>
              </w:rPr>
            </w:pPr>
            <w:r w:rsidRPr="001245C5">
              <w:rPr>
                <w:color w:val="000000"/>
              </w:rPr>
              <w:t>Šesti obrok 600 dana od dana donošenja rješenja</w:t>
            </w:r>
          </w:p>
          <w:p w14:paraId="5A4620E1" w14:textId="77777777" w:rsidR="006B0274" w:rsidRPr="001245C5" w:rsidRDefault="006B0274" w:rsidP="001B0B57">
            <w:pPr>
              <w:pStyle w:val="StandardWeb"/>
              <w:numPr>
                <w:ilvl w:val="0"/>
                <w:numId w:val="2"/>
              </w:numPr>
              <w:spacing w:before="0" w:beforeAutospacing="0" w:after="0" w:afterAutospacing="0"/>
              <w:ind w:left="457"/>
              <w:jc w:val="both"/>
              <w:rPr>
                <w:color w:val="000000"/>
              </w:rPr>
            </w:pPr>
            <w:r w:rsidRPr="001245C5">
              <w:rPr>
                <w:color w:val="000000"/>
              </w:rPr>
              <w:t>Sedmi obrok 720 dana od dana izdavanja rješenja</w:t>
            </w:r>
          </w:p>
        </w:tc>
      </w:tr>
    </w:tbl>
    <w:p w14:paraId="6DD7EEB1" w14:textId="77777777" w:rsidR="006B0274" w:rsidRPr="001245C5" w:rsidRDefault="006B0274" w:rsidP="006B0274">
      <w:pPr>
        <w:pStyle w:val="StandardWeb"/>
        <w:shd w:val="clear" w:color="auto" w:fill="FFFFFF"/>
        <w:spacing w:before="0" w:beforeAutospacing="0" w:after="0" w:afterAutospacing="0"/>
        <w:jc w:val="both"/>
        <w:rPr>
          <w:color w:val="000000"/>
        </w:rPr>
      </w:pPr>
    </w:p>
    <w:p w14:paraId="0FECE0EF" w14:textId="77777777" w:rsidR="006B0274" w:rsidRPr="001245C5" w:rsidRDefault="006B0274" w:rsidP="006B0274">
      <w:pPr>
        <w:pStyle w:val="StandardWeb"/>
        <w:shd w:val="clear" w:color="auto" w:fill="FFFFFF"/>
        <w:spacing w:before="0" w:beforeAutospacing="0" w:after="0" w:afterAutospacing="0"/>
        <w:jc w:val="both"/>
        <w:rPr>
          <w:color w:val="000000"/>
        </w:rPr>
      </w:pPr>
      <w:r w:rsidRPr="001245C5">
        <w:rPr>
          <w:color w:val="000000"/>
        </w:rPr>
        <w:t xml:space="preserve">3) Ako obveznik plaćanja komunalnog doprinosa iz stavka 1. i 2.ovog članka zakasni s uplatom bilo kojeg obroka duže od 15 dana cjelokupna preostala obveza komunalnog doprinosa dospijeva na naplatu </w:t>
      </w:r>
      <w:bookmarkStart w:id="5" w:name="_Hlk82879478"/>
      <w:r w:rsidRPr="001245C5">
        <w:rPr>
          <w:color w:val="000000"/>
        </w:rPr>
        <w:t>s danom dospijeća zakašnjelog obroka.</w:t>
      </w:r>
    </w:p>
    <w:p w14:paraId="0D7DE235" w14:textId="77777777" w:rsidR="006B0274" w:rsidRPr="001245C5" w:rsidRDefault="006B0274" w:rsidP="006B0274">
      <w:pPr>
        <w:pStyle w:val="StandardWeb"/>
        <w:shd w:val="clear" w:color="auto" w:fill="FFFFFF"/>
        <w:spacing w:before="0" w:beforeAutospacing="0" w:after="0" w:afterAutospacing="0"/>
        <w:jc w:val="both"/>
        <w:rPr>
          <w:color w:val="000000"/>
        </w:rPr>
      </w:pPr>
    </w:p>
    <w:bookmarkEnd w:id="5"/>
    <w:p w14:paraId="315BB344" w14:textId="77777777" w:rsidR="006B0274" w:rsidRPr="001245C5" w:rsidRDefault="006B0274" w:rsidP="006B0274">
      <w:pPr>
        <w:pStyle w:val="StandardWeb"/>
        <w:shd w:val="clear" w:color="auto" w:fill="FFFFFF"/>
        <w:spacing w:before="0" w:beforeAutospacing="0" w:after="0" w:afterAutospacing="0"/>
        <w:jc w:val="center"/>
        <w:rPr>
          <w:color w:val="000000"/>
        </w:rPr>
      </w:pPr>
      <w:r w:rsidRPr="001245C5">
        <w:rPr>
          <w:color w:val="000000"/>
        </w:rPr>
        <w:t>Članak 3.</w:t>
      </w:r>
    </w:p>
    <w:p w14:paraId="25F91165" w14:textId="77777777" w:rsidR="006B0274" w:rsidRPr="001245C5" w:rsidRDefault="006B0274" w:rsidP="006B0274">
      <w:pPr>
        <w:pStyle w:val="StandardWeb"/>
        <w:shd w:val="clear" w:color="auto" w:fill="FFFFFF"/>
        <w:spacing w:before="0" w:beforeAutospacing="0" w:after="0" w:afterAutospacing="0"/>
        <w:jc w:val="center"/>
        <w:rPr>
          <w:color w:val="000000"/>
        </w:rPr>
      </w:pPr>
    </w:p>
    <w:p w14:paraId="5F1D136D" w14:textId="77777777" w:rsidR="006B0274" w:rsidRPr="001245C5" w:rsidRDefault="006B0274" w:rsidP="006B0274">
      <w:pPr>
        <w:pStyle w:val="StandardWeb"/>
        <w:shd w:val="clear" w:color="auto" w:fill="FFFFFF"/>
        <w:spacing w:before="0" w:beforeAutospacing="0" w:after="0" w:afterAutospacing="0"/>
        <w:rPr>
          <w:color w:val="000000"/>
        </w:rPr>
      </w:pPr>
      <w:r w:rsidRPr="001245C5">
        <w:rPr>
          <w:color w:val="000000"/>
        </w:rPr>
        <w:t>Članak 18. Odluke mijenja se i glasi:</w:t>
      </w:r>
    </w:p>
    <w:p w14:paraId="797F1E3A" w14:textId="77777777" w:rsidR="006B0274" w:rsidRPr="001245C5" w:rsidRDefault="006B0274" w:rsidP="006B0274">
      <w:pPr>
        <w:pStyle w:val="StandardWeb"/>
        <w:shd w:val="clear" w:color="auto" w:fill="FFFFFF"/>
        <w:spacing w:before="0" w:beforeAutospacing="0" w:after="0" w:afterAutospacing="0"/>
        <w:jc w:val="both"/>
        <w:rPr>
          <w:color w:val="000000"/>
        </w:rPr>
      </w:pPr>
      <w:r w:rsidRPr="001245C5">
        <w:rPr>
          <w:color w:val="000000"/>
        </w:rPr>
        <w:t>„Plaćanje komunalnog doprinosa za ozakonjenje zgrada može se odgoditi na rok propisan zakonom kojim je uređeno postupanje s nezakonito izgrađenim zgradama.“</w:t>
      </w:r>
    </w:p>
    <w:p w14:paraId="1CB78AE9" w14:textId="77777777" w:rsidR="006B0274" w:rsidRPr="001245C5" w:rsidRDefault="006B0274" w:rsidP="006B0274">
      <w:pPr>
        <w:pStyle w:val="StandardWeb"/>
        <w:shd w:val="clear" w:color="auto" w:fill="FFFFFF"/>
        <w:spacing w:before="0" w:beforeAutospacing="0" w:after="0" w:afterAutospacing="0"/>
        <w:jc w:val="both"/>
        <w:rPr>
          <w:color w:val="000000"/>
        </w:rPr>
      </w:pPr>
    </w:p>
    <w:p w14:paraId="4858DF97" w14:textId="77777777" w:rsidR="006B0274" w:rsidRPr="001245C5" w:rsidRDefault="006B0274" w:rsidP="006B0274">
      <w:pPr>
        <w:pStyle w:val="StandardWeb"/>
        <w:shd w:val="clear" w:color="auto" w:fill="FFFFFF"/>
        <w:spacing w:before="0" w:beforeAutospacing="0" w:after="0" w:afterAutospacing="0"/>
        <w:jc w:val="center"/>
        <w:rPr>
          <w:color w:val="000000"/>
        </w:rPr>
      </w:pPr>
      <w:r w:rsidRPr="001245C5">
        <w:rPr>
          <w:color w:val="000000"/>
        </w:rPr>
        <w:t>Članak 4.</w:t>
      </w:r>
    </w:p>
    <w:p w14:paraId="1486809F" w14:textId="77777777" w:rsidR="006B0274" w:rsidRPr="001245C5" w:rsidRDefault="006B0274" w:rsidP="006B0274">
      <w:pPr>
        <w:pStyle w:val="StandardWeb"/>
        <w:shd w:val="clear" w:color="auto" w:fill="FFFFFF"/>
        <w:spacing w:before="0" w:beforeAutospacing="0" w:after="0" w:afterAutospacing="0"/>
        <w:jc w:val="center"/>
        <w:rPr>
          <w:color w:val="000000"/>
        </w:rPr>
      </w:pPr>
    </w:p>
    <w:p w14:paraId="0701024C" w14:textId="77777777" w:rsidR="006B0274" w:rsidRPr="001245C5" w:rsidRDefault="006B0274" w:rsidP="006B0274">
      <w:pPr>
        <w:pStyle w:val="StandardWeb"/>
        <w:shd w:val="clear" w:color="auto" w:fill="FFFFFF"/>
        <w:spacing w:before="0" w:beforeAutospacing="0" w:after="0" w:afterAutospacing="0"/>
        <w:rPr>
          <w:color w:val="000000"/>
        </w:rPr>
      </w:pPr>
      <w:r w:rsidRPr="001245C5">
        <w:rPr>
          <w:color w:val="000000"/>
        </w:rPr>
        <w:t>Iza članka 19.dodaje se članak 19a. koji glasi:</w:t>
      </w:r>
    </w:p>
    <w:p w14:paraId="4CC1C95E" w14:textId="77777777" w:rsidR="006B0274" w:rsidRPr="001245C5" w:rsidRDefault="006B0274" w:rsidP="006B0274">
      <w:pPr>
        <w:pStyle w:val="StandardWeb"/>
        <w:shd w:val="clear" w:color="auto" w:fill="FFFFFF"/>
        <w:spacing w:before="0" w:beforeAutospacing="0" w:after="0" w:afterAutospacing="0"/>
        <w:jc w:val="both"/>
        <w:rPr>
          <w:color w:val="000000"/>
        </w:rPr>
      </w:pPr>
      <w:r w:rsidRPr="001245C5">
        <w:rPr>
          <w:color w:val="000000"/>
        </w:rPr>
        <w:t>1) Fizičke osobe kojima su ili kojima će se u postupku izgradnje komunalne ili druge javne infrastrukture u postupku izvlaštenja ukloniti postojeći stambeni objekti u kojima žive osloboditi će se obveze plaćanja komunalnog doprinosa za stambene objekte koje grade radi rješavanja stambenog pitanja pod uvjetom da se radi o objektu stambene namjene površine do 400 m</w:t>
      </w:r>
      <w:r w:rsidRPr="00BE4416">
        <w:rPr>
          <w:color w:val="000000"/>
          <w:vertAlign w:val="superscript"/>
        </w:rPr>
        <w:t>2</w:t>
      </w:r>
      <w:r w:rsidRPr="001245C5">
        <w:rPr>
          <w:color w:val="000000"/>
        </w:rPr>
        <w:t xml:space="preserve"> sa najviše dvije stambene jedinice.  </w:t>
      </w:r>
    </w:p>
    <w:p w14:paraId="4156F7FC" w14:textId="77777777" w:rsidR="006B0274" w:rsidRPr="001245C5" w:rsidRDefault="006B0274" w:rsidP="006B0274">
      <w:pPr>
        <w:pStyle w:val="StandardWeb"/>
        <w:shd w:val="clear" w:color="auto" w:fill="FFFFFF"/>
        <w:spacing w:before="0" w:beforeAutospacing="0" w:after="0" w:afterAutospacing="0"/>
        <w:jc w:val="both"/>
        <w:rPr>
          <w:color w:val="000000"/>
        </w:rPr>
      </w:pPr>
      <w:r w:rsidRPr="001245C5">
        <w:rPr>
          <w:color w:val="000000"/>
        </w:rPr>
        <w:t>2) Pravne i fizičke osobe kojima su ili kojima će se u postupku izgradnje komunalne ili druge javne infrastrukture ukloniti postojeći poslovni objekti u kojima obavljaju djelatnost osloboditi će se obveze plaćanja komunalnog doprinosa za gradnju novog poslovnog objekata do visine komunalnog doprinosa obračunatog na obujam poslovnog objekta koji se uklanja.</w:t>
      </w:r>
    </w:p>
    <w:p w14:paraId="40745A69" w14:textId="77777777" w:rsidR="006B0274" w:rsidRPr="001245C5" w:rsidRDefault="006B0274" w:rsidP="006B0274">
      <w:pPr>
        <w:pStyle w:val="StandardWeb"/>
        <w:shd w:val="clear" w:color="auto" w:fill="FFFFFF"/>
        <w:spacing w:before="0" w:beforeAutospacing="0" w:after="0" w:afterAutospacing="0"/>
        <w:jc w:val="both"/>
        <w:rPr>
          <w:color w:val="000000"/>
        </w:rPr>
      </w:pPr>
      <w:r w:rsidRPr="001245C5">
        <w:rPr>
          <w:color w:val="000000"/>
        </w:rPr>
        <w:t>3) U slučaju iz stavka 1. i 2. oslobođenje od obveze plaćanja komunalnog doprinosa može se ostvariti pod uvjetom da</w:t>
      </w:r>
      <w:r w:rsidRPr="00AA2DD0">
        <w:t xml:space="preserve"> je </w:t>
      </w:r>
      <w:r w:rsidRPr="001245C5">
        <w:rPr>
          <w:color w:val="000000"/>
        </w:rPr>
        <w:t>od dana izvlaštenja do dana pravomoćnosti akta za građenje novog objekta proteklo manje od 3 godine.</w:t>
      </w:r>
    </w:p>
    <w:p w14:paraId="4ABD3C25" w14:textId="77777777" w:rsidR="006B0274" w:rsidRPr="001245C5" w:rsidRDefault="006B0274" w:rsidP="006B0274">
      <w:pPr>
        <w:pStyle w:val="StandardWeb"/>
        <w:shd w:val="clear" w:color="auto" w:fill="FFFFFF"/>
        <w:spacing w:before="0" w:beforeAutospacing="0" w:after="0" w:afterAutospacing="0"/>
        <w:jc w:val="both"/>
        <w:rPr>
          <w:color w:val="000000"/>
        </w:rPr>
      </w:pPr>
      <w:r w:rsidRPr="001245C5">
        <w:rPr>
          <w:color w:val="000000"/>
        </w:rPr>
        <w:t xml:space="preserve">4) Pravo na oslobođenje iz stavka 1. i 2. ovoga članka može se ostvariti samo jednom za svaki uklonjeni </w:t>
      </w:r>
      <w:bookmarkStart w:id="6" w:name="_Hlk83033532"/>
      <w:r w:rsidRPr="001245C5">
        <w:rPr>
          <w:color w:val="000000"/>
        </w:rPr>
        <w:t>objekt.</w:t>
      </w:r>
    </w:p>
    <w:p w14:paraId="58B934A7" w14:textId="77777777" w:rsidR="006B0274" w:rsidRPr="001245C5" w:rsidRDefault="006B0274" w:rsidP="006B0274">
      <w:pPr>
        <w:pStyle w:val="StandardWeb"/>
        <w:shd w:val="clear" w:color="auto" w:fill="FFFFFF"/>
        <w:spacing w:before="0" w:beforeAutospacing="0" w:after="0" w:afterAutospacing="0"/>
        <w:jc w:val="both"/>
        <w:rPr>
          <w:color w:val="000000"/>
        </w:rPr>
      </w:pPr>
      <w:r w:rsidRPr="001245C5">
        <w:rPr>
          <w:color w:val="000000"/>
        </w:rPr>
        <w:t>5) Pravne i fizičke osobe iz stavka 1. i 2. ovog članka podnose zahtjev za oslobođenje u kojem su obvezne dostaviti dokumentaciju kojom se potvrđuje ispunjavanje uvjeta iz stavka 1. i 2. ovoga članka.</w:t>
      </w:r>
    </w:p>
    <w:bookmarkEnd w:id="6"/>
    <w:p w14:paraId="5425C302" w14:textId="77777777" w:rsidR="006B0274" w:rsidRPr="001245C5" w:rsidRDefault="006B0274" w:rsidP="006B0274">
      <w:pPr>
        <w:pStyle w:val="StandardWeb"/>
        <w:shd w:val="clear" w:color="auto" w:fill="FFFFFF"/>
        <w:spacing w:before="0" w:beforeAutospacing="0" w:after="0" w:afterAutospacing="0"/>
        <w:jc w:val="both"/>
        <w:rPr>
          <w:color w:val="000000"/>
        </w:rPr>
      </w:pPr>
    </w:p>
    <w:p w14:paraId="6B011F3A" w14:textId="72F9BA71" w:rsidR="00D36ED0" w:rsidRDefault="00D36ED0">
      <w:pPr>
        <w:rPr>
          <w:rFonts w:ascii="Times New Roman" w:eastAsia="Times New Roman" w:hAnsi="Times New Roman" w:cs="Times New Roman"/>
          <w:color w:val="000000"/>
          <w:sz w:val="24"/>
          <w:szCs w:val="24"/>
          <w:lang w:eastAsia="hr-HR"/>
        </w:rPr>
      </w:pPr>
      <w:r>
        <w:rPr>
          <w:color w:val="000000"/>
        </w:rPr>
        <w:br w:type="page"/>
      </w:r>
    </w:p>
    <w:p w14:paraId="7172872B" w14:textId="77777777" w:rsidR="006B0274" w:rsidRPr="001245C5" w:rsidRDefault="006B0274" w:rsidP="006B0274">
      <w:pPr>
        <w:pStyle w:val="StandardWeb"/>
        <w:shd w:val="clear" w:color="auto" w:fill="FFFFFF"/>
        <w:spacing w:before="0" w:beforeAutospacing="0" w:after="0" w:afterAutospacing="0"/>
        <w:jc w:val="both"/>
        <w:rPr>
          <w:color w:val="000000"/>
        </w:rPr>
      </w:pPr>
    </w:p>
    <w:p w14:paraId="2517D5DB" w14:textId="77777777" w:rsidR="006B0274" w:rsidRPr="001245C5" w:rsidRDefault="006B0274" w:rsidP="006B0274">
      <w:pPr>
        <w:pStyle w:val="StandardWeb"/>
        <w:shd w:val="clear" w:color="auto" w:fill="FFFFFF"/>
        <w:spacing w:before="0" w:beforeAutospacing="0" w:after="0" w:afterAutospacing="0"/>
        <w:jc w:val="center"/>
        <w:rPr>
          <w:color w:val="000000"/>
        </w:rPr>
      </w:pPr>
      <w:r w:rsidRPr="001245C5">
        <w:rPr>
          <w:color w:val="000000"/>
        </w:rPr>
        <w:t>Članak 5.</w:t>
      </w:r>
    </w:p>
    <w:p w14:paraId="1E73FE9D" w14:textId="77777777" w:rsidR="006B0274" w:rsidRPr="001245C5" w:rsidRDefault="006B0274" w:rsidP="006B0274">
      <w:pPr>
        <w:pStyle w:val="StandardWeb"/>
        <w:shd w:val="clear" w:color="auto" w:fill="FFFFFF"/>
        <w:spacing w:before="0" w:beforeAutospacing="0" w:after="0" w:afterAutospacing="0"/>
        <w:jc w:val="both"/>
        <w:rPr>
          <w:color w:val="000000"/>
        </w:rPr>
      </w:pPr>
      <w:r w:rsidRPr="001245C5">
        <w:rPr>
          <w:color w:val="000000"/>
        </w:rPr>
        <w:t xml:space="preserve">Ova Odluka stupa na snagu osmog dana od dana objave u </w:t>
      </w:r>
      <w:r>
        <w:rPr>
          <w:color w:val="000000"/>
        </w:rPr>
        <w:t>„</w:t>
      </w:r>
      <w:r w:rsidRPr="001245C5">
        <w:rPr>
          <w:color w:val="000000"/>
        </w:rPr>
        <w:t>Službenim novinama</w:t>
      </w:r>
      <w:r>
        <w:rPr>
          <w:color w:val="000000"/>
        </w:rPr>
        <w:t>“</w:t>
      </w:r>
      <w:r w:rsidRPr="001245C5">
        <w:rPr>
          <w:color w:val="000000"/>
        </w:rPr>
        <w:t xml:space="preserve"> Primorsko-goranske županije.</w:t>
      </w:r>
    </w:p>
    <w:p w14:paraId="62FB8E85" w14:textId="77777777" w:rsidR="006B0274" w:rsidRPr="001245C5" w:rsidRDefault="006B0274" w:rsidP="006B0274">
      <w:pPr>
        <w:pStyle w:val="StandardWeb"/>
        <w:shd w:val="clear" w:color="auto" w:fill="FFFFFF"/>
        <w:spacing w:before="0" w:beforeAutospacing="0" w:after="0" w:afterAutospacing="0"/>
        <w:jc w:val="both"/>
        <w:rPr>
          <w:color w:val="000000"/>
        </w:rPr>
      </w:pPr>
    </w:p>
    <w:p w14:paraId="67977B13" w14:textId="77777777" w:rsidR="006B0274" w:rsidRPr="00BE4416" w:rsidRDefault="006B0274" w:rsidP="006B0274">
      <w:pPr>
        <w:pStyle w:val="StandardWeb"/>
        <w:shd w:val="clear" w:color="auto" w:fill="FFFFFF"/>
        <w:spacing w:before="0" w:beforeAutospacing="0" w:after="0" w:afterAutospacing="0"/>
        <w:rPr>
          <w:color w:val="000000"/>
        </w:rPr>
      </w:pPr>
      <w:r w:rsidRPr="00BE4416">
        <w:rPr>
          <w:color w:val="000000"/>
        </w:rPr>
        <w:t>KLASA: 011-01/21-01/0015</w:t>
      </w:r>
    </w:p>
    <w:p w14:paraId="39598449" w14:textId="2765969E" w:rsidR="006B0274" w:rsidRPr="00BE4416" w:rsidRDefault="006B0274" w:rsidP="006B0274">
      <w:pPr>
        <w:pStyle w:val="StandardWeb"/>
        <w:shd w:val="clear" w:color="auto" w:fill="FFFFFF"/>
        <w:spacing w:before="0" w:beforeAutospacing="0" w:after="0" w:afterAutospacing="0"/>
        <w:rPr>
          <w:color w:val="000000"/>
        </w:rPr>
      </w:pPr>
      <w:r w:rsidRPr="00BE4416">
        <w:rPr>
          <w:color w:val="000000"/>
        </w:rPr>
        <w:t>URBROJ: 2156/04-01-01-21-000</w:t>
      </w:r>
      <w:r w:rsidR="00EA59C9">
        <w:rPr>
          <w:color w:val="000000"/>
        </w:rPr>
        <w:t>_</w:t>
      </w:r>
    </w:p>
    <w:p w14:paraId="3A34AC14" w14:textId="77777777" w:rsidR="006B0274" w:rsidRPr="00BE4416" w:rsidRDefault="006B0274" w:rsidP="006B0274">
      <w:pPr>
        <w:pStyle w:val="StandardWeb"/>
        <w:shd w:val="clear" w:color="auto" w:fill="FFFFFF"/>
        <w:spacing w:before="0" w:beforeAutospacing="0" w:after="0" w:afterAutospacing="0"/>
        <w:rPr>
          <w:color w:val="000000"/>
        </w:rPr>
      </w:pPr>
      <w:r w:rsidRPr="00BE4416">
        <w:rPr>
          <w:color w:val="000000"/>
        </w:rPr>
        <w:t>Matulji _________.</w:t>
      </w:r>
      <w:r>
        <w:rPr>
          <w:color w:val="000000"/>
        </w:rPr>
        <w:t xml:space="preserve"> </w:t>
      </w:r>
      <w:r w:rsidRPr="00BE4416">
        <w:rPr>
          <w:color w:val="000000"/>
        </w:rPr>
        <w:t>g</w:t>
      </w:r>
      <w:r>
        <w:rPr>
          <w:color w:val="000000"/>
        </w:rPr>
        <w:t>odine</w:t>
      </w:r>
    </w:p>
    <w:p w14:paraId="11BA40A7" w14:textId="77777777" w:rsidR="006B0274" w:rsidRPr="001245C5" w:rsidRDefault="006B0274" w:rsidP="006B0274">
      <w:pPr>
        <w:pStyle w:val="StandardWeb"/>
        <w:shd w:val="clear" w:color="auto" w:fill="FFFFFF"/>
        <w:spacing w:before="0" w:beforeAutospacing="0" w:after="0" w:afterAutospacing="0"/>
        <w:rPr>
          <w:color w:val="000000"/>
        </w:rPr>
      </w:pPr>
    </w:p>
    <w:p w14:paraId="314F01CA" w14:textId="77777777" w:rsidR="006B0274" w:rsidRPr="001245C5" w:rsidRDefault="006B0274" w:rsidP="006B0274">
      <w:pPr>
        <w:pStyle w:val="StandardWeb"/>
        <w:shd w:val="clear" w:color="auto" w:fill="FFFFFF"/>
        <w:spacing w:before="0" w:beforeAutospacing="0" w:after="0" w:afterAutospacing="0"/>
        <w:jc w:val="center"/>
        <w:rPr>
          <w:color w:val="000000"/>
        </w:rPr>
      </w:pPr>
      <w:r w:rsidRPr="001245C5">
        <w:rPr>
          <w:color w:val="000000"/>
        </w:rPr>
        <w:t>OPĆINSKO VIJEĆE OPĆINE MATULJI</w:t>
      </w:r>
    </w:p>
    <w:p w14:paraId="3F0461EC" w14:textId="77777777" w:rsidR="006B0274" w:rsidRPr="001245C5" w:rsidRDefault="006B0274" w:rsidP="006B0274">
      <w:pPr>
        <w:pStyle w:val="StandardWeb"/>
        <w:shd w:val="clear" w:color="auto" w:fill="FFFFFF"/>
        <w:spacing w:before="0" w:beforeAutospacing="0" w:after="0" w:afterAutospacing="0"/>
        <w:jc w:val="center"/>
        <w:rPr>
          <w:color w:val="000000"/>
        </w:rPr>
      </w:pPr>
      <w:bookmarkStart w:id="7" w:name="_Hlk83618916"/>
      <w:r w:rsidRPr="001245C5">
        <w:rPr>
          <w:color w:val="000000"/>
        </w:rPr>
        <w:t>PREDSJEDNIK OPĆINSKOG VIJEĆA</w:t>
      </w:r>
    </w:p>
    <w:bookmarkEnd w:id="7"/>
    <w:p w14:paraId="262D75C6" w14:textId="77777777" w:rsidR="006B0274" w:rsidRPr="001245C5" w:rsidRDefault="006B0274" w:rsidP="006B0274">
      <w:pPr>
        <w:pStyle w:val="StandardWeb"/>
        <w:shd w:val="clear" w:color="auto" w:fill="FFFFFF"/>
        <w:spacing w:before="0" w:beforeAutospacing="0" w:after="0" w:afterAutospacing="0"/>
        <w:jc w:val="center"/>
        <w:rPr>
          <w:color w:val="000000"/>
        </w:rPr>
      </w:pPr>
      <w:r w:rsidRPr="001245C5">
        <w:rPr>
          <w:color w:val="000000"/>
        </w:rPr>
        <w:t>Slobodan Juračić</w:t>
      </w:r>
    </w:p>
    <w:p w14:paraId="390BFB01" w14:textId="77777777" w:rsidR="006B0274" w:rsidRPr="001245C5" w:rsidRDefault="006B0274" w:rsidP="006B0274">
      <w:pPr>
        <w:spacing w:after="0" w:line="240" w:lineRule="auto"/>
        <w:rPr>
          <w:rFonts w:ascii="Times New Roman" w:hAnsi="Times New Roman" w:cs="Times New Roman"/>
          <w:sz w:val="24"/>
          <w:szCs w:val="24"/>
        </w:rPr>
      </w:pPr>
    </w:p>
    <w:p w14:paraId="1BA9398C" w14:textId="77777777" w:rsidR="006B0274" w:rsidRPr="001245C5" w:rsidRDefault="006B0274" w:rsidP="006B0274">
      <w:pPr>
        <w:spacing w:after="0" w:line="240" w:lineRule="auto"/>
        <w:rPr>
          <w:rFonts w:ascii="Times New Roman" w:hAnsi="Times New Roman" w:cs="Times New Roman"/>
          <w:sz w:val="24"/>
          <w:szCs w:val="24"/>
        </w:rPr>
      </w:pPr>
      <w:r w:rsidRPr="001245C5">
        <w:rPr>
          <w:rFonts w:ascii="Times New Roman" w:hAnsi="Times New Roman" w:cs="Times New Roman"/>
          <w:sz w:val="24"/>
          <w:szCs w:val="24"/>
        </w:rPr>
        <w:br w:type="page"/>
      </w:r>
    </w:p>
    <w:p w14:paraId="46115DB7" w14:textId="77777777" w:rsidR="006B0274" w:rsidRDefault="006B0274" w:rsidP="006B0274">
      <w:pPr>
        <w:spacing w:after="0" w:line="240" w:lineRule="auto"/>
        <w:jc w:val="center"/>
        <w:rPr>
          <w:rFonts w:ascii="Times New Roman" w:hAnsi="Times New Roman" w:cs="Times New Roman"/>
          <w:b/>
          <w:sz w:val="24"/>
          <w:szCs w:val="24"/>
        </w:rPr>
      </w:pPr>
    </w:p>
    <w:p w14:paraId="2345159E" w14:textId="77777777" w:rsidR="006B0274" w:rsidRPr="001245C5" w:rsidRDefault="006B0274" w:rsidP="006B0274">
      <w:pPr>
        <w:spacing w:after="0" w:line="240" w:lineRule="auto"/>
        <w:jc w:val="center"/>
        <w:rPr>
          <w:rFonts w:ascii="Times New Roman" w:hAnsi="Times New Roman" w:cs="Times New Roman"/>
          <w:b/>
          <w:sz w:val="24"/>
          <w:szCs w:val="24"/>
        </w:rPr>
      </w:pPr>
      <w:r w:rsidRPr="001245C5">
        <w:rPr>
          <w:rFonts w:ascii="Times New Roman" w:hAnsi="Times New Roman" w:cs="Times New Roman"/>
          <w:b/>
          <w:sz w:val="24"/>
          <w:szCs w:val="24"/>
        </w:rPr>
        <w:t>PREGLED ODRDEBI ODLUKE KOJI SE MIJENJAJU ILI DOPUNJUJU</w:t>
      </w:r>
    </w:p>
    <w:p w14:paraId="2C5B0399" w14:textId="77777777" w:rsidR="006B0274" w:rsidRPr="001245C5" w:rsidRDefault="006B0274" w:rsidP="006B0274">
      <w:pPr>
        <w:spacing w:after="0" w:line="240" w:lineRule="auto"/>
        <w:jc w:val="center"/>
        <w:rPr>
          <w:rFonts w:ascii="Times New Roman" w:hAnsi="Times New Roman" w:cs="Times New Roman"/>
          <w:b/>
          <w:sz w:val="24"/>
          <w:szCs w:val="24"/>
        </w:rPr>
      </w:pPr>
    </w:p>
    <w:p w14:paraId="3AA5DD13" w14:textId="77777777" w:rsidR="006B0274" w:rsidRPr="001245C5" w:rsidRDefault="006B0274" w:rsidP="006B0274">
      <w:pPr>
        <w:spacing w:after="0" w:line="240" w:lineRule="auto"/>
        <w:jc w:val="center"/>
        <w:rPr>
          <w:rFonts w:ascii="Times New Roman" w:hAnsi="Times New Roman" w:cs="Times New Roman"/>
          <w:b/>
          <w:sz w:val="24"/>
          <w:szCs w:val="24"/>
        </w:rPr>
      </w:pPr>
      <w:r w:rsidRPr="001245C5">
        <w:rPr>
          <w:rFonts w:ascii="Times New Roman" w:hAnsi="Times New Roman" w:cs="Times New Roman"/>
          <w:b/>
          <w:sz w:val="24"/>
          <w:szCs w:val="24"/>
        </w:rPr>
        <w:t>Članak 16.</w:t>
      </w:r>
    </w:p>
    <w:p w14:paraId="081EE93D" w14:textId="77777777" w:rsidR="006B0274" w:rsidRPr="001245C5" w:rsidRDefault="006B0274" w:rsidP="006B0274">
      <w:pPr>
        <w:spacing w:after="0" w:line="240" w:lineRule="auto"/>
        <w:ind w:firstLine="708"/>
        <w:jc w:val="both"/>
        <w:rPr>
          <w:rFonts w:ascii="Times New Roman" w:hAnsi="Times New Roman" w:cs="Times New Roman"/>
          <w:sz w:val="24"/>
          <w:szCs w:val="24"/>
        </w:rPr>
      </w:pPr>
      <w:r w:rsidRPr="001245C5">
        <w:rPr>
          <w:rFonts w:ascii="Times New Roman" w:hAnsi="Times New Roman" w:cs="Times New Roman"/>
          <w:sz w:val="24"/>
          <w:szCs w:val="24"/>
        </w:rPr>
        <w:t>Komunalni doprinos obveznik plaća jednokratno na žiro račun Općine Matulji na temelju rješenja koje donosi jedinstveni upravni odjel u roku od 15 dana od dana izvršnosti rješenja o komunalnom doprinosu. Potvrdu o uplaćenom komunalnom doprinosu izdaje jedinstveni upravni odjel.</w:t>
      </w:r>
    </w:p>
    <w:p w14:paraId="24E679A4" w14:textId="77777777" w:rsidR="006B0274" w:rsidRPr="001245C5" w:rsidRDefault="006B0274" w:rsidP="006B0274">
      <w:pPr>
        <w:spacing w:after="0" w:line="240" w:lineRule="auto"/>
        <w:ind w:firstLine="708"/>
        <w:jc w:val="both"/>
        <w:rPr>
          <w:rFonts w:ascii="Times New Roman" w:hAnsi="Times New Roman" w:cs="Times New Roman"/>
          <w:sz w:val="24"/>
          <w:szCs w:val="24"/>
        </w:rPr>
      </w:pPr>
      <w:r w:rsidRPr="001245C5">
        <w:rPr>
          <w:rFonts w:ascii="Times New Roman" w:hAnsi="Times New Roman" w:cs="Times New Roman"/>
          <w:sz w:val="24"/>
          <w:szCs w:val="24"/>
        </w:rPr>
        <w:t>Na nepravovremene uplaćene iznose komunalnog doprinosa plaćaju se zatezne kamate u visini propisanoj za nepravovremeno uplaćene iznose javnih prihoda.</w:t>
      </w:r>
    </w:p>
    <w:p w14:paraId="38D5500F" w14:textId="77777777" w:rsidR="006B0274" w:rsidRPr="001245C5" w:rsidRDefault="006B0274" w:rsidP="006B0274">
      <w:pPr>
        <w:spacing w:after="0" w:line="240" w:lineRule="auto"/>
        <w:ind w:firstLine="708"/>
        <w:jc w:val="both"/>
        <w:rPr>
          <w:rFonts w:ascii="Times New Roman" w:hAnsi="Times New Roman" w:cs="Times New Roman"/>
          <w:sz w:val="24"/>
          <w:szCs w:val="24"/>
        </w:rPr>
      </w:pPr>
      <w:r w:rsidRPr="001245C5">
        <w:rPr>
          <w:rFonts w:ascii="Times New Roman" w:hAnsi="Times New Roman" w:cs="Times New Roman"/>
          <w:sz w:val="24"/>
          <w:szCs w:val="24"/>
        </w:rPr>
        <w:t>Plaćanje komunalnog doprinosa za ozakonjenje zgrada može se suglasno Zakonu o postupanju s nezakonito izgrađenim zgradama („Narodne novine“ br. 86/12, 143/13 i 65/17) odgoditi za godinu dana od dana izvršnosti rješenja.</w:t>
      </w:r>
    </w:p>
    <w:p w14:paraId="6A6D343A" w14:textId="77777777" w:rsidR="006B0274" w:rsidRPr="001245C5" w:rsidRDefault="006B0274" w:rsidP="006B0274">
      <w:pPr>
        <w:spacing w:after="0" w:line="240" w:lineRule="auto"/>
        <w:jc w:val="center"/>
        <w:rPr>
          <w:rFonts w:ascii="Times New Roman" w:hAnsi="Times New Roman" w:cs="Times New Roman"/>
          <w:b/>
          <w:sz w:val="24"/>
          <w:szCs w:val="24"/>
        </w:rPr>
      </w:pPr>
      <w:r w:rsidRPr="001245C5">
        <w:rPr>
          <w:rFonts w:ascii="Times New Roman" w:hAnsi="Times New Roman" w:cs="Times New Roman"/>
          <w:b/>
          <w:sz w:val="24"/>
          <w:szCs w:val="24"/>
        </w:rPr>
        <w:t>Članak 17.</w:t>
      </w:r>
    </w:p>
    <w:p w14:paraId="7A797AAB" w14:textId="77777777" w:rsidR="006B0274" w:rsidRPr="001245C5" w:rsidRDefault="006B0274" w:rsidP="006B0274">
      <w:pPr>
        <w:spacing w:after="0" w:line="240" w:lineRule="auto"/>
        <w:jc w:val="both"/>
        <w:rPr>
          <w:rFonts w:ascii="Times New Roman" w:hAnsi="Times New Roman" w:cs="Times New Roman"/>
          <w:color w:val="000000"/>
          <w:sz w:val="24"/>
          <w:szCs w:val="24"/>
        </w:rPr>
      </w:pPr>
      <w:bookmarkStart w:id="8" w:name="_Hlk83019601"/>
      <w:r w:rsidRPr="001245C5">
        <w:rPr>
          <w:rFonts w:ascii="Times New Roman" w:hAnsi="Times New Roman" w:cs="Times New Roman"/>
          <w:color w:val="000000"/>
          <w:sz w:val="24"/>
          <w:szCs w:val="24"/>
        </w:rPr>
        <w:t>Obročno plaćanje odobrit će se na zahtjev obveznika prilikom donošenja rješenja o utvrđivanju obveze plaćanja komunalnog doprinosa ovisno o visini komunalnog doprinosa</w:t>
      </w:r>
      <w:r w:rsidRPr="001245C5">
        <w:rPr>
          <w:rFonts w:ascii="Times New Roman" w:hAnsi="Times New Roman" w:cs="Times New Roman"/>
          <w:b/>
          <w:color w:val="000000"/>
          <w:sz w:val="24"/>
          <w:szCs w:val="24"/>
        </w:rPr>
        <w:t xml:space="preserve"> </w:t>
      </w:r>
      <w:r w:rsidRPr="001245C5">
        <w:rPr>
          <w:rFonts w:ascii="Times New Roman" w:hAnsi="Times New Roman" w:cs="Times New Roman"/>
          <w:sz w:val="24"/>
          <w:szCs w:val="24"/>
        </w:rPr>
        <w:t>i</w:t>
      </w:r>
      <w:r w:rsidRPr="001245C5">
        <w:rPr>
          <w:rFonts w:ascii="Times New Roman" w:hAnsi="Times New Roman" w:cs="Times New Roman"/>
          <w:color w:val="FF0000"/>
          <w:sz w:val="24"/>
          <w:szCs w:val="24"/>
        </w:rPr>
        <w:t xml:space="preserve"> </w:t>
      </w:r>
      <w:r w:rsidRPr="001245C5">
        <w:rPr>
          <w:rFonts w:ascii="Times New Roman" w:hAnsi="Times New Roman" w:cs="Times New Roman"/>
          <w:sz w:val="24"/>
          <w:szCs w:val="24"/>
        </w:rPr>
        <w:t xml:space="preserve">namjeni </w:t>
      </w:r>
      <w:r w:rsidRPr="001245C5">
        <w:rPr>
          <w:rFonts w:ascii="Times New Roman" w:hAnsi="Times New Roman" w:cs="Times New Roman"/>
          <w:color w:val="000000"/>
          <w:sz w:val="24"/>
          <w:szCs w:val="24"/>
        </w:rPr>
        <w:t>građevine, kako slijedi:</w:t>
      </w:r>
    </w:p>
    <w:p w14:paraId="2163FE04" w14:textId="77777777" w:rsidR="006B0274" w:rsidRPr="001245C5" w:rsidRDefault="006B0274" w:rsidP="006B0274">
      <w:pPr>
        <w:spacing w:after="0" w:line="240" w:lineRule="auto"/>
        <w:ind w:firstLine="708"/>
        <w:jc w:val="both"/>
        <w:rPr>
          <w:rFonts w:ascii="Times New Roman" w:hAnsi="Times New Roman" w:cs="Times New Roman"/>
          <w:color w:val="000000"/>
          <w:sz w:val="24"/>
          <w:szCs w:val="24"/>
        </w:rPr>
      </w:pPr>
      <w:r w:rsidRPr="001245C5">
        <w:rPr>
          <w:rFonts w:ascii="Times New Roman" w:hAnsi="Times New Roman" w:cs="Times New Roman"/>
          <w:color w:val="000000"/>
          <w:sz w:val="24"/>
          <w:szCs w:val="24"/>
        </w:rPr>
        <w:t xml:space="preserve">I. </w:t>
      </w:r>
      <w:r w:rsidRPr="001245C5">
        <w:rPr>
          <w:rFonts w:ascii="Times New Roman" w:hAnsi="Times New Roman" w:cs="Times New Roman"/>
          <w:sz w:val="24"/>
          <w:szCs w:val="24"/>
        </w:rPr>
        <w:t xml:space="preserve">Stambeni ili stambeno-poslovni objekt </w:t>
      </w:r>
      <w:r w:rsidRPr="001245C5">
        <w:rPr>
          <w:rFonts w:ascii="Times New Roman" w:hAnsi="Times New Roman" w:cs="Times New Roman"/>
          <w:color w:val="000000"/>
          <w:sz w:val="24"/>
          <w:szCs w:val="24"/>
        </w:rPr>
        <w:t>zapremine do 1100 m</w:t>
      </w:r>
      <w:r w:rsidRPr="001245C5">
        <w:rPr>
          <w:rFonts w:ascii="Times New Roman" w:hAnsi="Times New Roman" w:cs="Times New Roman"/>
          <w:color w:val="000000"/>
          <w:sz w:val="24"/>
          <w:szCs w:val="24"/>
          <w:vertAlign w:val="superscript"/>
        </w:rPr>
        <w:t>3</w:t>
      </w:r>
      <w:r w:rsidRPr="001245C5">
        <w:rPr>
          <w:rFonts w:ascii="Times New Roman" w:hAnsi="Times New Roman" w:cs="Times New Roman"/>
          <w:color w:val="000000"/>
          <w:sz w:val="24"/>
          <w:szCs w:val="24"/>
        </w:rPr>
        <w:t xml:space="preserve"> koji gradi fizička osoba za vlastite potrebe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55"/>
        <w:gridCol w:w="3194"/>
        <w:gridCol w:w="802"/>
      </w:tblGrid>
      <w:tr w:rsidR="006B0274" w:rsidRPr="001245C5" w14:paraId="629C174C" w14:textId="77777777" w:rsidTr="001B0B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41497BA"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Redni broj</w:t>
            </w:r>
          </w:p>
        </w:tc>
        <w:tc>
          <w:tcPr>
            <w:tcW w:w="0" w:type="auto"/>
            <w:tcBorders>
              <w:top w:val="outset" w:sz="6" w:space="0" w:color="auto"/>
              <w:left w:val="outset" w:sz="6" w:space="0" w:color="auto"/>
              <w:bottom w:val="outset" w:sz="6" w:space="0" w:color="auto"/>
              <w:right w:val="outset" w:sz="6" w:space="0" w:color="auto"/>
            </w:tcBorders>
            <w:hideMark/>
          </w:tcPr>
          <w:p w14:paraId="750D7DDA"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 xml:space="preserve">Visina komunalnog doprinosa u </w:t>
            </w:r>
            <w:r w:rsidRPr="001245C5">
              <w:rPr>
                <w:rFonts w:ascii="Times New Roman" w:hAnsi="Times New Roman" w:cs="Times New Roman"/>
                <w:color w:val="000000"/>
                <w:sz w:val="24"/>
                <w:szCs w:val="24"/>
              </w:rPr>
              <w:br/>
              <w:t>kunama</w:t>
            </w:r>
          </w:p>
        </w:tc>
        <w:tc>
          <w:tcPr>
            <w:tcW w:w="0" w:type="auto"/>
            <w:tcBorders>
              <w:top w:val="outset" w:sz="6" w:space="0" w:color="auto"/>
              <w:left w:val="outset" w:sz="6" w:space="0" w:color="auto"/>
              <w:bottom w:val="outset" w:sz="6" w:space="0" w:color="auto"/>
              <w:right w:val="outset" w:sz="6" w:space="0" w:color="auto"/>
            </w:tcBorders>
            <w:hideMark/>
          </w:tcPr>
          <w:p w14:paraId="21A218BF"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 xml:space="preserve">Broj </w:t>
            </w:r>
            <w:r w:rsidRPr="001245C5">
              <w:rPr>
                <w:rFonts w:ascii="Times New Roman" w:hAnsi="Times New Roman" w:cs="Times New Roman"/>
                <w:color w:val="000000"/>
                <w:sz w:val="24"/>
                <w:szCs w:val="24"/>
              </w:rPr>
              <w:br/>
              <w:t>obroka</w:t>
            </w:r>
          </w:p>
        </w:tc>
      </w:tr>
      <w:tr w:rsidR="006B0274" w:rsidRPr="001245C5" w14:paraId="3883BF61" w14:textId="77777777" w:rsidTr="001B0B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936BC7E"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14:paraId="63E9E73E"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do 5.000,00</w:t>
            </w:r>
          </w:p>
        </w:tc>
        <w:tc>
          <w:tcPr>
            <w:tcW w:w="0" w:type="auto"/>
            <w:tcBorders>
              <w:top w:val="outset" w:sz="6" w:space="0" w:color="auto"/>
              <w:left w:val="outset" w:sz="6" w:space="0" w:color="auto"/>
              <w:bottom w:val="outset" w:sz="6" w:space="0" w:color="auto"/>
              <w:right w:val="outset" w:sz="6" w:space="0" w:color="auto"/>
            </w:tcBorders>
            <w:hideMark/>
          </w:tcPr>
          <w:p w14:paraId="1F591B94"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2</w:t>
            </w:r>
          </w:p>
        </w:tc>
      </w:tr>
      <w:tr w:rsidR="006B0274" w:rsidRPr="001245C5" w14:paraId="716A13D9" w14:textId="77777777" w:rsidTr="001B0B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151B213"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14:paraId="26294178"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od 5.001,00 do 9.000,00</w:t>
            </w:r>
          </w:p>
        </w:tc>
        <w:tc>
          <w:tcPr>
            <w:tcW w:w="0" w:type="auto"/>
            <w:tcBorders>
              <w:top w:val="outset" w:sz="6" w:space="0" w:color="auto"/>
              <w:left w:val="outset" w:sz="6" w:space="0" w:color="auto"/>
              <w:bottom w:val="outset" w:sz="6" w:space="0" w:color="auto"/>
              <w:right w:val="outset" w:sz="6" w:space="0" w:color="auto"/>
            </w:tcBorders>
            <w:hideMark/>
          </w:tcPr>
          <w:p w14:paraId="17C165C6"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4</w:t>
            </w:r>
          </w:p>
        </w:tc>
      </w:tr>
      <w:tr w:rsidR="006B0274" w:rsidRPr="001245C5" w14:paraId="166C3E95" w14:textId="77777777" w:rsidTr="001B0B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D887182"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46773D80"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od 9.001,00 do 12.000,00</w:t>
            </w:r>
          </w:p>
        </w:tc>
        <w:tc>
          <w:tcPr>
            <w:tcW w:w="0" w:type="auto"/>
            <w:tcBorders>
              <w:top w:val="outset" w:sz="6" w:space="0" w:color="auto"/>
              <w:left w:val="outset" w:sz="6" w:space="0" w:color="auto"/>
              <w:bottom w:val="outset" w:sz="6" w:space="0" w:color="auto"/>
              <w:right w:val="outset" w:sz="6" w:space="0" w:color="auto"/>
            </w:tcBorders>
            <w:hideMark/>
          </w:tcPr>
          <w:p w14:paraId="677F36F5"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6</w:t>
            </w:r>
          </w:p>
        </w:tc>
      </w:tr>
      <w:tr w:rsidR="006B0274" w:rsidRPr="001245C5" w14:paraId="6C7020AE" w14:textId="77777777" w:rsidTr="001B0B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1A98AFB"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14:paraId="7045A981"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od 12.001,00 do 18.000,00</w:t>
            </w:r>
          </w:p>
        </w:tc>
        <w:tc>
          <w:tcPr>
            <w:tcW w:w="0" w:type="auto"/>
            <w:tcBorders>
              <w:top w:val="outset" w:sz="6" w:space="0" w:color="auto"/>
              <w:left w:val="outset" w:sz="6" w:space="0" w:color="auto"/>
              <w:bottom w:val="outset" w:sz="6" w:space="0" w:color="auto"/>
              <w:right w:val="outset" w:sz="6" w:space="0" w:color="auto"/>
            </w:tcBorders>
            <w:hideMark/>
          </w:tcPr>
          <w:p w14:paraId="3B84B067"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9</w:t>
            </w:r>
          </w:p>
        </w:tc>
      </w:tr>
      <w:tr w:rsidR="006B0274" w:rsidRPr="001245C5" w14:paraId="26B57E55" w14:textId="77777777" w:rsidTr="001B0B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4A29512"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5.</w:t>
            </w:r>
          </w:p>
        </w:tc>
        <w:tc>
          <w:tcPr>
            <w:tcW w:w="0" w:type="auto"/>
            <w:tcBorders>
              <w:top w:val="outset" w:sz="6" w:space="0" w:color="auto"/>
              <w:left w:val="outset" w:sz="6" w:space="0" w:color="auto"/>
              <w:bottom w:val="outset" w:sz="6" w:space="0" w:color="auto"/>
              <w:right w:val="outset" w:sz="6" w:space="0" w:color="auto"/>
            </w:tcBorders>
            <w:hideMark/>
          </w:tcPr>
          <w:p w14:paraId="0C3D8FB6"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od 18.001,00 do 25.000,00</w:t>
            </w:r>
          </w:p>
        </w:tc>
        <w:tc>
          <w:tcPr>
            <w:tcW w:w="0" w:type="auto"/>
            <w:tcBorders>
              <w:top w:val="outset" w:sz="6" w:space="0" w:color="auto"/>
              <w:left w:val="outset" w:sz="6" w:space="0" w:color="auto"/>
              <w:bottom w:val="outset" w:sz="6" w:space="0" w:color="auto"/>
              <w:right w:val="outset" w:sz="6" w:space="0" w:color="auto"/>
            </w:tcBorders>
            <w:hideMark/>
          </w:tcPr>
          <w:p w14:paraId="30BEE720"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12</w:t>
            </w:r>
          </w:p>
        </w:tc>
      </w:tr>
      <w:tr w:rsidR="006B0274" w:rsidRPr="001245C5" w14:paraId="7603898D" w14:textId="77777777" w:rsidTr="001B0B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BBC5634"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6.</w:t>
            </w:r>
          </w:p>
        </w:tc>
        <w:tc>
          <w:tcPr>
            <w:tcW w:w="0" w:type="auto"/>
            <w:tcBorders>
              <w:top w:val="outset" w:sz="6" w:space="0" w:color="auto"/>
              <w:left w:val="outset" w:sz="6" w:space="0" w:color="auto"/>
              <w:bottom w:val="outset" w:sz="6" w:space="0" w:color="auto"/>
              <w:right w:val="outset" w:sz="6" w:space="0" w:color="auto"/>
            </w:tcBorders>
            <w:hideMark/>
          </w:tcPr>
          <w:p w14:paraId="2343BBC5"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od 25.001,00 do 50.000,00</w:t>
            </w:r>
          </w:p>
        </w:tc>
        <w:tc>
          <w:tcPr>
            <w:tcW w:w="0" w:type="auto"/>
            <w:tcBorders>
              <w:top w:val="outset" w:sz="6" w:space="0" w:color="auto"/>
              <w:left w:val="outset" w:sz="6" w:space="0" w:color="auto"/>
              <w:bottom w:val="outset" w:sz="6" w:space="0" w:color="auto"/>
              <w:right w:val="outset" w:sz="6" w:space="0" w:color="auto"/>
            </w:tcBorders>
            <w:hideMark/>
          </w:tcPr>
          <w:p w14:paraId="788734DA"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18</w:t>
            </w:r>
          </w:p>
        </w:tc>
      </w:tr>
      <w:tr w:rsidR="006B0274" w:rsidRPr="001245C5" w14:paraId="043F91C9" w14:textId="77777777" w:rsidTr="001B0B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0C0D7E5"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7.</w:t>
            </w:r>
          </w:p>
        </w:tc>
        <w:tc>
          <w:tcPr>
            <w:tcW w:w="0" w:type="auto"/>
            <w:tcBorders>
              <w:top w:val="outset" w:sz="6" w:space="0" w:color="auto"/>
              <w:left w:val="outset" w:sz="6" w:space="0" w:color="auto"/>
              <w:bottom w:val="outset" w:sz="6" w:space="0" w:color="auto"/>
              <w:right w:val="outset" w:sz="6" w:space="0" w:color="auto"/>
            </w:tcBorders>
            <w:hideMark/>
          </w:tcPr>
          <w:p w14:paraId="01270E70"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preko 50.000,00</w:t>
            </w:r>
          </w:p>
        </w:tc>
        <w:tc>
          <w:tcPr>
            <w:tcW w:w="0" w:type="auto"/>
            <w:tcBorders>
              <w:top w:val="outset" w:sz="6" w:space="0" w:color="auto"/>
              <w:left w:val="outset" w:sz="6" w:space="0" w:color="auto"/>
              <w:bottom w:val="outset" w:sz="6" w:space="0" w:color="auto"/>
              <w:right w:val="outset" w:sz="6" w:space="0" w:color="auto"/>
            </w:tcBorders>
            <w:hideMark/>
          </w:tcPr>
          <w:p w14:paraId="5261928A"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24</w:t>
            </w:r>
          </w:p>
        </w:tc>
      </w:tr>
    </w:tbl>
    <w:p w14:paraId="15C8887D" w14:textId="77777777" w:rsidR="006B0274" w:rsidRPr="001245C5" w:rsidRDefault="006B0274" w:rsidP="006B0274">
      <w:pPr>
        <w:spacing w:after="0" w:line="240" w:lineRule="auto"/>
        <w:jc w:val="center"/>
        <w:rPr>
          <w:rFonts w:ascii="Times New Roman" w:hAnsi="Times New Roman" w:cs="Times New Roman"/>
          <w:color w:val="000000"/>
          <w:sz w:val="24"/>
          <w:szCs w:val="24"/>
        </w:rPr>
      </w:pPr>
    </w:p>
    <w:p w14:paraId="4928ED4A" w14:textId="77777777" w:rsidR="006B0274" w:rsidRPr="001245C5" w:rsidRDefault="006B0274" w:rsidP="006B0274">
      <w:pPr>
        <w:spacing w:after="0" w:line="240" w:lineRule="auto"/>
        <w:jc w:val="both"/>
        <w:rPr>
          <w:rFonts w:ascii="Times New Roman" w:hAnsi="Times New Roman" w:cs="Times New Roman"/>
          <w:color w:val="000000"/>
          <w:sz w:val="24"/>
          <w:szCs w:val="24"/>
        </w:rPr>
      </w:pPr>
      <w:r w:rsidRPr="001245C5">
        <w:rPr>
          <w:rFonts w:ascii="Times New Roman" w:hAnsi="Times New Roman" w:cs="Times New Roman"/>
          <w:color w:val="000000"/>
          <w:sz w:val="24"/>
          <w:szCs w:val="24"/>
        </w:rPr>
        <w:t xml:space="preserve">II. </w:t>
      </w:r>
      <w:r w:rsidRPr="001245C5">
        <w:rPr>
          <w:rFonts w:ascii="Times New Roman" w:hAnsi="Times New Roman" w:cs="Times New Roman"/>
          <w:sz w:val="24"/>
          <w:szCs w:val="24"/>
        </w:rPr>
        <w:t>Stambeni, stambeno-poslovni ili poslovni objekt za tržište, te objekti iz točke 1.</w:t>
      </w:r>
      <w:r w:rsidRPr="001245C5">
        <w:rPr>
          <w:rFonts w:ascii="Times New Roman" w:hAnsi="Times New Roman" w:cs="Times New Roman"/>
          <w:color w:val="FF0000"/>
          <w:sz w:val="24"/>
          <w:szCs w:val="24"/>
        </w:rPr>
        <w:t xml:space="preserve"> </w:t>
      </w:r>
      <w:r w:rsidRPr="001245C5">
        <w:rPr>
          <w:rFonts w:ascii="Times New Roman" w:hAnsi="Times New Roman" w:cs="Times New Roman"/>
          <w:color w:val="000000"/>
          <w:sz w:val="24"/>
          <w:szCs w:val="24"/>
        </w:rPr>
        <w:t>i zapremine veće od 1100 m</w:t>
      </w:r>
      <w:r w:rsidRPr="001245C5">
        <w:rPr>
          <w:rFonts w:ascii="Times New Roman" w:hAnsi="Times New Roman" w:cs="Times New Roman"/>
          <w:color w:val="000000"/>
          <w:sz w:val="24"/>
          <w:szCs w:val="24"/>
          <w:vertAlign w:val="superscript"/>
        </w:rPr>
        <w:t>3</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55"/>
        <w:gridCol w:w="3194"/>
        <w:gridCol w:w="802"/>
      </w:tblGrid>
      <w:tr w:rsidR="006B0274" w:rsidRPr="001245C5" w14:paraId="1CDC9E6E" w14:textId="77777777" w:rsidTr="001B0B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2240D78"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Redni broj</w:t>
            </w:r>
          </w:p>
        </w:tc>
        <w:tc>
          <w:tcPr>
            <w:tcW w:w="0" w:type="auto"/>
            <w:tcBorders>
              <w:top w:val="outset" w:sz="6" w:space="0" w:color="auto"/>
              <w:left w:val="outset" w:sz="6" w:space="0" w:color="auto"/>
              <w:bottom w:val="outset" w:sz="6" w:space="0" w:color="auto"/>
              <w:right w:val="outset" w:sz="6" w:space="0" w:color="auto"/>
            </w:tcBorders>
            <w:hideMark/>
          </w:tcPr>
          <w:p w14:paraId="7C258969"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 xml:space="preserve">Visina komunalnog doprinosa u </w:t>
            </w:r>
            <w:r w:rsidRPr="001245C5">
              <w:rPr>
                <w:rFonts w:ascii="Times New Roman" w:hAnsi="Times New Roman" w:cs="Times New Roman"/>
                <w:color w:val="000000"/>
                <w:sz w:val="24"/>
                <w:szCs w:val="24"/>
              </w:rPr>
              <w:br/>
              <w:t>kunama</w:t>
            </w:r>
          </w:p>
        </w:tc>
        <w:tc>
          <w:tcPr>
            <w:tcW w:w="0" w:type="auto"/>
            <w:tcBorders>
              <w:top w:val="outset" w:sz="6" w:space="0" w:color="auto"/>
              <w:left w:val="outset" w:sz="6" w:space="0" w:color="auto"/>
              <w:bottom w:val="outset" w:sz="6" w:space="0" w:color="auto"/>
              <w:right w:val="outset" w:sz="6" w:space="0" w:color="auto"/>
            </w:tcBorders>
            <w:hideMark/>
          </w:tcPr>
          <w:p w14:paraId="471572A9"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 xml:space="preserve">Broj </w:t>
            </w:r>
            <w:r w:rsidRPr="001245C5">
              <w:rPr>
                <w:rFonts w:ascii="Times New Roman" w:hAnsi="Times New Roman" w:cs="Times New Roman"/>
                <w:color w:val="000000"/>
                <w:sz w:val="24"/>
                <w:szCs w:val="24"/>
              </w:rPr>
              <w:br/>
              <w:t>obroka</w:t>
            </w:r>
          </w:p>
        </w:tc>
      </w:tr>
      <w:tr w:rsidR="006B0274" w:rsidRPr="001245C5" w14:paraId="1315AE1C" w14:textId="77777777" w:rsidTr="001B0B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6B69E0D"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14:paraId="36DA4C7D"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do 50.000,00</w:t>
            </w:r>
          </w:p>
        </w:tc>
        <w:tc>
          <w:tcPr>
            <w:tcW w:w="0" w:type="auto"/>
            <w:tcBorders>
              <w:top w:val="outset" w:sz="6" w:space="0" w:color="auto"/>
              <w:left w:val="outset" w:sz="6" w:space="0" w:color="auto"/>
              <w:bottom w:val="outset" w:sz="6" w:space="0" w:color="auto"/>
              <w:right w:val="outset" w:sz="6" w:space="0" w:color="auto"/>
            </w:tcBorders>
            <w:hideMark/>
          </w:tcPr>
          <w:p w14:paraId="6FB5233C"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2</w:t>
            </w:r>
          </w:p>
        </w:tc>
      </w:tr>
      <w:tr w:rsidR="006B0274" w:rsidRPr="001245C5" w14:paraId="325EFDF4" w14:textId="77777777" w:rsidTr="001B0B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1C51EA5"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14:paraId="42357BCE"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od 50.001,00 do 100.000,00</w:t>
            </w:r>
          </w:p>
        </w:tc>
        <w:tc>
          <w:tcPr>
            <w:tcW w:w="0" w:type="auto"/>
            <w:tcBorders>
              <w:top w:val="outset" w:sz="6" w:space="0" w:color="auto"/>
              <w:left w:val="outset" w:sz="6" w:space="0" w:color="auto"/>
              <w:bottom w:val="outset" w:sz="6" w:space="0" w:color="auto"/>
              <w:right w:val="outset" w:sz="6" w:space="0" w:color="auto"/>
            </w:tcBorders>
            <w:hideMark/>
          </w:tcPr>
          <w:p w14:paraId="18DB5BD7"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4</w:t>
            </w:r>
          </w:p>
        </w:tc>
      </w:tr>
      <w:tr w:rsidR="006B0274" w:rsidRPr="001245C5" w14:paraId="3616BC6A" w14:textId="77777777" w:rsidTr="001B0B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14151FC"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41F2E9F1"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od 100.001,00 do 150.000,00</w:t>
            </w:r>
          </w:p>
        </w:tc>
        <w:tc>
          <w:tcPr>
            <w:tcW w:w="0" w:type="auto"/>
            <w:tcBorders>
              <w:top w:val="outset" w:sz="6" w:space="0" w:color="auto"/>
              <w:left w:val="outset" w:sz="6" w:space="0" w:color="auto"/>
              <w:bottom w:val="outset" w:sz="6" w:space="0" w:color="auto"/>
              <w:right w:val="outset" w:sz="6" w:space="0" w:color="auto"/>
            </w:tcBorders>
            <w:hideMark/>
          </w:tcPr>
          <w:p w14:paraId="1F05A1A3"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6</w:t>
            </w:r>
          </w:p>
        </w:tc>
      </w:tr>
      <w:tr w:rsidR="006B0274" w:rsidRPr="001245C5" w14:paraId="2676307E" w14:textId="77777777" w:rsidTr="001B0B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146EBF4"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14:paraId="38D6A105"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od 150.001,00 do 250.000,00</w:t>
            </w:r>
          </w:p>
        </w:tc>
        <w:tc>
          <w:tcPr>
            <w:tcW w:w="0" w:type="auto"/>
            <w:tcBorders>
              <w:top w:val="outset" w:sz="6" w:space="0" w:color="auto"/>
              <w:left w:val="outset" w:sz="6" w:space="0" w:color="auto"/>
              <w:bottom w:val="outset" w:sz="6" w:space="0" w:color="auto"/>
              <w:right w:val="outset" w:sz="6" w:space="0" w:color="auto"/>
            </w:tcBorders>
            <w:hideMark/>
          </w:tcPr>
          <w:p w14:paraId="1CEC0B32"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8</w:t>
            </w:r>
          </w:p>
        </w:tc>
      </w:tr>
      <w:tr w:rsidR="006B0274" w:rsidRPr="001245C5" w14:paraId="4DA25200" w14:textId="77777777" w:rsidTr="001B0B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F2F1583"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5.</w:t>
            </w:r>
          </w:p>
        </w:tc>
        <w:tc>
          <w:tcPr>
            <w:tcW w:w="0" w:type="auto"/>
            <w:tcBorders>
              <w:top w:val="outset" w:sz="6" w:space="0" w:color="auto"/>
              <w:left w:val="outset" w:sz="6" w:space="0" w:color="auto"/>
              <w:bottom w:val="outset" w:sz="6" w:space="0" w:color="auto"/>
              <w:right w:val="outset" w:sz="6" w:space="0" w:color="auto"/>
            </w:tcBorders>
            <w:hideMark/>
          </w:tcPr>
          <w:p w14:paraId="6C58FDDB"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od 250.001,00 do 400.000,00</w:t>
            </w:r>
          </w:p>
        </w:tc>
        <w:tc>
          <w:tcPr>
            <w:tcW w:w="0" w:type="auto"/>
            <w:tcBorders>
              <w:top w:val="outset" w:sz="6" w:space="0" w:color="auto"/>
              <w:left w:val="outset" w:sz="6" w:space="0" w:color="auto"/>
              <w:bottom w:val="outset" w:sz="6" w:space="0" w:color="auto"/>
              <w:right w:val="outset" w:sz="6" w:space="0" w:color="auto"/>
            </w:tcBorders>
            <w:hideMark/>
          </w:tcPr>
          <w:p w14:paraId="2D0FAE66"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10</w:t>
            </w:r>
          </w:p>
        </w:tc>
      </w:tr>
      <w:tr w:rsidR="006B0274" w:rsidRPr="001245C5" w14:paraId="78F59EB4" w14:textId="77777777" w:rsidTr="001B0B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730A6C2"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6.</w:t>
            </w:r>
          </w:p>
        </w:tc>
        <w:tc>
          <w:tcPr>
            <w:tcW w:w="0" w:type="auto"/>
            <w:tcBorders>
              <w:top w:val="outset" w:sz="6" w:space="0" w:color="auto"/>
              <w:left w:val="outset" w:sz="6" w:space="0" w:color="auto"/>
              <w:bottom w:val="outset" w:sz="6" w:space="0" w:color="auto"/>
              <w:right w:val="outset" w:sz="6" w:space="0" w:color="auto"/>
            </w:tcBorders>
            <w:hideMark/>
          </w:tcPr>
          <w:p w14:paraId="507A5BBC"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od 400.001,00 do 800.000,00</w:t>
            </w:r>
          </w:p>
        </w:tc>
        <w:tc>
          <w:tcPr>
            <w:tcW w:w="0" w:type="auto"/>
            <w:tcBorders>
              <w:top w:val="outset" w:sz="6" w:space="0" w:color="auto"/>
              <w:left w:val="outset" w:sz="6" w:space="0" w:color="auto"/>
              <w:bottom w:val="outset" w:sz="6" w:space="0" w:color="auto"/>
              <w:right w:val="outset" w:sz="6" w:space="0" w:color="auto"/>
            </w:tcBorders>
            <w:hideMark/>
          </w:tcPr>
          <w:p w14:paraId="011E0D6C"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12</w:t>
            </w:r>
          </w:p>
        </w:tc>
      </w:tr>
      <w:tr w:rsidR="006B0274" w:rsidRPr="001245C5" w14:paraId="73BC1935" w14:textId="77777777" w:rsidTr="001B0B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1D6619F"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7.</w:t>
            </w:r>
          </w:p>
        </w:tc>
        <w:tc>
          <w:tcPr>
            <w:tcW w:w="0" w:type="auto"/>
            <w:tcBorders>
              <w:top w:val="outset" w:sz="6" w:space="0" w:color="auto"/>
              <w:left w:val="outset" w:sz="6" w:space="0" w:color="auto"/>
              <w:bottom w:val="outset" w:sz="6" w:space="0" w:color="auto"/>
              <w:right w:val="outset" w:sz="6" w:space="0" w:color="auto"/>
            </w:tcBorders>
            <w:hideMark/>
          </w:tcPr>
          <w:p w14:paraId="186BC3F1"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od 800.001,00 do 1.500.000,00</w:t>
            </w:r>
          </w:p>
        </w:tc>
        <w:tc>
          <w:tcPr>
            <w:tcW w:w="0" w:type="auto"/>
            <w:tcBorders>
              <w:top w:val="outset" w:sz="6" w:space="0" w:color="auto"/>
              <w:left w:val="outset" w:sz="6" w:space="0" w:color="auto"/>
              <w:bottom w:val="outset" w:sz="6" w:space="0" w:color="auto"/>
              <w:right w:val="outset" w:sz="6" w:space="0" w:color="auto"/>
            </w:tcBorders>
            <w:hideMark/>
          </w:tcPr>
          <w:p w14:paraId="7948AA59"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18</w:t>
            </w:r>
          </w:p>
        </w:tc>
      </w:tr>
      <w:tr w:rsidR="006B0274" w:rsidRPr="001245C5" w14:paraId="225171E9" w14:textId="77777777" w:rsidTr="001B0B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21FF048"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8.</w:t>
            </w:r>
          </w:p>
        </w:tc>
        <w:tc>
          <w:tcPr>
            <w:tcW w:w="0" w:type="auto"/>
            <w:tcBorders>
              <w:top w:val="outset" w:sz="6" w:space="0" w:color="auto"/>
              <w:left w:val="outset" w:sz="6" w:space="0" w:color="auto"/>
              <w:bottom w:val="outset" w:sz="6" w:space="0" w:color="auto"/>
              <w:right w:val="outset" w:sz="6" w:space="0" w:color="auto"/>
            </w:tcBorders>
            <w:hideMark/>
          </w:tcPr>
          <w:p w14:paraId="6E51AE87"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preko 1.500.000,00</w:t>
            </w:r>
          </w:p>
        </w:tc>
        <w:tc>
          <w:tcPr>
            <w:tcW w:w="0" w:type="auto"/>
            <w:tcBorders>
              <w:top w:val="outset" w:sz="6" w:space="0" w:color="auto"/>
              <w:left w:val="outset" w:sz="6" w:space="0" w:color="auto"/>
              <w:bottom w:val="outset" w:sz="6" w:space="0" w:color="auto"/>
              <w:right w:val="outset" w:sz="6" w:space="0" w:color="auto"/>
            </w:tcBorders>
            <w:hideMark/>
          </w:tcPr>
          <w:p w14:paraId="4EA16FF9" w14:textId="77777777" w:rsidR="006B0274" w:rsidRPr="001245C5" w:rsidRDefault="006B0274" w:rsidP="001B0B57">
            <w:pPr>
              <w:spacing w:after="0" w:line="240" w:lineRule="auto"/>
              <w:jc w:val="center"/>
              <w:rPr>
                <w:rFonts w:ascii="Times New Roman" w:hAnsi="Times New Roman" w:cs="Times New Roman"/>
                <w:color w:val="000000"/>
                <w:sz w:val="24"/>
                <w:szCs w:val="24"/>
              </w:rPr>
            </w:pPr>
            <w:r w:rsidRPr="001245C5">
              <w:rPr>
                <w:rFonts w:ascii="Times New Roman" w:hAnsi="Times New Roman" w:cs="Times New Roman"/>
                <w:color w:val="000000"/>
                <w:sz w:val="24"/>
                <w:szCs w:val="24"/>
              </w:rPr>
              <w:t>24</w:t>
            </w:r>
          </w:p>
        </w:tc>
      </w:tr>
    </w:tbl>
    <w:p w14:paraId="298BB1F1" w14:textId="77777777" w:rsidR="006B0274" w:rsidRPr="001245C5" w:rsidRDefault="006B0274" w:rsidP="006B0274">
      <w:pPr>
        <w:spacing w:after="0" w:line="240" w:lineRule="auto"/>
        <w:ind w:firstLine="708"/>
        <w:jc w:val="both"/>
        <w:rPr>
          <w:rFonts w:ascii="Times New Roman" w:hAnsi="Times New Roman" w:cs="Times New Roman"/>
          <w:color w:val="000000"/>
          <w:sz w:val="24"/>
          <w:szCs w:val="24"/>
        </w:rPr>
      </w:pPr>
    </w:p>
    <w:p w14:paraId="6F362A2A" w14:textId="77777777" w:rsidR="006B0274" w:rsidRPr="001245C5" w:rsidRDefault="006B0274" w:rsidP="006B0274">
      <w:pPr>
        <w:spacing w:after="0" w:line="240" w:lineRule="auto"/>
        <w:ind w:firstLine="708"/>
        <w:jc w:val="both"/>
        <w:rPr>
          <w:rFonts w:ascii="Times New Roman" w:hAnsi="Times New Roman" w:cs="Times New Roman"/>
          <w:color w:val="000000"/>
          <w:sz w:val="24"/>
          <w:szCs w:val="24"/>
        </w:rPr>
      </w:pPr>
      <w:r w:rsidRPr="001245C5">
        <w:rPr>
          <w:rFonts w:ascii="Times New Roman" w:hAnsi="Times New Roman" w:cs="Times New Roman"/>
          <w:color w:val="000000"/>
          <w:sz w:val="24"/>
          <w:szCs w:val="24"/>
        </w:rPr>
        <w:t xml:space="preserve">Obveza plaćanja prvog obroka nastaje u roku propisanom člankom </w:t>
      </w:r>
      <w:r w:rsidRPr="001245C5">
        <w:rPr>
          <w:rFonts w:ascii="Times New Roman" w:hAnsi="Times New Roman" w:cs="Times New Roman"/>
          <w:sz w:val="24"/>
          <w:szCs w:val="24"/>
        </w:rPr>
        <w:t>16.,</w:t>
      </w:r>
      <w:r w:rsidRPr="001245C5">
        <w:rPr>
          <w:rFonts w:ascii="Times New Roman" w:hAnsi="Times New Roman" w:cs="Times New Roman"/>
          <w:color w:val="000000"/>
          <w:sz w:val="24"/>
          <w:szCs w:val="24"/>
        </w:rPr>
        <w:t xml:space="preserve"> a ostali obroci dospijevaju svaki mjesec, do petnaestog u mjesecu za protekli mjesec.</w:t>
      </w:r>
    </w:p>
    <w:p w14:paraId="0BFC6F44" w14:textId="77777777" w:rsidR="006B0274" w:rsidRPr="001245C5" w:rsidRDefault="006B0274" w:rsidP="006B0274">
      <w:pPr>
        <w:spacing w:after="0" w:line="240" w:lineRule="auto"/>
        <w:ind w:firstLine="708"/>
        <w:jc w:val="both"/>
        <w:rPr>
          <w:rFonts w:ascii="Times New Roman" w:hAnsi="Times New Roman" w:cs="Times New Roman"/>
          <w:color w:val="000000"/>
          <w:sz w:val="24"/>
          <w:szCs w:val="24"/>
        </w:rPr>
      </w:pPr>
      <w:r w:rsidRPr="001245C5">
        <w:rPr>
          <w:rFonts w:ascii="Times New Roman" w:hAnsi="Times New Roman" w:cs="Times New Roman"/>
          <w:color w:val="000000"/>
          <w:sz w:val="24"/>
          <w:szCs w:val="24"/>
        </w:rPr>
        <w:t>Na obročno plaćanje zaračunava se kamata u visini eskontne stope HNB-a na dan dospijeća svakog pojedinog obroka, od dana konačnosti rješenja do dospijeća.</w:t>
      </w:r>
    </w:p>
    <w:p w14:paraId="6E454DA8" w14:textId="77777777" w:rsidR="006B0274" w:rsidRPr="001245C5" w:rsidRDefault="006B0274" w:rsidP="006B0274">
      <w:pPr>
        <w:spacing w:after="0" w:line="240" w:lineRule="auto"/>
        <w:ind w:firstLine="708"/>
        <w:jc w:val="both"/>
        <w:rPr>
          <w:rFonts w:ascii="Times New Roman" w:hAnsi="Times New Roman" w:cs="Times New Roman"/>
          <w:color w:val="000000"/>
          <w:sz w:val="24"/>
          <w:szCs w:val="24"/>
        </w:rPr>
      </w:pPr>
      <w:r w:rsidRPr="001245C5">
        <w:rPr>
          <w:rFonts w:ascii="Times New Roman" w:hAnsi="Times New Roman" w:cs="Times New Roman"/>
          <w:color w:val="000000"/>
          <w:sz w:val="24"/>
          <w:szCs w:val="24"/>
        </w:rPr>
        <w:t>Ukoliko obveznik plati komunalni doprinos utvrđen rješenjem Jedinstvenog upravnog odjela, odjednom, utvrđeni iznos umanjuje se za 10%.</w:t>
      </w:r>
    </w:p>
    <w:p w14:paraId="73C10A95" w14:textId="77777777" w:rsidR="006B0274" w:rsidRPr="001245C5" w:rsidRDefault="006B0274" w:rsidP="006B0274">
      <w:pPr>
        <w:spacing w:after="0" w:line="240" w:lineRule="auto"/>
        <w:ind w:firstLine="708"/>
        <w:jc w:val="both"/>
        <w:rPr>
          <w:rFonts w:ascii="Times New Roman" w:hAnsi="Times New Roman" w:cs="Times New Roman"/>
          <w:color w:val="000000"/>
          <w:sz w:val="24"/>
          <w:szCs w:val="24"/>
        </w:rPr>
      </w:pPr>
    </w:p>
    <w:p w14:paraId="4FBFED57" w14:textId="77777777" w:rsidR="006B0274" w:rsidRPr="001245C5" w:rsidRDefault="006B0274" w:rsidP="006B0274">
      <w:pPr>
        <w:spacing w:after="0" w:line="240" w:lineRule="auto"/>
        <w:ind w:firstLine="708"/>
        <w:jc w:val="both"/>
        <w:rPr>
          <w:rFonts w:ascii="Times New Roman" w:hAnsi="Times New Roman" w:cs="Times New Roman"/>
          <w:color w:val="000000"/>
          <w:sz w:val="24"/>
          <w:szCs w:val="24"/>
        </w:rPr>
      </w:pPr>
    </w:p>
    <w:p w14:paraId="1100FC26" w14:textId="77777777" w:rsidR="006B0274" w:rsidRPr="001245C5" w:rsidRDefault="006B0274" w:rsidP="006B0274">
      <w:pPr>
        <w:spacing w:after="0" w:line="240" w:lineRule="auto"/>
        <w:ind w:firstLine="708"/>
        <w:jc w:val="both"/>
        <w:rPr>
          <w:rFonts w:ascii="Times New Roman" w:hAnsi="Times New Roman" w:cs="Times New Roman"/>
          <w:color w:val="000000"/>
          <w:sz w:val="24"/>
          <w:szCs w:val="24"/>
        </w:rPr>
      </w:pPr>
    </w:p>
    <w:bookmarkEnd w:id="8"/>
    <w:p w14:paraId="6DD5F39A" w14:textId="77777777" w:rsidR="006B0274" w:rsidRPr="001245C5" w:rsidRDefault="006B0274" w:rsidP="006B0274">
      <w:pPr>
        <w:spacing w:after="0" w:line="240" w:lineRule="auto"/>
        <w:jc w:val="center"/>
        <w:rPr>
          <w:rFonts w:ascii="Times New Roman" w:hAnsi="Times New Roman" w:cs="Times New Roman"/>
          <w:b/>
          <w:sz w:val="24"/>
          <w:szCs w:val="24"/>
        </w:rPr>
      </w:pPr>
      <w:r w:rsidRPr="001245C5">
        <w:rPr>
          <w:rFonts w:ascii="Times New Roman" w:hAnsi="Times New Roman" w:cs="Times New Roman"/>
          <w:b/>
          <w:sz w:val="24"/>
          <w:szCs w:val="24"/>
        </w:rPr>
        <w:t>Članak 18.</w:t>
      </w:r>
    </w:p>
    <w:p w14:paraId="43EF44D2" w14:textId="77777777" w:rsidR="006B0274" w:rsidRPr="001245C5" w:rsidRDefault="006B0274" w:rsidP="006B0274">
      <w:pPr>
        <w:spacing w:after="0" w:line="240" w:lineRule="auto"/>
        <w:ind w:firstLine="708"/>
        <w:rPr>
          <w:rFonts w:ascii="Times New Roman" w:hAnsi="Times New Roman" w:cs="Times New Roman"/>
          <w:color w:val="000000"/>
          <w:sz w:val="24"/>
          <w:szCs w:val="24"/>
        </w:rPr>
      </w:pPr>
      <w:r w:rsidRPr="001245C5">
        <w:rPr>
          <w:rFonts w:ascii="Times New Roman" w:hAnsi="Times New Roman" w:cs="Times New Roman"/>
          <w:color w:val="000000"/>
          <w:sz w:val="24"/>
          <w:szCs w:val="24"/>
        </w:rPr>
        <w:t>Obročno plaćanje obveze komunalnog doprinosa odobrit će se pod uvjetom da obveznik nema nepodmirenih dospjelih novčanih obveza prema Općini Matulji, te da dostavi odgovarajuće osiguranje propisano stavkom 2. ovog članka, radi naplate cjelokupne obveze s osnova utvrđenog, a neplaćenog komunalnog doprinosa.</w:t>
      </w:r>
    </w:p>
    <w:p w14:paraId="4D2FF917" w14:textId="77777777" w:rsidR="006B0274" w:rsidRPr="001245C5" w:rsidRDefault="006B0274" w:rsidP="006B0274">
      <w:pPr>
        <w:spacing w:after="0" w:line="240" w:lineRule="auto"/>
        <w:ind w:firstLine="708"/>
        <w:rPr>
          <w:rFonts w:ascii="Times New Roman" w:hAnsi="Times New Roman" w:cs="Times New Roman"/>
          <w:color w:val="000000"/>
          <w:sz w:val="24"/>
          <w:szCs w:val="24"/>
        </w:rPr>
      </w:pPr>
      <w:r w:rsidRPr="001245C5">
        <w:rPr>
          <w:rFonts w:ascii="Times New Roman" w:hAnsi="Times New Roman" w:cs="Times New Roman"/>
          <w:color w:val="000000"/>
          <w:sz w:val="24"/>
          <w:szCs w:val="24"/>
        </w:rPr>
        <w:t>Kao osiguranje naplate iz stavka 1. ovog članka obveznik može pružiti:</w:t>
      </w:r>
    </w:p>
    <w:p w14:paraId="4473C82A" w14:textId="77777777" w:rsidR="006B0274" w:rsidRPr="001245C5" w:rsidRDefault="006B0274" w:rsidP="006B0274">
      <w:pPr>
        <w:spacing w:after="0" w:line="240" w:lineRule="auto"/>
        <w:rPr>
          <w:rFonts w:ascii="Times New Roman" w:hAnsi="Times New Roman" w:cs="Times New Roman"/>
          <w:color w:val="000000"/>
          <w:sz w:val="24"/>
          <w:szCs w:val="24"/>
        </w:rPr>
      </w:pPr>
      <w:r w:rsidRPr="001245C5">
        <w:rPr>
          <w:rFonts w:ascii="Times New Roman" w:hAnsi="Times New Roman" w:cs="Times New Roman"/>
          <w:color w:val="000000"/>
          <w:sz w:val="24"/>
          <w:szCs w:val="24"/>
        </w:rPr>
        <w:t>- neopozivu garanciju banke ili druge financijske organizacije ovlaštene za obavljanje platnog prometa,</w:t>
      </w:r>
    </w:p>
    <w:p w14:paraId="28D2C0CF" w14:textId="77777777" w:rsidR="006B0274" w:rsidRPr="001245C5" w:rsidRDefault="006B0274" w:rsidP="006B0274">
      <w:pPr>
        <w:spacing w:after="0" w:line="240" w:lineRule="auto"/>
        <w:rPr>
          <w:rFonts w:ascii="Times New Roman" w:hAnsi="Times New Roman" w:cs="Times New Roman"/>
          <w:color w:val="000000"/>
          <w:sz w:val="24"/>
          <w:szCs w:val="24"/>
        </w:rPr>
      </w:pPr>
      <w:r w:rsidRPr="001245C5">
        <w:rPr>
          <w:rFonts w:ascii="Times New Roman" w:hAnsi="Times New Roman" w:cs="Times New Roman"/>
          <w:color w:val="000000"/>
          <w:sz w:val="24"/>
          <w:szCs w:val="24"/>
        </w:rPr>
        <w:t>- zadužnicu ovjerenu kod javnog bilježnika,</w:t>
      </w:r>
    </w:p>
    <w:p w14:paraId="383B9EF7" w14:textId="77777777" w:rsidR="006B0274" w:rsidRPr="001245C5" w:rsidRDefault="006B0274" w:rsidP="006B0274">
      <w:pPr>
        <w:spacing w:after="0" w:line="240" w:lineRule="auto"/>
        <w:rPr>
          <w:rFonts w:ascii="Times New Roman" w:hAnsi="Times New Roman" w:cs="Times New Roman"/>
          <w:color w:val="000000"/>
          <w:sz w:val="24"/>
          <w:szCs w:val="24"/>
        </w:rPr>
      </w:pPr>
      <w:r w:rsidRPr="001245C5">
        <w:rPr>
          <w:rFonts w:ascii="Times New Roman" w:hAnsi="Times New Roman" w:cs="Times New Roman"/>
          <w:color w:val="000000"/>
          <w:sz w:val="24"/>
          <w:szCs w:val="24"/>
        </w:rPr>
        <w:t>- zalog vrijednosnih papira - obveznica,</w:t>
      </w:r>
    </w:p>
    <w:p w14:paraId="624E346F" w14:textId="77777777" w:rsidR="006B0274" w:rsidRPr="001245C5" w:rsidRDefault="006B0274" w:rsidP="006B0274">
      <w:pPr>
        <w:spacing w:after="0" w:line="240" w:lineRule="auto"/>
        <w:rPr>
          <w:rFonts w:ascii="Times New Roman" w:hAnsi="Times New Roman" w:cs="Times New Roman"/>
          <w:color w:val="000000"/>
          <w:sz w:val="24"/>
          <w:szCs w:val="24"/>
        </w:rPr>
      </w:pPr>
      <w:r w:rsidRPr="001245C5">
        <w:rPr>
          <w:rFonts w:ascii="Times New Roman" w:hAnsi="Times New Roman" w:cs="Times New Roman"/>
          <w:color w:val="000000"/>
          <w:sz w:val="24"/>
          <w:szCs w:val="24"/>
        </w:rPr>
        <w:t>- založno pravo na nekretninama i pravima građenja,</w:t>
      </w:r>
    </w:p>
    <w:p w14:paraId="6D3E63D5" w14:textId="77777777" w:rsidR="006B0274" w:rsidRPr="001245C5" w:rsidRDefault="006B0274" w:rsidP="006B0274">
      <w:pPr>
        <w:spacing w:after="0" w:line="240" w:lineRule="auto"/>
        <w:ind w:firstLine="708"/>
        <w:rPr>
          <w:rFonts w:ascii="Times New Roman" w:hAnsi="Times New Roman" w:cs="Times New Roman"/>
          <w:color w:val="000000"/>
          <w:sz w:val="24"/>
          <w:szCs w:val="24"/>
        </w:rPr>
      </w:pPr>
      <w:r w:rsidRPr="001245C5">
        <w:rPr>
          <w:rFonts w:ascii="Times New Roman" w:hAnsi="Times New Roman" w:cs="Times New Roman"/>
          <w:color w:val="000000"/>
          <w:sz w:val="24"/>
          <w:szCs w:val="24"/>
        </w:rPr>
        <w:t>Založno pravo na nekretninama i pravima građenja pravne osobe mogu pružiti ako ukupan iznos komunalnog doprinosa prelazi iznos od 100.000,00 kn, a fizičke osobe bez ograničenja.</w:t>
      </w:r>
    </w:p>
    <w:p w14:paraId="0D88D699" w14:textId="77777777" w:rsidR="006B0274" w:rsidRPr="001245C5" w:rsidRDefault="006B0274" w:rsidP="006B0274">
      <w:pPr>
        <w:spacing w:after="0" w:line="240" w:lineRule="auto"/>
        <w:rPr>
          <w:rFonts w:ascii="Times New Roman" w:hAnsi="Times New Roman" w:cs="Times New Roman"/>
          <w:sz w:val="24"/>
          <w:szCs w:val="24"/>
        </w:rPr>
      </w:pPr>
      <w:r w:rsidRPr="001245C5">
        <w:rPr>
          <w:rFonts w:ascii="Times New Roman" w:hAnsi="Times New Roman" w:cs="Times New Roman"/>
          <w:sz w:val="24"/>
          <w:szCs w:val="24"/>
        </w:rPr>
        <w:t>- Jamstvo druge osobe koja ispunjava prethodno navedene uvjete (mora biti vlasnik imovine koja odgovara visini komunalnog doprinosa).</w:t>
      </w:r>
    </w:p>
    <w:p w14:paraId="559D5491" w14:textId="77777777" w:rsidR="006B0274" w:rsidRPr="001245C5" w:rsidRDefault="006B0274" w:rsidP="006B0274">
      <w:pPr>
        <w:spacing w:after="0" w:line="240" w:lineRule="auto"/>
        <w:ind w:firstLine="708"/>
        <w:rPr>
          <w:rFonts w:ascii="Times New Roman" w:hAnsi="Times New Roman" w:cs="Times New Roman"/>
          <w:color w:val="000000"/>
          <w:sz w:val="24"/>
          <w:szCs w:val="24"/>
        </w:rPr>
      </w:pPr>
      <w:r w:rsidRPr="001245C5">
        <w:rPr>
          <w:rFonts w:ascii="Times New Roman" w:hAnsi="Times New Roman" w:cs="Times New Roman"/>
          <w:color w:val="000000"/>
          <w:sz w:val="24"/>
          <w:szCs w:val="24"/>
        </w:rPr>
        <w:t>Fizičke osobe kao osiguranje naplate mogu dati i suglasnost o zapljeni plaće, mirovine ili drugog stalnog ili povremenog novčanog primanja, ovjerenu kod javnog bilježnika.</w:t>
      </w:r>
    </w:p>
    <w:p w14:paraId="0FC2263B" w14:textId="77777777" w:rsidR="006B0274" w:rsidRPr="001245C5" w:rsidRDefault="006B0274" w:rsidP="006B0274">
      <w:pPr>
        <w:spacing w:after="0" w:line="240" w:lineRule="auto"/>
        <w:ind w:firstLine="708"/>
        <w:rPr>
          <w:rFonts w:ascii="Times New Roman" w:hAnsi="Times New Roman" w:cs="Times New Roman"/>
          <w:color w:val="000000"/>
          <w:sz w:val="24"/>
          <w:szCs w:val="24"/>
        </w:rPr>
      </w:pPr>
      <w:r w:rsidRPr="001245C5">
        <w:rPr>
          <w:rFonts w:ascii="Times New Roman" w:hAnsi="Times New Roman" w:cs="Times New Roman"/>
          <w:color w:val="000000"/>
          <w:sz w:val="24"/>
          <w:szCs w:val="24"/>
        </w:rPr>
        <w:t>Ako obveznik komunalnog doprinosa zakasni s uplatom dva obroka uzastopce, cjelokupna obveza komunalnog doprinosa dospijeva na naplatu odmah.</w:t>
      </w:r>
    </w:p>
    <w:p w14:paraId="264159F6" w14:textId="77777777" w:rsidR="006B0274" w:rsidRPr="001245C5" w:rsidRDefault="006B0274" w:rsidP="006B0274">
      <w:pPr>
        <w:spacing w:after="0" w:line="240" w:lineRule="auto"/>
        <w:rPr>
          <w:rFonts w:ascii="Times New Roman" w:hAnsi="Times New Roman" w:cs="Times New Roman"/>
          <w:sz w:val="24"/>
          <w:szCs w:val="24"/>
        </w:rPr>
      </w:pPr>
    </w:p>
    <w:p w14:paraId="3424F282" w14:textId="77777777" w:rsidR="006B0274" w:rsidRPr="001245C5" w:rsidRDefault="006B0274" w:rsidP="006B0274">
      <w:pPr>
        <w:spacing w:after="0" w:line="240" w:lineRule="auto"/>
        <w:rPr>
          <w:rFonts w:ascii="Times New Roman" w:hAnsi="Times New Roman" w:cs="Times New Roman"/>
          <w:sz w:val="24"/>
          <w:szCs w:val="24"/>
        </w:rPr>
      </w:pPr>
    </w:p>
    <w:p w14:paraId="08782B4A" w14:textId="77777777" w:rsidR="006B0274" w:rsidRPr="001245C5" w:rsidRDefault="006B0274" w:rsidP="006B0274">
      <w:pPr>
        <w:spacing w:after="0" w:line="240" w:lineRule="auto"/>
        <w:rPr>
          <w:rFonts w:ascii="Times New Roman" w:hAnsi="Times New Roman" w:cs="Times New Roman"/>
          <w:sz w:val="24"/>
          <w:szCs w:val="24"/>
        </w:rPr>
      </w:pPr>
    </w:p>
    <w:p w14:paraId="052162FE" w14:textId="77777777" w:rsidR="006B0274" w:rsidRPr="001245C5" w:rsidRDefault="006B0274" w:rsidP="006B0274">
      <w:pPr>
        <w:spacing w:after="0" w:line="240" w:lineRule="auto"/>
        <w:rPr>
          <w:rFonts w:ascii="Times New Roman" w:hAnsi="Times New Roman" w:cs="Times New Roman"/>
          <w:sz w:val="24"/>
          <w:szCs w:val="24"/>
        </w:rPr>
      </w:pPr>
    </w:p>
    <w:p w14:paraId="6CDF6B16" w14:textId="77777777" w:rsidR="006B0274" w:rsidRPr="001245C5" w:rsidRDefault="006B0274" w:rsidP="006B0274">
      <w:pPr>
        <w:spacing w:after="0" w:line="240" w:lineRule="auto"/>
        <w:rPr>
          <w:rFonts w:ascii="Times New Roman" w:hAnsi="Times New Roman" w:cs="Times New Roman"/>
          <w:sz w:val="24"/>
          <w:szCs w:val="24"/>
        </w:rPr>
      </w:pPr>
    </w:p>
    <w:p w14:paraId="521C0967" w14:textId="77777777" w:rsidR="006B0274" w:rsidRPr="001245C5" w:rsidRDefault="006B0274" w:rsidP="006B0274">
      <w:pPr>
        <w:spacing w:after="0" w:line="240" w:lineRule="auto"/>
        <w:rPr>
          <w:rFonts w:ascii="Times New Roman" w:hAnsi="Times New Roman" w:cs="Times New Roman"/>
          <w:sz w:val="24"/>
          <w:szCs w:val="24"/>
        </w:rPr>
      </w:pPr>
    </w:p>
    <w:p w14:paraId="18A1892A" w14:textId="77777777" w:rsidR="006B0274" w:rsidRPr="001245C5" w:rsidRDefault="006B0274" w:rsidP="006B0274">
      <w:pPr>
        <w:spacing w:after="0" w:line="240" w:lineRule="auto"/>
        <w:rPr>
          <w:rFonts w:ascii="Times New Roman" w:hAnsi="Times New Roman" w:cs="Times New Roman"/>
          <w:sz w:val="24"/>
          <w:szCs w:val="24"/>
        </w:rPr>
      </w:pPr>
    </w:p>
    <w:p w14:paraId="0817D472" w14:textId="77777777" w:rsidR="006B0274" w:rsidRPr="001245C5" w:rsidRDefault="006B0274" w:rsidP="006B0274">
      <w:pPr>
        <w:spacing w:after="0" w:line="240" w:lineRule="auto"/>
        <w:rPr>
          <w:rFonts w:ascii="Times New Roman" w:hAnsi="Times New Roman" w:cs="Times New Roman"/>
          <w:sz w:val="24"/>
          <w:szCs w:val="24"/>
        </w:rPr>
      </w:pPr>
    </w:p>
    <w:p w14:paraId="153DD822" w14:textId="77777777" w:rsidR="006B0274" w:rsidRPr="001245C5" w:rsidRDefault="006B0274" w:rsidP="006B0274">
      <w:pPr>
        <w:spacing w:after="0" w:line="240" w:lineRule="auto"/>
        <w:rPr>
          <w:rFonts w:ascii="Times New Roman" w:hAnsi="Times New Roman" w:cs="Times New Roman"/>
          <w:sz w:val="24"/>
          <w:szCs w:val="24"/>
        </w:rPr>
      </w:pPr>
    </w:p>
    <w:p w14:paraId="0099451B" w14:textId="77777777" w:rsidR="006B0274" w:rsidRPr="001245C5" w:rsidRDefault="006B0274" w:rsidP="006B0274">
      <w:pPr>
        <w:spacing w:after="0" w:line="240" w:lineRule="auto"/>
        <w:rPr>
          <w:rFonts w:ascii="Times New Roman" w:hAnsi="Times New Roman" w:cs="Times New Roman"/>
          <w:sz w:val="24"/>
          <w:szCs w:val="24"/>
        </w:rPr>
      </w:pPr>
    </w:p>
    <w:p w14:paraId="12FCCB7E" w14:textId="77777777" w:rsidR="006B0274" w:rsidRPr="001245C5" w:rsidRDefault="006B0274" w:rsidP="006B0274">
      <w:pPr>
        <w:spacing w:after="0" w:line="240" w:lineRule="auto"/>
        <w:rPr>
          <w:rFonts w:ascii="Times New Roman" w:hAnsi="Times New Roman" w:cs="Times New Roman"/>
          <w:sz w:val="24"/>
          <w:szCs w:val="24"/>
        </w:rPr>
      </w:pPr>
    </w:p>
    <w:p w14:paraId="07175A79" w14:textId="77777777" w:rsidR="006B0274" w:rsidRPr="001245C5" w:rsidRDefault="006B0274" w:rsidP="006B0274">
      <w:pPr>
        <w:spacing w:after="0" w:line="240" w:lineRule="auto"/>
        <w:rPr>
          <w:rFonts w:ascii="Times New Roman" w:hAnsi="Times New Roman" w:cs="Times New Roman"/>
          <w:sz w:val="24"/>
          <w:szCs w:val="24"/>
        </w:rPr>
      </w:pPr>
    </w:p>
    <w:p w14:paraId="25F68DB1" w14:textId="77777777" w:rsidR="006B0274" w:rsidRPr="001245C5" w:rsidRDefault="006B0274" w:rsidP="006B0274">
      <w:pPr>
        <w:spacing w:after="0" w:line="240" w:lineRule="auto"/>
        <w:rPr>
          <w:rFonts w:ascii="Times New Roman" w:hAnsi="Times New Roman" w:cs="Times New Roman"/>
          <w:sz w:val="24"/>
          <w:szCs w:val="24"/>
        </w:rPr>
      </w:pPr>
    </w:p>
    <w:p w14:paraId="7EA68432" w14:textId="77777777" w:rsidR="006B0274" w:rsidRPr="001245C5" w:rsidRDefault="006B0274" w:rsidP="006B0274">
      <w:pPr>
        <w:spacing w:after="0" w:line="240" w:lineRule="auto"/>
        <w:rPr>
          <w:rFonts w:ascii="Times New Roman" w:hAnsi="Times New Roman" w:cs="Times New Roman"/>
          <w:sz w:val="24"/>
          <w:szCs w:val="24"/>
        </w:rPr>
      </w:pPr>
    </w:p>
    <w:p w14:paraId="552A5FE5" w14:textId="77777777" w:rsidR="006B0274" w:rsidRPr="001245C5" w:rsidRDefault="006B0274" w:rsidP="006B0274">
      <w:pPr>
        <w:spacing w:after="0" w:line="240" w:lineRule="auto"/>
        <w:rPr>
          <w:rFonts w:ascii="Times New Roman" w:hAnsi="Times New Roman" w:cs="Times New Roman"/>
          <w:sz w:val="24"/>
          <w:szCs w:val="24"/>
        </w:rPr>
      </w:pPr>
    </w:p>
    <w:p w14:paraId="55ADC1CF" w14:textId="77777777" w:rsidR="006B0274" w:rsidRPr="001245C5" w:rsidRDefault="006B0274" w:rsidP="006B0274">
      <w:pPr>
        <w:spacing w:after="0" w:line="240" w:lineRule="auto"/>
        <w:rPr>
          <w:rFonts w:ascii="Times New Roman" w:hAnsi="Times New Roman" w:cs="Times New Roman"/>
          <w:sz w:val="24"/>
          <w:szCs w:val="24"/>
        </w:rPr>
      </w:pPr>
    </w:p>
    <w:p w14:paraId="05F11871" w14:textId="77777777" w:rsidR="006B0274" w:rsidRPr="001245C5" w:rsidRDefault="006B0274" w:rsidP="006B0274">
      <w:pPr>
        <w:spacing w:after="0" w:line="240" w:lineRule="auto"/>
        <w:rPr>
          <w:rFonts w:ascii="Times New Roman" w:hAnsi="Times New Roman" w:cs="Times New Roman"/>
          <w:sz w:val="24"/>
          <w:szCs w:val="24"/>
        </w:rPr>
      </w:pPr>
    </w:p>
    <w:p w14:paraId="0D434C4B" w14:textId="77777777" w:rsidR="006B0274" w:rsidRPr="001245C5" w:rsidRDefault="006B0274" w:rsidP="006B0274">
      <w:pPr>
        <w:spacing w:after="0" w:line="240" w:lineRule="auto"/>
        <w:rPr>
          <w:rFonts w:ascii="Times New Roman" w:hAnsi="Times New Roman" w:cs="Times New Roman"/>
          <w:sz w:val="24"/>
          <w:szCs w:val="24"/>
        </w:rPr>
      </w:pPr>
    </w:p>
    <w:p w14:paraId="5F72FADC" w14:textId="77777777" w:rsidR="008D5285" w:rsidRPr="007A7DE6" w:rsidRDefault="008D5285" w:rsidP="006B0274">
      <w:pPr>
        <w:pStyle w:val="StandardWeb"/>
        <w:shd w:val="clear" w:color="auto" w:fill="FFFFFF"/>
        <w:spacing w:before="0" w:beforeAutospacing="0" w:after="0" w:afterAutospacing="0"/>
        <w:jc w:val="center"/>
      </w:pPr>
    </w:p>
    <w:sectPr w:rsidR="008D5285" w:rsidRPr="007A7DE6" w:rsidSect="004912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6653B"/>
    <w:multiLevelType w:val="hybridMultilevel"/>
    <w:tmpl w:val="CB562A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13549"/>
    <w:multiLevelType w:val="hybridMultilevel"/>
    <w:tmpl w:val="67CA141A"/>
    <w:lvl w:ilvl="0" w:tplc="A822ACD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85C72CA"/>
    <w:multiLevelType w:val="hybridMultilevel"/>
    <w:tmpl w:val="35F082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2F332D"/>
    <w:multiLevelType w:val="hybridMultilevel"/>
    <w:tmpl w:val="1E3A0770"/>
    <w:lvl w:ilvl="0" w:tplc="21B0A5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2A9"/>
    <w:rsid w:val="00064CBF"/>
    <w:rsid w:val="000A3F72"/>
    <w:rsid w:val="000B0944"/>
    <w:rsid w:val="001340FE"/>
    <w:rsid w:val="002226E9"/>
    <w:rsid w:val="002E1426"/>
    <w:rsid w:val="00306828"/>
    <w:rsid w:val="003157FB"/>
    <w:rsid w:val="00355EDC"/>
    <w:rsid w:val="003724CD"/>
    <w:rsid w:val="003E5739"/>
    <w:rsid w:val="0042015B"/>
    <w:rsid w:val="004410A9"/>
    <w:rsid w:val="00470464"/>
    <w:rsid w:val="004912A9"/>
    <w:rsid w:val="00500478"/>
    <w:rsid w:val="00535C00"/>
    <w:rsid w:val="00603F62"/>
    <w:rsid w:val="0066141F"/>
    <w:rsid w:val="006B0274"/>
    <w:rsid w:val="007201E5"/>
    <w:rsid w:val="007A7DE6"/>
    <w:rsid w:val="007B34DA"/>
    <w:rsid w:val="007D46CE"/>
    <w:rsid w:val="007E163E"/>
    <w:rsid w:val="007F07FB"/>
    <w:rsid w:val="00865680"/>
    <w:rsid w:val="008724FB"/>
    <w:rsid w:val="00885D60"/>
    <w:rsid w:val="008A78D1"/>
    <w:rsid w:val="008D5285"/>
    <w:rsid w:val="00943CF2"/>
    <w:rsid w:val="00A260F7"/>
    <w:rsid w:val="00B52B0C"/>
    <w:rsid w:val="00B9713A"/>
    <w:rsid w:val="00CF291A"/>
    <w:rsid w:val="00D36ED0"/>
    <w:rsid w:val="00D91ED0"/>
    <w:rsid w:val="00DC4DFA"/>
    <w:rsid w:val="00E25DD3"/>
    <w:rsid w:val="00E36B11"/>
    <w:rsid w:val="00EA59C9"/>
    <w:rsid w:val="00EE4F18"/>
    <w:rsid w:val="00F013A2"/>
    <w:rsid w:val="00F96F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5396"/>
  <w15:chartTrackingRefBased/>
  <w15:docId w15:val="{F6CFAF66-0615-41BC-8243-7F0ACD72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4912A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CF291A"/>
    <w:pPr>
      <w:ind w:left="720"/>
      <w:contextualSpacing/>
    </w:pPr>
  </w:style>
  <w:style w:type="character" w:styleId="Naglaeno">
    <w:name w:val="Strong"/>
    <w:basedOn w:val="Zadanifontodlomka"/>
    <w:uiPriority w:val="22"/>
    <w:qFormat/>
    <w:rsid w:val="00CF291A"/>
    <w:rPr>
      <w:b/>
      <w:bCs/>
    </w:rPr>
  </w:style>
  <w:style w:type="table" w:styleId="Reetkatablice">
    <w:name w:val="Table Grid"/>
    <w:basedOn w:val="Obinatablica"/>
    <w:rsid w:val="00CF291A"/>
    <w:pPr>
      <w:spacing w:after="0" w:line="240" w:lineRule="auto"/>
    </w:pPr>
    <w:rPr>
      <w:rFonts w:ascii="Times New Roman" w:eastAsia="Times New Roman"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CF291A"/>
    <w:rPr>
      <w:color w:val="0563C1"/>
      <w:u w:val="single"/>
    </w:rPr>
  </w:style>
  <w:style w:type="paragraph" w:customStyle="1" w:styleId="body">
    <w:name w:val="body"/>
    <w:basedOn w:val="Normal"/>
    <w:rsid w:val="004410A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dluka">
    <w:name w:val="odluka"/>
    <w:basedOn w:val="Normal"/>
    <w:rsid w:val="004410A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dlukaopis">
    <w:name w:val="odluka_opis"/>
    <w:basedOn w:val="Normal"/>
    <w:rsid w:val="004410A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luzbeniclanak">
    <w:name w:val="sluzbeni_clanak"/>
    <w:basedOn w:val="Normal"/>
    <w:rsid w:val="004410A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203">
    <w:name w:val="box_458203"/>
    <w:basedOn w:val="Normal"/>
    <w:rsid w:val="007F07F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415545">
      <w:bodyDiv w:val="1"/>
      <w:marLeft w:val="0"/>
      <w:marRight w:val="0"/>
      <w:marTop w:val="0"/>
      <w:marBottom w:val="0"/>
      <w:divBdr>
        <w:top w:val="none" w:sz="0" w:space="0" w:color="auto"/>
        <w:left w:val="none" w:sz="0" w:space="0" w:color="auto"/>
        <w:bottom w:val="none" w:sz="0" w:space="0" w:color="auto"/>
        <w:right w:val="none" w:sz="0" w:space="0" w:color="auto"/>
      </w:divBdr>
    </w:div>
    <w:div w:id="1057751680">
      <w:bodyDiv w:val="1"/>
      <w:marLeft w:val="0"/>
      <w:marRight w:val="0"/>
      <w:marTop w:val="0"/>
      <w:marBottom w:val="0"/>
      <w:divBdr>
        <w:top w:val="none" w:sz="0" w:space="0" w:color="auto"/>
        <w:left w:val="none" w:sz="0" w:space="0" w:color="auto"/>
        <w:bottom w:val="none" w:sz="0" w:space="0" w:color="auto"/>
        <w:right w:val="none" w:sz="0" w:space="0" w:color="auto"/>
      </w:divBdr>
    </w:div>
    <w:div w:id="145675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matulji@matulji.hr"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454</TotalTime>
  <Pages>8</Pages>
  <Words>2395</Words>
  <Characters>13653</Characters>
  <Application>Microsoft Office Word</Application>
  <DocSecurity>0</DocSecurity>
  <Lines>113</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17</cp:revision>
  <cp:lastPrinted>2021-09-20T10:41:00Z</cp:lastPrinted>
  <dcterms:created xsi:type="dcterms:W3CDTF">2021-09-18T16:22:00Z</dcterms:created>
  <dcterms:modified xsi:type="dcterms:W3CDTF">2021-10-03T09:09:00Z</dcterms:modified>
</cp:coreProperties>
</file>