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10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4711"/>
        <w:gridCol w:w="296"/>
        <w:gridCol w:w="4309"/>
        <w:gridCol w:w="287"/>
      </w:tblGrid>
      <w:tr w:rsidR="002B1A94" w:rsidRPr="007A7DE6" w14:paraId="672025A6" w14:textId="77777777" w:rsidTr="00DC7D08">
        <w:trPr>
          <w:gridAfter w:val="1"/>
          <w:wAfter w:w="287" w:type="dxa"/>
          <w:trHeight w:val="1572"/>
        </w:trPr>
        <w:tc>
          <w:tcPr>
            <w:tcW w:w="5670" w:type="dxa"/>
            <w:gridSpan w:val="2"/>
          </w:tcPr>
          <w:p w14:paraId="429D9770" w14:textId="77777777" w:rsidR="002B1A94" w:rsidRPr="007A7DE6" w:rsidRDefault="002B1A94" w:rsidP="00DC7D08">
            <w:pPr>
              <w:widowControl w:val="0"/>
              <w:suppressAutoHyphens/>
              <w:ind w:left="-142"/>
              <w:jc w:val="both"/>
              <w:rPr>
                <w:kern w:val="1"/>
                <w:sz w:val="24"/>
                <w:szCs w:val="24"/>
                <w:lang w:eastAsia="zh-CN"/>
              </w:rPr>
            </w:pPr>
            <w:r w:rsidRPr="007A7DE6">
              <w:rPr>
                <w:rFonts w:eastAsia="SimSun"/>
                <w:b/>
                <w:i/>
                <w:kern w:val="1"/>
                <w:sz w:val="24"/>
                <w:szCs w:val="24"/>
                <w:lang w:eastAsia="zh-CN"/>
              </w:rPr>
              <w:t xml:space="preserve">                                    </w:t>
            </w:r>
            <w:r w:rsidRPr="007A7DE6">
              <w:rPr>
                <w:rFonts w:asciiTheme="minorHAnsi" w:eastAsia="SimSun" w:hAnsiTheme="minorHAnsi" w:cstheme="minorBidi"/>
                <w:b/>
                <w:i/>
                <w:kern w:val="1"/>
                <w:sz w:val="24"/>
                <w:szCs w:val="24"/>
                <w:lang w:val="en-GB" w:eastAsia="zh-CN"/>
              </w:rPr>
              <w:object w:dxaOrig="616" w:dyaOrig="706" w14:anchorId="231A4A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25pt;height:40.5pt" o:ole="">
                  <v:imagedata r:id="rId5" o:title=""/>
                </v:shape>
                <o:OLEObject Type="Embed" ProgID="Word.Picture.8" ShapeID="_x0000_i1025" DrawAspect="Content" ObjectID="_1694493651" r:id="rId6"/>
              </w:object>
            </w:r>
          </w:p>
          <w:p w14:paraId="32C788C4" w14:textId="77777777" w:rsidR="002B1A94" w:rsidRPr="007A7DE6" w:rsidRDefault="002B1A94" w:rsidP="00DC7D08">
            <w:pPr>
              <w:widowControl w:val="0"/>
              <w:suppressAutoHyphens/>
              <w:ind w:right="-315"/>
              <w:jc w:val="both"/>
              <w:rPr>
                <w:rFonts w:eastAsia="SimSun"/>
                <w:b/>
                <w:kern w:val="1"/>
                <w:sz w:val="24"/>
                <w:szCs w:val="24"/>
                <w:lang w:eastAsia="zh-CN"/>
              </w:rPr>
            </w:pPr>
            <w:r w:rsidRPr="007A7DE6">
              <w:rPr>
                <w:rFonts w:eastAsia="SimSun"/>
                <w:b/>
                <w:kern w:val="1"/>
                <w:sz w:val="24"/>
                <w:szCs w:val="24"/>
                <w:lang w:eastAsia="zh-CN"/>
              </w:rPr>
              <w:t xml:space="preserve">               REPUBLIKA HRVATSKA</w:t>
            </w:r>
          </w:p>
          <w:p w14:paraId="2BD6A251" w14:textId="77777777" w:rsidR="002B1A94" w:rsidRPr="007A7DE6" w:rsidRDefault="002B1A94" w:rsidP="00DC7D08">
            <w:pPr>
              <w:widowControl w:val="0"/>
              <w:suppressAutoHyphens/>
              <w:ind w:right="-247"/>
              <w:jc w:val="both"/>
              <w:rPr>
                <w:rFonts w:eastAsia="SimSun"/>
                <w:b/>
                <w:kern w:val="1"/>
                <w:sz w:val="24"/>
                <w:szCs w:val="24"/>
                <w:lang w:eastAsia="zh-CN"/>
              </w:rPr>
            </w:pPr>
            <w:r w:rsidRPr="007A7DE6">
              <w:rPr>
                <w:rFonts w:eastAsia="SimSun"/>
                <w:b/>
                <w:kern w:val="1"/>
                <w:sz w:val="24"/>
                <w:szCs w:val="24"/>
                <w:lang w:eastAsia="zh-CN"/>
              </w:rPr>
              <w:t xml:space="preserve">    PRIMORSKO-GORANSKA  ŽUPANIJA</w:t>
            </w:r>
          </w:p>
        </w:tc>
        <w:tc>
          <w:tcPr>
            <w:tcW w:w="4605" w:type="dxa"/>
            <w:gridSpan w:val="2"/>
          </w:tcPr>
          <w:p w14:paraId="641DD278" w14:textId="77777777" w:rsidR="002B1A94" w:rsidRPr="007A7DE6" w:rsidRDefault="002B1A94" w:rsidP="00DC7D08">
            <w:pPr>
              <w:widowControl w:val="0"/>
              <w:suppressAutoHyphens/>
              <w:jc w:val="both"/>
              <w:rPr>
                <w:rFonts w:eastAsia="SimSun"/>
                <w:kern w:val="1"/>
                <w:sz w:val="24"/>
                <w:szCs w:val="24"/>
                <w:lang w:eastAsia="zh-CN"/>
              </w:rPr>
            </w:pPr>
          </w:p>
        </w:tc>
      </w:tr>
      <w:tr w:rsidR="002B1A94" w:rsidRPr="007A7DE6" w14:paraId="71B974F1" w14:textId="77777777" w:rsidTr="00DC7D08">
        <w:trPr>
          <w:trHeight w:val="940"/>
        </w:trPr>
        <w:tc>
          <w:tcPr>
            <w:tcW w:w="959" w:type="dxa"/>
            <w:vAlign w:val="center"/>
          </w:tcPr>
          <w:p w14:paraId="57514C43" w14:textId="77777777" w:rsidR="002B1A94" w:rsidRPr="007A7DE6" w:rsidRDefault="002B1A94" w:rsidP="00DC7D08">
            <w:pPr>
              <w:widowControl w:val="0"/>
              <w:suppressAutoHyphens/>
              <w:jc w:val="both"/>
              <w:rPr>
                <w:rFonts w:eastAsia="SimSun"/>
                <w:kern w:val="1"/>
                <w:sz w:val="24"/>
                <w:szCs w:val="24"/>
                <w:lang w:eastAsia="zh-CN"/>
              </w:rPr>
            </w:pPr>
            <w:r w:rsidRPr="007A7DE6">
              <w:rPr>
                <w:rFonts w:eastAsia="SimSun"/>
                <w:noProof/>
                <w:kern w:val="1"/>
                <w:sz w:val="24"/>
                <w:szCs w:val="24"/>
              </w:rPr>
              <w:drawing>
                <wp:inline distT="0" distB="0" distL="0" distR="0" wp14:anchorId="122D28C4" wp14:editId="6981B3B4">
                  <wp:extent cx="428625" cy="428625"/>
                  <wp:effectExtent l="0" t="0" r="9525" b="9525"/>
                  <wp:docPr id="1" name="Slika 1" descr="http://matulji.hr/pocetna/wp-content/uploads/2014/01/logo_opcina_matulj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atulji.hr/pocetna/wp-content/uploads/2014/01/logo_opcina_matulj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03" w:type="dxa"/>
            <w:gridSpan w:val="4"/>
            <w:vAlign w:val="center"/>
          </w:tcPr>
          <w:p w14:paraId="64E782F3" w14:textId="77777777" w:rsidR="002B1A94" w:rsidRPr="007A7DE6" w:rsidRDefault="002B1A94" w:rsidP="00DC7D08">
            <w:pPr>
              <w:widowControl w:val="0"/>
              <w:suppressAutoHyphens/>
              <w:jc w:val="both"/>
              <w:rPr>
                <w:rFonts w:eastAsia="SimSun"/>
                <w:b/>
                <w:kern w:val="1"/>
                <w:sz w:val="24"/>
                <w:szCs w:val="24"/>
                <w:lang w:eastAsia="zh-CN"/>
              </w:rPr>
            </w:pPr>
            <w:r w:rsidRPr="007A7DE6">
              <w:rPr>
                <w:rFonts w:eastAsia="SimSun"/>
                <w:b/>
                <w:kern w:val="1"/>
                <w:sz w:val="24"/>
                <w:szCs w:val="24"/>
                <w:lang w:eastAsia="zh-CN"/>
              </w:rPr>
              <w:t xml:space="preserve">    OPĆINA MATULJI</w:t>
            </w:r>
          </w:p>
          <w:p w14:paraId="2097919A" w14:textId="77777777" w:rsidR="002B1A94" w:rsidRPr="007A7DE6" w:rsidRDefault="002B1A94" w:rsidP="00DC7D08">
            <w:pPr>
              <w:widowControl w:val="0"/>
              <w:suppressAutoHyphens/>
              <w:jc w:val="both"/>
              <w:rPr>
                <w:rFonts w:eastAsia="SimSun"/>
                <w:b/>
                <w:kern w:val="1"/>
                <w:sz w:val="24"/>
                <w:szCs w:val="24"/>
                <w:lang w:eastAsia="zh-CN"/>
              </w:rPr>
            </w:pPr>
            <w:r w:rsidRPr="007A7DE6">
              <w:rPr>
                <w:rFonts w:eastAsia="SimSun"/>
                <w:b/>
                <w:kern w:val="1"/>
                <w:sz w:val="24"/>
                <w:szCs w:val="24"/>
                <w:lang w:eastAsia="zh-CN"/>
              </w:rPr>
              <w:t xml:space="preserve">    Jedinstveni upravni odjel</w:t>
            </w:r>
          </w:p>
        </w:tc>
      </w:tr>
      <w:tr w:rsidR="002B1A94" w:rsidRPr="0019435C" w14:paraId="51529B6D" w14:textId="77777777" w:rsidTr="00DC7D08">
        <w:trPr>
          <w:gridAfter w:val="2"/>
          <w:wAfter w:w="4596" w:type="dxa"/>
        </w:trPr>
        <w:tc>
          <w:tcPr>
            <w:tcW w:w="5966" w:type="dxa"/>
            <w:gridSpan w:val="3"/>
          </w:tcPr>
          <w:p w14:paraId="72C84400" w14:textId="6C8E9BAE" w:rsidR="002B1A94" w:rsidRPr="0019435C" w:rsidRDefault="002B1A94" w:rsidP="00DC7D08">
            <w:pPr>
              <w:widowControl w:val="0"/>
              <w:suppressAutoHyphens/>
              <w:jc w:val="both"/>
              <w:rPr>
                <w:color w:val="000000"/>
                <w:kern w:val="1"/>
                <w:sz w:val="24"/>
                <w:szCs w:val="24"/>
                <w:lang w:eastAsia="zh-CN"/>
              </w:rPr>
            </w:pPr>
            <w:bookmarkStart w:id="0" w:name="_Hlk54764940"/>
            <w:r w:rsidRPr="0019435C">
              <w:rPr>
                <w:kern w:val="1"/>
                <w:sz w:val="24"/>
                <w:szCs w:val="24"/>
                <w:lang w:eastAsia="zh-CN"/>
              </w:rPr>
              <w:t>KLASA:   011-01/21-01/001</w:t>
            </w:r>
            <w:r w:rsidR="0019435C" w:rsidRPr="0019435C">
              <w:rPr>
                <w:kern w:val="1"/>
                <w:sz w:val="24"/>
                <w:szCs w:val="24"/>
                <w:lang w:eastAsia="zh-CN"/>
              </w:rPr>
              <w:t>6</w:t>
            </w:r>
          </w:p>
          <w:p w14:paraId="07E596FC" w14:textId="77777777" w:rsidR="002B1A94" w:rsidRPr="0019435C" w:rsidRDefault="002B1A94" w:rsidP="00DC7D08">
            <w:pPr>
              <w:widowControl w:val="0"/>
              <w:suppressAutoHyphens/>
              <w:jc w:val="both"/>
              <w:rPr>
                <w:kern w:val="1"/>
                <w:sz w:val="24"/>
                <w:szCs w:val="24"/>
                <w:lang w:eastAsia="zh-CN"/>
              </w:rPr>
            </w:pPr>
            <w:r w:rsidRPr="0019435C">
              <w:rPr>
                <w:color w:val="000000"/>
                <w:kern w:val="1"/>
                <w:sz w:val="24"/>
                <w:szCs w:val="24"/>
                <w:lang w:eastAsia="zh-CN"/>
              </w:rPr>
              <w:t>URBROJ</w:t>
            </w:r>
            <w:r w:rsidRPr="0019435C">
              <w:rPr>
                <w:kern w:val="1"/>
                <w:sz w:val="24"/>
                <w:szCs w:val="24"/>
                <w:lang w:eastAsia="zh-CN"/>
              </w:rPr>
              <w:t xml:space="preserve">: </w:t>
            </w:r>
            <w:r w:rsidRPr="0019435C">
              <w:rPr>
                <w:rFonts w:eastAsia="SimSun"/>
                <w:kern w:val="1"/>
                <w:sz w:val="24"/>
                <w:szCs w:val="24"/>
                <w:lang w:eastAsia="zh-CN"/>
              </w:rPr>
              <w:t>2156-04-03-01/21-0001</w:t>
            </w:r>
          </w:p>
          <w:p w14:paraId="0DDDF314" w14:textId="493606DF" w:rsidR="002B1A94" w:rsidRPr="0019435C" w:rsidRDefault="002B1A94" w:rsidP="00DC7D08">
            <w:pPr>
              <w:widowControl w:val="0"/>
              <w:suppressAutoHyphens/>
              <w:jc w:val="both"/>
              <w:rPr>
                <w:rFonts w:eastAsia="SimSun"/>
                <w:kern w:val="1"/>
                <w:sz w:val="24"/>
                <w:szCs w:val="24"/>
                <w:lang w:eastAsia="zh-CN"/>
              </w:rPr>
            </w:pPr>
            <w:r w:rsidRPr="0019435C">
              <w:rPr>
                <w:rFonts w:eastAsia="SimSun"/>
                <w:kern w:val="1"/>
                <w:sz w:val="24"/>
                <w:szCs w:val="24"/>
                <w:lang w:eastAsia="zh-CN"/>
              </w:rPr>
              <w:t xml:space="preserve">Matulji, </w:t>
            </w:r>
            <w:r w:rsidR="0019435C" w:rsidRPr="0019435C">
              <w:rPr>
                <w:rFonts w:eastAsia="SimSun"/>
                <w:kern w:val="1"/>
                <w:sz w:val="24"/>
                <w:szCs w:val="24"/>
                <w:lang w:eastAsia="zh-CN"/>
              </w:rPr>
              <w:t>30</w:t>
            </w:r>
            <w:r w:rsidRPr="0019435C">
              <w:rPr>
                <w:rFonts w:eastAsia="SimSun"/>
                <w:kern w:val="1"/>
                <w:sz w:val="24"/>
                <w:szCs w:val="24"/>
                <w:lang w:eastAsia="zh-CN"/>
              </w:rPr>
              <w:t>.0</w:t>
            </w:r>
            <w:r w:rsidR="0019435C" w:rsidRPr="0019435C">
              <w:rPr>
                <w:rFonts w:eastAsia="SimSun"/>
                <w:kern w:val="1"/>
                <w:sz w:val="24"/>
                <w:szCs w:val="24"/>
                <w:lang w:eastAsia="zh-CN"/>
              </w:rPr>
              <w:t>9</w:t>
            </w:r>
            <w:r w:rsidRPr="0019435C">
              <w:rPr>
                <w:rFonts w:eastAsia="SimSun"/>
                <w:kern w:val="1"/>
                <w:sz w:val="24"/>
                <w:szCs w:val="24"/>
                <w:lang w:eastAsia="zh-CN"/>
              </w:rPr>
              <w:t>.2021. godine</w:t>
            </w:r>
            <w:bookmarkEnd w:id="0"/>
          </w:p>
          <w:p w14:paraId="16C2FC38" w14:textId="77777777" w:rsidR="002B1A94" w:rsidRPr="0019435C" w:rsidRDefault="002B1A94" w:rsidP="00DC7D08">
            <w:pPr>
              <w:widowControl w:val="0"/>
              <w:suppressAutoHyphens/>
              <w:jc w:val="both"/>
              <w:rPr>
                <w:rFonts w:eastAsia="SimSun"/>
                <w:kern w:val="1"/>
                <w:sz w:val="24"/>
                <w:szCs w:val="24"/>
                <w:lang w:eastAsia="zh-CN"/>
              </w:rPr>
            </w:pPr>
          </w:p>
        </w:tc>
      </w:tr>
    </w:tbl>
    <w:p w14:paraId="69218F71" w14:textId="20CB747E" w:rsidR="002B1A94" w:rsidRPr="0019435C" w:rsidRDefault="002B1A94" w:rsidP="002B1A94">
      <w:pPr>
        <w:spacing w:after="0" w:line="240" w:lineRule="auto"/>
        <w:ind w:right="119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9435C">
        <w:rPr>
          <w:rFonts w:ascii="Times New Roman" w:hAnsi="Times New Roman" w:cs="Times New Roman"/>
          <w:b/>
          <w:bCs/>
          <w:iCs/>
          <w:sz w:val="24"/>
          <w:szCs w:val="24"/>
        </w:rPr>
        <w:t>JAVNO SAVJETOVANJE SA ZAINTERESIRANOM JAVNOŠĆU O PRIJEDLOGU OPĆEG AKTA</w:t>
      </w:r>
    </w:p>
    <w:p w14:paraId="3840C550" w14:textId="77777777" w:rsidR="002B1A94" w:rsidRPr="0019435C" w:rsidRDefault="002B1A94" w:rsidP="002B1A94">
      <w:pPr>
        <w:spacing w:after="0" w:line="240" w:lineRule="auto"/>
        <w:ind w:right="119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4312298A" w14:textId="27DE691A" w:rsidR="002B1A94" w:rsidRPr="0019435C" w:rsidRDefault="002B1A94" w:rsidP="002B1A94">
      <w:pPr>
        <w:pStyle w:val="StandardWeb"/>
        <w:shd w:val="clear" w:color="auto" w:fill="FFFFFF"/>
        <w:spacing w:before="0" w:beforeAutospacing="0" w:after="0" w:afterAutospacing="0"/>
        <w:jc w:val="both"/>
        <w:rPr>
          <w:iCs/>
        </w:rPr>
      </w:pPr>
      <w:bookmarkStart w:id="1" w:name="_Hlk24883863"/>
      <w:r w:rsidRPr="0019435C">
        <w:rPr>
          <w:b/>
          <w:bCs/>
          <w:iCs/>
        </w:rPr>
        <w:t xml:space="preserve">NAZIV AKTA: ODLUKA O IZMJENAMA I DOPUNAMA ODLUKE O </w:t>
      </w:r>
      <w:r w:rsidRPr="0019435C">
        <w:rPr>
          <w:b/>
          <w:bCs/>
          <w:color w:val="000000"/>
        </w:rPr>
        <w:t>JAVNIM I POČASNIM PRIZNANJIMA OPĆINE MATULJI</w:t>
      </w:r>
      <w:r w:rsidRPr="0019435C">
        <w:rPr>
          <w:iCs/>
        </w:rPr>
        <w:t xml:space="preserve"> </w:t>
      </w:r>
    </w:p>
    <w:p w14:paraId="17872E6D" w14:textId="77777777" w:rsidR="002B1A94" w:rsidRPr="0019435C" w:rsidRDefault="002B1A94" w:rsidP="002B1A94">
      <w:pPr>
        <w:pStyle w:val="StandardWeb"/>
        <w:shd w:val="clear" w:color="auto" w:fill="FFFFFF"/>
        <w:spacing w:before="0" w:beforeAutospacing="0" w:after="0" w:afterAutospacing="0"/>
        <w:jc w:val="both"/>
        <w:rPr>
          <w:iCs/>
        </w:rPr>
      </w:pPr>
    </w:p>
    <w:p w14:paraId="697967FD" w14:textId="5F104C7C" w:rsidR="002B1A94" w:rsidRPr="0019435C" w:rsidRDefault="002B1A94" w:rsidP="002B1A94">
      <w:pPr>
        <w:pStyle w:val="StandardWeb"/>
        <w:shd w:val="clear" w:color="auto" w:fill="FFFFFF"/>
        <w:spacing w:before="0" w:beforeAutospacing="0" w:after="0" w:afterAutospacing="0"/>
        <w:jc w:val="both"/>
        <w:rPr>
          <w:b/>
          <w:bCs/>
          <w:iCs/>
        </w:rPr>
      </w:pPr>
      <w:r w:rsidRPr="0019435C">
        <w:rPr>
          <w:iCs/>
        </w:rPr>
        <w:t xml:space="preserve">TRAJANJE JAVNOG SAVJETOVANJA: 15 dana od dana objave na web stranici Općine Matulji odnosno od </w:t>
      </w:r>
      <w:r w:rsidR="00E44341">
        <w:rPr>
          <w:iCs/>
        </w:rPr>
        <w:t>01</w:t>
      </w:r>
      <w:r w:rsidRPr="0019435C">
        <w:rPr>
          <w:iCs/>
        </w:rPr>
        <w:t>.</w:t>
      </w:r>
      <w:r w:rsidR="00E44341">
        <w:rPr>
          <w:iCs/>
        </w:rPr>
        <w:t>listopada</w:t>
      </w:r>
      <w:r w:rsidRPr="0019435C">
        <w:rPr>
          <w:iCs/>
        </w:rPr>
        <w:t xml:space="preserve"> do </w:t>
      </w:r>
      <w:r w:rsidR="0019435C" w:rsidRPr="0019435C">
        <w:rPr>
          <w:iCs/>
        </w:rPr>
        <w:t>1</w:t>
      </w:r>
      <w:r w:rsidR="00E44341">
        <w:rPr>
          <w:iCs/>
        </w:rPr>
        <w:t>5</w:t>
      </w:r>
      <w:r w:rsidRPr="0019435C">
        <w:rPr>
          <w:iCs/>
        </w:rPr>
        <w:t>.</w:t>
      </w:r>
      <w:r w:rsidR="0019435C" w:rsidRPr="0019435C">
        <w:rPr>
          <w:iCs/>
        </w:rPr>
        <w:t>listopada</w:t>
      </w:r>
      <w:r w:rsidRPr="0019435C">
        <w:rPr>
          <w:iCs/>
        </w:rPr>
        <w:t xml:space="preserve"> 2021.godine.</w:t>
      </w:r>
    </w:p>
    <w:p w14:paraId="5F0D6AEA" w14:textId="77777777" w:rsidR="002B1A94" w:rsidRPr="0019435C" w:rsidRDefault="002B1A94" w:rsidP="002B1A94">
      <w:pPr>
        <w:spacing w:after="0" w:line="240" w:lineRule="auto"/>
        <w:ind w:right="-926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719751D0" w14:textId="380CD328" w:rsidR="002B1A94" w:rsidRPr="0019435C" w:rsidRDefault="002B1A94" w:rsidP="002B1A94">
      <w:pPr>
        <w:spacing w:after="0" w:line="240" w:lineRule="auto"/>
        <w:ind w:right="-9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9435C">
        <w:rPr>
          <w:rFonts w:ascii="Times New Roman" w:hAnsi="Times New Roman" w:cs="Times New Roman"/>
          <w:iCs/>
          <w:sz w:val="24"/>
          <w:szCs w:val="24"/>
        </w:rPr>
        <w:t xml:space="preserve">NAČIN PODNOŠENJA PRIMJEDBI I PRIJEDLOGA: </w:t>
      </w:r>
    </w:p>
    <w:p w14:paraId="552A90E5" w14:textId="77777777" w:rsidR="002B1A94" w:rsidRPr="0019435C" w:rsidRDefault="002B1A94" w:rsidP="002B1A94">
      <w:pPr>
        <w:spacing w:after="0" w:line="240" w:lineRule="auto"/>
        <w:ind w:right="-2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9435C">
        <w:rPr>
          <w:rFonts w:ascii="Times New Roman" w:hAnsi="Times New Roman" w:cs="Times New Roman"/>
          <w:iCs/>
          <w:sz w:val="24"/>
          <w:szCs w:val="24"/>
        </w:rPr>
        <w:t xml:space="preserve">Primjedbe i prijedlozi mogu se dostaviti osobno ili poštom na adresu Općina Matulji, Trg. </w:t>
      </w:r>
      <w:proofErr w:type="spellStart"/>
      <w:r w:rsidRPr="0019435C">
        <w:rPr>
          <w:rFonts w:ascii="Times New Roman" w:hAnsi="Times New Roman" w:cs="Times New Roman"/>
          <w:iCs/>
          <w:sz w:val="24"/>
          <w:szCs w:val="24"/>
        </w:rPr>
        <w:t>M.Tita</w:t>
      </w:r>
      <w:proofErr w:type="spellEnd"/>
      <w:r w:rsidRPr="0019435C">
        <w:rPr>
          <w:rFonts w:ascii="Times New Roman" w:hAnsi="Times New Roman" w:cs="Times New Roman"/>
          <w:iCs/>
          <w:sz w:val="24"/>
          <w:szCs w:val="24"/>
        </w:rPr>
        <w:t xml:space="preserve"> 11 Matulji ili elektroničkom poštom na adresu: </w:t>
      </w:r>
      <w:hyperlink r:id="rId8" w:history="1">
        <w:r w:rsidRPr="0019435C">
          <w:rPr>
            <w:rStyle w:val="Hiperveza"/>
            <w:rFonts w:ascii="Times New Roman" w:hAnsi="Times New Roman" w:cs="Times New Roman"/>
            <w:iCs/>
            <w:sz w:val="24"/>
            <w:szCs w:val="24"/>
          </w:rPr>
          <w:t>opcina.matulji@matulji.hr</w:t>
        </w:r>
      </w:hyperlink>
    </w:p>
    <w:p w14:paraId="5D05969A" w14:textId="77777777" w:rsidR="002B1A94" w:rsidRPr="0019435C" w:rsidRDefault="002B1A94" w:rsidP="002B1A94">
      <w:pPr>
        <w:spacing w:after="0" w:line="240" w:lineRule="auto"/>
        <w:ind w:right="-9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9435C">
        <w:rPr>
          <w:rFonts w:ascii="Times New Roman" w:hAnsi="Times New Roman" w:cs="Times New Roman"/>
          <w:iCs/>
          <w:sz w:val="24"/>
          <w:szCs w:val="24"/>
        </w:rPr>
        <w:t>Kod podnošenja prijedloga ili primjedbi potrebno je navesti</w:t>
      </w:r>
    </w:p>
    <w:p w14:paraId="3A6F83FD" w14:textId="77777777" w:rsidR="002B1A94" w:rsidRPr="0019435C" w:rsidRDefault="002B1A94" w:rsidP="002B1A94">
      <w:pPr>
        <w:pStyle w:val="Odlomakpopisa"/>
        <w:numPr>
          <w:ilvl w:val="0"/>
          <w:numId w:val="2"/>
        </w:numPr>
        <w:spacing w:after="0" w:line="240" w:lineRule="auto"/>
        <w:ind w:right="-9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9435C">
        <w:rPr>
          <w:rFonts w:ascii="Times New Roman" w:hAnsi="Times New Roman" w:cs="Times New Roman"/>
          <w:iCs/>
          <w:sz w:val="24"/>
          <w:szCs w:val="24"/>
        </w:rPr>
        <w:t>Podatke o učesniku</w:t>
      </w:r>
    </w:p>
    <w:p w14:paraId="632745EB" w14:textId="77777777" w:rsidR="002B1A94" w:rsidRPr="0019435C" w:rsidRDefault="002B1A94" w:rsidP="002B1A94">
      <w:pPr>
        <w:pStyle w:val="Odlomakpopisa"/>
        <w:numPr>
          <w:ilvl w:val="0"/>
          <w:numId w:val="2"/>
        </w:numPr>
        <w:spacing w:after="0" w:line="240" w:lineRule="auto"/>
        <w:ind w:right="-9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9435C">
        <w:rPr>
          <w:rFonts w:ascii="Times New Roman" w:hAnsi="Times New Roman" w:cs="Times New Roman"/>
          <w:iCs/>
          <w:sz w:val="24"/>
          <w:szCs w:val="24"/>
        </w:rPr>
        <w:t>naziv akta</w:t>
      </w:r>
    </w:p>
    <w:p w14:paraId="74B22D5F" w14:textId="77777777" w:rsidR="002B1A94" w:rsidRPr="0019435C" w:rsidRDefault="002B1A94" w:rsidP="002B1A94">
      <w:pPr>
        <w:pStyle w:val="Odlomakpopisa"/>
        <w:numPr>
          <w:ilvl w:val="0"/>
          <w:numId w:val="2"/>
        </w:numPr>
        <w:spacing w:after="0" w:line="240" w:lineRule="auto"/>
        <w:ind w:right="-9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9435C">
        <w:rPr>
          <w:rFonts w:ascii="Times New Roman" w:hAnsi="Times New Roman" w:cs="Times New Roman"/>
          <w:iCs/>
          <w:sz w:val="24"/>
          <w:szCs w:val="24"/>
        </w:rPr>
        <w:t>prijedlog za promjenu</w:t>
      </w:r>
    </w:p>
    <w:p w14:paraId="72839004" w14:textId="77777777" w:rsidR="002B1A94" w:rsidRPr="0019435C" w:rsidRDefault="002B1A94" w:rsidP="002B1A94">
      <w:pPr>
        <w:pStyle w:val="Odlomakpopisa"/>
        <w:numPr>
          <w:ilvl w:val="0"/>
          <w:numId w:val="2"/>
        </w:numPr>
        <w:spacing w:after="0" w:line="240" w:lineRule="auto"/>
        <w:ind w:right="-9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9435C">
        <w:rPr>
          <w:rFonts w:ascii="Times New Roman" w:hAnsi="Times New Roman" w:cs="Times New Roman"/>
          <w:iCs/>
          <w:sz w:val="24"/>
          <w:szCs w:val="24"/>
        </w:rPr>
        <w:t>obrazloženje prijedloga</w:t>
      </w:r>
    </w:p>
    <w:p w14:paraId="3C38E90E" w14:textId="77777777" w:rsidR="002B1A94" w:rsidRPr="0019435C" w:rsidRDefault="002B1A94" w:rsidP="002B1A94">
      <w:pPr>
        <w:spacing w:after="0" w:line="240" w:lineRule="auto"/>
        <w:ind w:right="-926"/>
        <w:jc w:val="both"/>
        <w:rPr>
          <w:rFonts w:ascii="Times New Roman" w:hAnsi="Times New Roman" w:cs="Times New Roman"/>
          <w:iCs/>
          <w:sz w:val="24"/>
          <w:szCs w:val="24"/>
        </w:rPr>
      </w:pPr>
    </w:p>
    <w:bookmarkEnd w:id="1"/>
    <w:p w14:paraId="6E51A4CF" w14:textId="77777777" w:rsidR="002B1A94" w:rsidRPr="0019435C" w:rsidRDefault="002B1A94" w:rsidP="002B1A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35C">
        <w:rPr>
          <w:rFonts w:ascii="Times New Roman" w:hAnsi="Times New Roman" w:cs="Times New Roman"/>
          <w:sz w:val="24"/>
          <w:szCs w:val="24"/>
        </w:rPr>
        <w:t>U nastavku se nalazi prijedlog općeg akta sa obrazloženjem.</w:t>
      </w:r>
    </w:p>
    <w:p w14:paraId="4D2C9A86" w14:textId="77777777" w:rsidR="002B1A94" w:rsidRPr="0019435C" w:rsidRDefault="002B1A94" w:rsidP="002B1A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18FDD9" w14:textId="77777777" w:rsidR="002B1A94" w:rsidRPr="0019435C" w:rsidRDefault="002B1A94" w:rsidP="002B1A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CF3970" w14:textId="77777777" w:rsidR="002B1A94" w:rsidRPr="0019435C" w:rsidRDefault="002B1A94" w:rsidP="002B1A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35C">
        <w:rPr>
          <w:rFonts w:ascii="Times New Roman" w:hAnsi="Times New Roman" w:cs="Times New Roman"/>
          <w:sz w:val="24"/>
          <w:szCs w:val="24"/>
        </w:rPr>
        <w:tab/>
      </w:r>
      <w:r w:rsidRPr="0019435C">
        <w:rPr>
          <w:rFonts w:ascii="Times New Roman" w:hAnsi="Times New Roman" w:cs="Times New Roman"/>
          <w:sz w:val="24"/>
          <w:szCs w:val="24"/>
        </w:rPr>
        <w:tab/>
      </w:r>
      <w:r w:rsidRPr="0019435C">
        <w:rPr>
          <w:rFonts w:ascii="Times New Roman" w:hAnsi="Times New Roman" w:cs="Times New Roman"/>
          <w:sz w:val="24"/>
          <w:szCs w:val="24"/>
        </w:rPr>
        <w:tab/>
      </w:r>
      <w:r w:rsidRPr="0019435C">
        <w:rPr>
          <w:rFonts w:ascii="Times New Roman" w:hAnsi="Times New Roman" w:cs="Times New Roman"/>
          <w:sz w:val="24"/>
          <w:szCs w:val="24"/>
        </w:rPr>
        <w:tab/>
      </w:r>
      <w:r w:rsidRPr="0019435C">
        <w:rPr>
          <w:rFonts w:ascii="Times New Roman" w:hAnsi="Times New Roman" w:cs="Times New Roman"/>
          <w:sz w:val="24"/>
          <w:szCs w:val="24"/>
        </w:rPr>
        <w:tab/>
      </w:r>
      <w:r w:rsidRPr="0019435C">
        <w:rPr>
          <w:rFonts w:ascii="Times New Roman" w:hAnsi="Times New Roman" w:cs="Times New Roman"/>
          <w:sz w:val="24"/>
          <w:szCs w:val="24"/>
        </w:rPr>
        <w:tab/>
        <w:t xml:space="preserve">                 Pročelnik</w:t>
      </w:r>
    </w:p>
    <w:p w14:paraId="05DB3BBB" w14:textId="77777777" w:rsidR="002B1A94" w:rsidRPr="007A7DE6" w:rsidRDefault="002B1A94" w:rsidP="002B1A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3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Danijel Jerman v.r.</w:t>
      </w:r>
    </w:p>
    <w:p w14:paraId="468F37B2" w14:textId="77777777" w:rsidR="002B1A94" w:rsidRPr="007A7DE6" w:rsidRDefault="002B1A94" w:rsidP="002B1A94">
      <w:pPr>
        <w:pStyle w:val="StandardWeb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14:paraId="7F58926D" w14:textId="0F5312AF" w:rsidR="002B1A94" w:rsidRDefault="002B1A94" w:rsidP="002B1A94">
      <w:pPr>
        <w:pStyle w:val="StandardWeb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14:paraId="01006AB1" w14:textId="0809B4BD" w:rsidR="00E44341" w:rsidRDefault="00E44341" w:rsidP="002B1A94">
      <w:pPr>
        <w:pStyle w:val="StandardWeb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14:paraId="77675F1F" w14:textId="77777777" w:rsidR="00E44341" w:rsidRPr="007A7DE6" w:rsidRDefault="00E44341" w:rsidP="002B1A94">
      <w:pPr>
        <w:pStyle w:val="StandardWeb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14:paraId="03F64A4D" w14:textId="77777777" w:rsidR="002B1A94" w:rsidRPr="007A7DE6" w:rsidRDefault="002B1A94" w:rsidP="002B1A94">
      <w:pPr>
        <w:pStyle w:val="StandardWeb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14:paraId="1A8D1243" w14:textId="77777777" w:rsidR="002B1A94" w:rsidRPr="007A7DE6" w:rsidRDefault="002B1A94" w:rsidP="002B1A94">
      <w:pPr>
        <w:pStyle w:val="StandardWeb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14:paraId="31026736" w14:textId="77777777" w:rsidR="002B1A94" w:rsidRPr="007A7DE6" w:rsidRDefault="002B1A94" w:rsidP="002B1A94">
      <w:pPr>
        <w:pStyle w:val="StandardWeb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14:paraId="443E5869" w14:textId="77777777" w:rsidR="002B1A94" w:rsidRDefault="002B1A94" w:rsidP="002B1A94">
      <w:pPr>
        <w:pStyle w:val="StandardWeb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14:paraId="26D28D29" w14:textId="77777777" w:rsidR="002B1A94" w:rsidRDefault="002B1A94" w:rsidP="002B1A94">
      <w:pPr>
        <w:pStyle w:val="StandardWeb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14:paraId="767E2FA3" w14:textId="77777777" w:rsidR="002B1A94" w:rsidRDefault="002B1A94" w:rsidP="002B1A94">
      <w:pPr>
        <w:pStyle w:val="StandardWeb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14:paraId="61F686EF" w14:textId="77777777" w:rsidR="002B1A94" w:rsidRDefault="002B1A94" w:rsidP="002B1A94">
      <w:pPr>
        <w:pStyle w:val="StandardWeb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14:paraId="49A36F71" w14:textId="77777777" w:rsidR="002B1A94" w:rsidRDefault="002B1A94" w:rsidP="002B1A94">
      <w:pPr>
        <w:pStyle w:val="StandardWeb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14:paraId="1DF71C1E" w14:textId="77777777" w:rsidR="002B1A94" w:rsidRDefault="002B1A94" w:rsidP="002B1A94">
      <w:pPr>
        <w:pStyle w:val="StandardWeb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14:paraId="2BFE6B1D" w14:textId="77777777" w:rsidR="002B1A94" w:rsidRDefault="002B1A94" w:rsidP="002B1A94">
      <w:pPr>
        <w:pStyle w:val="StandardWeb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14:paraId="5A60048F" w14:textId="77777777" w:rsidR="002B1A94" w:rsidRDefault="002B1A94" w:rsidP="002B1A94">
      <w:pPr>
        <w:pStyle w:val="StandardWeb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14:paraId="309BD7AA" w14:textId="77777777" w:rsidR="002B1A94" w:rsidRDefault="002B1A94" w:rsidP="002B1A94">
      <w:pPr>
        <w:pStyle w:val="StandardWeb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14:paraId="65AD55F2" w14:textId="77777777" w:rsidR="002B1A94" w:rsidRDefault="002B1A94" w:rsidP="002B1A94">
      <w:pPr>
        <w:pStyle w:val="StandardWeb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14:paraId="45C6FFCD" w14:textId="77777777" w:rsidR="002B1A94" w:rsidRDefault="002B1A94" w:rsidP="002B1A94">
      <w:pPr>
        <w:pStyle w:val="StandardWeb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14:paraId="7E5041F9" w14:textId="77777777" w:rsidR="002B1A94" w:rsidRDefault="002B1A94" w:rsidP="002B1A94">
      <w:pPr>
        <w:pStyle w:val="StandardWeb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14:paraId="67FFD9E0" w14:textId="77777777" w:rsidR="002B1A94" w:rsidRDefault="002B1A94" w:rsidP="002B1A94">
      <w:pPr>
        <w:pStyle w:val="StandardWeb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14:paraId="677301AB" w14:textId="77777777" w:rsidR="00EC32A2" w:rsidRPr="00171B42" w:rsidRDefault="00EC32A2" w:rsidP="00EC32A2">
      <w:pPr>
        <w:pStyle w:val="StandardWeb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 w:rsidRPr="00171B42">
        <w:rPr>
          <w:b/>
          <w:bCs/>
        </w:rPr>
        <w:t>OBRAZLOŽENJE</w:t>
      </w:r>
    </w:p>
    <w:p w14:paraId="4213DF34" w14:textId="77777777" w:rsidR="00EC32A2" w:rsidRPr="00171B42" w:rsidRDefault="00EC32A2" w:rsidP="00EC32A2">
      <w:pPr>
        <w:pStyle w:val="StandardWeb"/>
        <w:shd w:val="clear" w:color="auto" w:fill="FFFFFF"/>
        <w:spacing w:before="0" w:beforeAutospacing="0" w:after="0" w:afterAutospacing="0"/>
        <w:jc w:val="center"/>
        <w:rPr>
          <w:iCs/>
        </w:rPr>
      </w:pPr>
      <w:r w:rsidRPr="00171B42">
        <w:rPr>
          <w:b/>
          <w:bCs/>
        </w:rPr>
        <w:t xml:space="preserve">ODLUKE O IZMJENAMA I DOPUNAMA ODLUKE </w:t>
      </w:r>
      <w:r w:rsidRPr="00171B42">
        <w:rPr>
          <w:b/>
          <w:bCs/>
          <w:iCs/>
        </w:rPr>
        <w:t xml:space="preserve">O </w:t>
      </w:r>
      <w:r w:rsidRPr="00171B42">
        <w:rPr>
          <w:b/>
          <w:bCs/>
        </w:rPr>
        <w:t>JAVNIM I POČASNIM PRIZNANJIMA OPĆINE MATULJI</w:t>
      </w:r>
    </w:p>
    <w:p w14:paraId="0F669ED1" w14:textId="77777777" w:rsidR="00EC32A2" w:rsidRPr="00171B42" w:rsidRDefault="00EC32A2" w:rsidP="00EC32A2">
      <w:pPr>
        <w:pStyle w:val="StandardWeb"/>
        <w:shd w:val="clear" w:color="auto" w:fill="FFFFFF"/>
        <w:spacing w:before="0" w:beforeAutospacing="0" w:after="0" w:afterAutospacing="0"/>
        <w:jc w:val="center"/>
      </w:pPr>
    </w:p>
    <w:p w14:paraId="400D14B6" w14:textId="77777777" w:rsidR="00EC32A2" w:rsidRPr="00171B42" w:rsidRDefault="00EC32A2" w:rsidP="00EC32A2">
      <w:pPr>
        <w:pStyle w:val="StandardWeb"/>
        <w:shd w:val="clear" w:color="auto" w:fill="FFFFFF"/>
        <w:spacing w:before="0" w:beforeAutospacing="0" w:after="0" w:afterAutospacing="0"/>
        <w:jc w:val="both"/>
      </w:pPr>
    </w:p>
    <w:p w14:paraId="50E05246" w14:textId="77777777" w:rsidR="00EC32A2" w:rsidRPr="00171B42" w:rsidRDefault="00EC32A2" w:rsidP="00EC32A2">
      <w:pPr>
        <w:pStyle w:val="Standard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Naglaeno"/>
        </w:rPr>
      </w:pPr>
      <w:r w:rsidRPr="00171B42">
        <w:rPr>
          <w:rStyle w:val="Naglaeno"/>
        </w:rPr>
        <w:t>PRAVNA OSNOVA</w:t>
      </w:r>
    </w:p>
    <w:p w14:paraId="48C11E32" w14:textId="77777777" w:rsidR="00EC32A2" w:rsidRPr="00171B42" w:rsidRDefault="00EC32A2" w:rsidP="00EC32A2">
      <w:pPr>
        <w:pStyle w:val="box458203"/>
        <w:spacing w:after="0"/>
        <w:jc w:val="both"/>
        <w:textAlignment w:val="baseline"/>
      </w:pPr>
      <w:r w:rsidRPr="00171B42">
        <w:rPr>
          <w:rStyle w:val="Naglaeno"/>
          <w:b w:val="0"/>
          <w:bCs w:val="0"/>
        </w:rPr>
        <w:t>Donošenje Odluke temelji se na Zakon o lokalnoj i područnoj (regionalnoj) samoupravi („Narodne novine“ broj 33/01, 60/01, 129/05, 109/07, 125/08, 36/09, 36/09, 150/11, 144/12, 19/13, 137/15, 123/17, 98/19 i 144/20) kojim je u članku</w:t>
      </w:r>
      <w:r w:rsidRPr="00171B42">
        <w:t xml:space="preserve"> 11. propisano da predstavničko tijelo općine, grada i županije može pojedinu osobu koja je zaslužna za općinu, grad, odnosno za županiju proglasiti počasnim građaninom, kao i da predstavničko tijelo može utvrditi i druga javna priznanja.</w:t>
      </w:r>
    </w:p>
    <w:p w14:paraId="33B04B0B" w14:textId="77777777" w:rsidR="00EC32A2" w:rsidRPr="00171B42" w:rsidRDefault="00EC32A2" w:rsidP="00EC32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171B42">
        <w:rPr>
          <w:rFonts w:ascii="Times New Roman" w:eastAsia="Times New Roman" w:hAnsi="Times New Roman"/>
          <w:sz w:val="24"/>
          <w:szCs w:val="24"/>
          <w:lang w:eastAsia="hr-HR"/>
        </w:rPr>
        <w:t>Statutom Općine Matulji propisano je da</w:t>
      </w:r>
      <w:r w:rsidRPr="00171B42">
        <w:t xml:space="preserve"> O</w:t>
      </w:r>
      <w:r w:rsidRPr="00171B42">
        <w:rPr>
          <w:rFonts w:ascii="Times New Roman" w:eastAsia="Times New Roman" w:hAnsi="Times New Roman"/>
          <w:sz w:val="24"/>
          <w:szCs w:val="24"/>
          <w:lang w:eastAsia="hr-HR"/>
        </w:rPr>
        <w:t>pćinsko vijeće dodjeljuje javna priznanja za iznimna dostignuća i doprinos od osobitog značenja za razvitak i ugled Općine, a poglavito za naročite uspjehe u unapređivanju gospodarstva, znanosti, kulture, zaštite i unapređivanja čovjekovog okoliša, športa, tehničke kulture, zdravstva i drugih javnih djelatnosti te za poticanje aktivnosti koje su tome usmjerene (članak 9). Člankom 10. Statuta utvrđena su javna priznanja, i to: a) Nagrada za životno djelo Općine, b) Godišnja nagrada Općine te počasna priznanja a) Grb Općine i b) Povelja počasnog građanina Općine. Konačno, člankom 11. Statuta je uređeno da se uvjeti za dodjelu javnih priznanja, njihov izgled i oblik, kriterij i postupnost njihove dodjele, tijela koja provode postupak i dodjeljuju priznanja, uređuju posebnom odlukom Općinskog vijeća.</w:t>
      </w:r>
    </w:p>
    <w:p w14:paraId="0D3BA789" w14:textId="77777777" w:rsidR="00EC32A2" w:rsidRPr="00171B42" w:rsidRDefault="00EC32A2" w:rsidP="00EC32A2">
      <w:pPr>
        <w:spacing w:after="0" w:line="240" w:lineRule="auto"/>
        <w:rPr>
          <w:rStyle w:val="Naglaeno"/>
          <w:rFonts w:ascii="Times New Roman" w:eastAsia="Times New Roman" w:hAnsi="Times New Roman"/>
          <w:b w:val="0"/>
          <w:bCs w:val="0"/>
          <w:sz w:val="24"/>
          <w:szCs w:val="24"/>
          <w:lang w:eastAsia="hr-HR"/>
        </w:rPr>
      </w:pPr>
    </w:p>
    <w:p w14:paraId="4496F1A2" w14:textId="77777777" w:rsidR="00EC32A2" w:rsidRPr="00171B42" w:rsidRDefault="00EC32A2" w:rsidP="00EC32A2">
      <w:pPr>
        <w:pStyle w:val="Standard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Naglaeno"/>
        </w:rPr>
      </w:pPr>
      <w:r w:rsidRPr="00171B42">
        <w:rPr>
          <w:rStyle w:val="Naglaeno"/>
        </w:rPr>
        <w:t xml:space="preserve">ANALIZA STANJA </w:t>
      </w:r>
    </w:p>
    <w:p w14:paraId="6DC0BCE6" w14:textId="77777777" w:rsidR="00EC32A2" w:rsidRPr="00171B42" w:rsidRDefault="00EC32A2" w:rsidP="00EC32A2">
      <w:pPr>
        <w:pStyle w:val="StandardWeb"/>
        <w:shd w:val="clear" w:color="auto" w:fill="FFFFFF"/>
        <w:spacing w:before="0" w:beforeAutospacing="0" w:after="0" w:afterAutospacing="0"/>
        <w:jc w:val="both"/>
      </w:pPr>
    </w:p>
    <w:p w14:paraId="161BB6B9" w14:textId="77777777" w:rsidR="00EC32A2" w:rsidRPr="00171B42" w:rsidRDefault="00EC32A2" w:rsidP="00EC32A2">
      <w:pPr>
        <w:pStyle w:val="StandardWeb"/>
        <w:shd w:val="clear" w:color="auto" w:fill="FFFFFF"/>
        <w:spacing w:before="0" w:beforeAutospacing="0" w:after="0" w:afterAutospacing="0"/>
        <w:jc w:val="both"/>
      </w:pPr>
      <w:r w:rsidRPr="00171B42">
        <w:t>Općinsko vijeće Općine Matulji temeljem članka 11. Zakona te članka 11. Statuta Općine Matulji donijelo je Odluku o javnim i počasnim priznanjima Općine Matulji („Službene novine Primorsko-goranske županije“ broj 35/17). Navedenom odlukom određene</w:t>
      </w:r>
      <w:r w:rsidRPr="00171B42">
        <w:rPr>
          <w:shd w:val="clear" w:color="auto" w:fill="FFFFFF"/>
        </w:rPr>
        <w:t xml:space="preserve"> su vrste javnih priznanja i počasnih priznanja  uvjeti za njihovo dodjeljivanje, kriteriji i postupnost njihove dodjele, tijela koja provode postupak i dodjelu priznanja te oblik i izgled priznanja.</w:t>
      </w:r>
    </w:p>
    <w:p w14:paraId="403D91BA" w14:textId="77777777" w:rsidR="00EC32A2" w:rsidRPr="00171B42" w:rsidRDefault="00EC32A2" w:rsidP="00EC32A2">
      <w:pPr>
        <w:pStyle w:val="StandardWeb"/>
        <w:shd w:val="clear" w:color="auto" w:fill="FFFFFF"/>
        <w:spacing w:before="0" w:beforeAutospacing="0" w:after="0" w:afterAutospacing="0"/>
        <w:jc w:val="both"/>
      </w:pPr>
      <w:r w:rsidRPr="00171B42">
        <w:t>Tako je člankom 17. Odluke propisano da će se izgled priznanja riješit</w:t>
      </w:r>
      <w:r>
        <w:t>i</w:t>
      </w:r>
      <w:r w:rsidRPr="00171B42">
        <w:t xml:space="preserve"> natječajem, da općinski načelnik raspisuje natječaj i utvrđuje uvjete istog, da natječaj provodi Odbor za društvene djelatnosti</w:t>
      </w:r>
      <w:r>
        <w:t>,</w:t>
      </w:r>
      <w:r w:rsidRPr="00171B42">
        <w:t xml:space="preserve"> da na temelju pristiglih ponuda, Odbor utvrđuje listu natjecatelja koji ispunjavaju uvjete natječaja i daje prijedlog o izboru natjecatelja za izgled pojedinog priznanja te da odluku o izboru natjecatelja donosi Općinsko vijeće Općine Matulji dok je člancima 18. – 21. uređen sadržaj teksta javnih priznanja</w:t>
      </w:r>
      <w:r>
        <w:t>.</w:t>
      </w:r>
    </w:p>
    <w:p w14:paraId="150C6118" w14:textId="77777777" w:rsidR="00EC32A2" w:rsidRPr="00171B42" w:rsidRDefault="00EC32A2" w:rsidP="00EC32A2">
      <w:pPr>
        <w:pStyle w:val="StandardWeb"/>
        <w:shd w:val="clear" w:color="auto" w:fill="FFFFFF"/>
        <w:spacing w:before="0" w:beforeAutospacing="0" w:after="0" w:afterAutospacing="0"/>
        <w:jc w:val="both"/>
      </w:pPr>
    </w:p>
    <w:p w14:paraId="16F58500" w14:textId="77777777" w:rsidR="00EC32A2" w:rsidRPr="00171B42" w:rsidRDefault="00EC32A2" w:rsidP="00EC32A2">
      <w:pPr>
        <w:pStyle w:val="StandardWeb"/>
        <w:shd w:val="clear" w:color="auto" w:fill="FFFFFF"/>
        <w:spacing w:before="0" w:beforeAutospacing="0" w:after="0" w:afterAutospacing="0"/>
        <w:jc w:val="both"/>
      </w:pPr>
      <w:r w:rsidRPr="00171B42">
        <w:t>Nadalje</w:t>
      </w:r>
      <w:r>
        <w:t>,</w:t>
      </w:r>
      <w:r w:rsidRPr="00171B42">
        <w:t xml:space="preserve"> člancima 22. do 25. Odluke uređen je način prikupljanja prijedloga, mogući podnositelji prijedloga, kao i postupak razmatranja prijedloga. Tako je člankom 22. Odluke uređeno da postupak dodjele priznanja započinje javnim pozivom Odbora za društvene djelatnosti Općinskog vijeća Općine Matulji u lokalnim sredstvima javnog priopćavanja i na web stranici Općine Matulji, da se Javni poziv objavljuje se u prvom tjednu mjeseca prosinca i ostaje otvoren 30 dana od dana objave</w:t>
      </w:r>
      <w:r>
        <w:t>,</w:t>
      </w:r>
      <w:r w:rsidRPr="00171B42">
        <w:t xml:space="preserve"> kao i sadržaj javnog poziva.</w:t>
      </w:r>
    </w:p>
    <w:p w14:paraId="63FC1C14" w14:textId="77777777" w:rsidR="00EC32A2" w:rsidRPr="00171B42" w:rsidRDefault="00EC32A2" w:rsidP="00EC32A2">
      <w:pPr>
        <w:pStyle w:val="StandardWeb"/>
        <w:shd w:val="clear" w:color="auto" w:fill="FFFFFF"/>
        <w:spacing w:before="0" w:beforeAutospacing="0" w:after="0" w:afterAutospacing="0"/>
        <w:jc w:val="both"/>
      </w:pPr>
    </w:p>
    <w:p w14:paraId="59CE0541" w14:textId="77777777" w:rsidR="00EC32A2" w:rsidRPr="00171B42" w:rsidRDefault="00EC32A2" w:rsidP="00EC32A2">
      <w:pPr>
        <w:pStyle w:val="StandardWeb"/>
        <w:shd w:val="clear" w:color="auto" w:fill="FFFFFF"/>
        <w:spacing w:before="0" w:beforeAutospacing="0" w:after="0" w:afterAutospacing="0"/>
        <w:jc w:val="both"/>
      </w:pPr>
      <w:r w:rsidRPr="00171B42">
        <w:t>Člankom 23. Odluke propisano je tko su ovlašteni predlagatelji</w:t>
      </w:r>
      <w:r>
        <w:t>,</w:t>
      </w:r>
      <w:r w:rsidRPr="00171B42">
        <w:t xml:space="preserve"> i to udruge građana sa sjedištem na području Općine Matulji, grupa od najmanje 10 građana sa sjedištem na području Općine Matulji, pravne osobe koje imaju sjedište na području Općine Matulji, kao i kako se prijedlog podnosi te kakav treba biti njegov sadržaj.</w:t>
      </w:r>
    </w:p>
    <w:p w14:paraId="4FAC6E39" w14:textId="77777777" w:rsidR="00EC32A2" w:rsidRPr="00171B42" w:rsidRDefault="00EC32A2" w:rsidP="00EC32A2">
      <w:pPr>
        <w:pStyle w:val="StandardWeb"/>
        <w:shd w:val="clear" w:color="auto" w:fill="FFFFFF"/>
        <w:spacing w:before="0" w:beforeAutospacing="0" w:after="0" w:afterAutospacing="0"/>
        <w:jc w:val="both"/>
      </w:pPr>
    </w:p>
    <w:p w14:paraId="250D51DB" w14:textId="77777777" w:rsidR="00EC32A2" w:rsidRDefault="00EC32A2" w:rsidP="00EC32A2">
      <w:pPr>
        <w:pStyle w:val="StandardWeb"/>
        <w:shd w:val="clear" w:color="auto" w:fill="FFFFFF"/>
        <w:spacing w:before="0" w:beforeAutospacing="0" w:after="0" w:afterAutospacing="0"/>
        <w:jc w:val="both"/>
      </w:pPr>
      <w:r w:rsidRPr="00171B42">
        <w:t>Konačno</w:t>
      </w:r>
      <w:r>
        <w:t>,</w:t>
      </w:r>
      <w:r w:rsidRPr="00171B42">
        <w:t xml:space="preserve"> člankom 24. propisano je da </w:t>
      </w:r>
      <w:r>
        <w:t>O</w:t>
      </w:r>
      <w:r w:rsidRPr="00171B42">
        <w:t>dbor za društvene djelatnosti u roku od 15 dana od isteka roka po raspisanom Javnom pozivu, izrađuje pisani izvještaj/zapisnik o pristiglim prijedlozima, a člankom 25. da Odbor svoj pisani izvještaj/zapisnik, mišljenje kao i mogući prijedlog pojedinog priznanja dostavlja Općinskom vijeću na odlučivanje.</w:t>
      </w:r>
    </w:p>
    <w:p w14:paraId="0B0A0D89" w14:textId="77777777" w:rsidR="00EC32A2" w:rsidRDefault="00EC32A2" w:rsidP="00EC32A2">
      <w:pPr>
        <w:pStyle w:val="StandardWeb"/>
        <w:shd w:val="clear" w:color="auto" w:fill="FFFFFF"/>
        <w:spacing w:before="0" w:beforeAutospacing="0" w:after="0" w:afterAutospacing="0"/>
        <w:jc w:val="both"/>
      </w:pPr>
    </w:p>
    <w:p w14:paraId="1BB6057B" w14:textId="77777777" w:rsidR="00EC32A2" w:rsidRDefault="00EC32A2" w:rsidP="00EC32A2">
      <w:pPr>
        <w:pStyle w:val="StandardWeb"/>
        <w:shd w:val="clear" w:color="auto" w:fill="FFFFFF"/>
        <w:spacing w:before="0" w:beforeAutospacing="0" w:after="0" w:afterAutospacing="0"/>
        <w:jc w:val="both"/>
      </w:pPr>
    </w:p>
    <w:p w14:paraId="30FD08D1" w14:textId="77777777" w:rsidR="00EC32A2" w:rsidRDefault="00EC32A2" w:rsidP="00EC32A2">
      <w:pPr>
        <w:pStyle w:val="StandardWeb"/>
        <w:shd w:val="clear" w:color="auto" w:fill="FFFFFF"/>
        <w:spacing w:before="0" w:beforeAutospacing="0" w:after="0" w:afterAutospacing="0"/>
        <w:jc w:val="both"/>
      </w:pPr>
    </w:p>
    <w:p w14:paraId="7647F830" w14:textId="47DCD15C" w:rsidR="00EC32A2" w:rsidRDefault="00EC32A2" w:rsidP="00EC32A2">
      <w:pPr>
        <w:pStyle w:val="StandardWeb"/>
        <w:shd w:val="clear" w:color="auto" w:fill="FFFFFF"/>
        <w:spacing w:before="0" w:beforeAutospacing="0" w:after="0" w:afterAutospacing="0"/>
        <w:jc w:val="both"/>
      </w:pPr>
    </w:p>
    <w:p w14:paraId="7D589042" w14:textId="77777777" w:rsidR="001B101E" w:rsidRPr="00171B42" w:rsidRDefault="001B101E" w:rsidP="00EC32A2">
      <w:pPr>
        <w:pStyle w:val="StandardWeb"/>
        <w:shd w:val="clear" w:color="auto" w:fill="FFFFFF"/>
        <w:spacing w:before="0" w:beforeAutospacing="0" w:after="0" w:afterAutospacing="0"/>
        <w:jc w:val="both"/>
      </w:pPr>
    </w:p>
    <w:p w14:paraId="42094778" w14:textId="77777777" w:rsidR="00EC32A2" w:rsidRPr="00171B42" w:rsidRDefault="00EC32A2" w:rsidP="00EC32A2">
      <w:pPr>
        <w:pStyle w:val="Standard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Naglaeno"/>
          <w:b w:val="0"/>
          <w:bCs w:val="0"/>
        </w:rPr>
      </w:pPr>
      <w:r w:rsidRPr="00CC75B7">
        <w:rPr>
          <w:rStyle w:val="Naglaeno"/>
        </w:rPr>
        <w:lastRenderedPageBreak/>
        <w:t>PITANJA KOJA SE RJEŠAVAJU</w:t>
      </w:r>
      <w:r w:rsidRPr="00171B42">
        <w:rPr>
          <w:rStyle w:val="Naglaeno"/>
        </w:rPr>
        <w:t xml:space="preserve"> ODLUKOM</w:t>
      </w:r>
    </w:p>
    <w:p w14:paraId="79078E26" w14:textId="77777777" w:rsidR="00EC32A2" w:rsidRPr="00171B42" w:rsidRDefault="00EC32A2" w:rsidP="00EC32A2">
      <w:pPr>
        <w:pStyle w:val="StandardWeb"/>
        <w:shd w:val="clear" w:color="auto" w:fill="FFFFFF"/>
        <w:spacing w:before="0" w:beforeAutospacing="0" w:after="0" w:afterAutospacing="0"/>
        <w:jc w:val="both"/>
      </w:pPr>
    </w:p>
    <w:p w14:paraId="31E5338E" w14:textId="77777777" w:rsidR="00EC32A2" w:rsidRPr="00171B42" w:rsidRDefault="00EC32A2" w:rsidP="00EC32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71B42">
        <w:rPr>
          <w:rFonts w:ascii="Times New Roman" w:eastAsia="Times New Roman" w:hAnsi="Times New Roman" w:cs="Times New Roman"/>
          <w:sz w:val="24"/>
          <w:szCs w:val="24"/>
          <w:lang w:eastAsia="hr-HR"/>
        </w:rPr>
        <w:t>Ov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im prijedlogom Odluke</w:t>
      </w:r>
      <w:r w:rsidRPr="00171B4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predlaže se na drugačiji urediti pitanje izgleda javnih priznanja, zatim nadležnosti za provođenje postupka, kao i proširiti krug ovlaštenih predlagatelja.</w:t>
      </w:r>
    </w:p>
    <w:p w14:paraId="40F789DB" w14:textId="77777777" w:rsidR="00EC32A2" w:rsidRDefault="00EC32A2" w:rsidP="00EC32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3706408" w14:textId="77777777" w:rsidR="00EC32A2" w:rsidRPr="00171B42" w:rsidRDefault="00EC32A2" w:rsidP="00EC32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71B42">
        <w:rPr>
          <w:rFonts w:ascii="Times New Roman" w:eastAsia="Times New Roman" w:hAnsi="Times New Roman" w:cs="Times New Roman"/>
          <w:sz w:val="24"/>
          <w:szCs w:val="24"/>
          <w:lang w:eastAsia="hr-HR"/>
        </w:rPr>
        <w:t>Ad1) S obzirom da od donošenja važeće Odluke nije bio raspisan javni natječaj za izgled javnih i počasnih priznanja iako su se priznanja dodjeljivala u obliku tiskanih povelja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Pr="00171B4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predlažu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se </w:t>
      </w:r>
      <w:r w:rsidRPr="00171B42">
        <w:rPr>
          <w:rFonts w:ascii="Times New Roman" w:eastAsia="Times New Roman" w:hAnsi="Times New Roman" w:cs="Times New Roman"/>
          <w:sz w:val="24"/>
          <w:szCs w:val="24"/>
          <w:lang w:eastAsia="hr-HR"/>
        </w:rPr>
        <w:t>izmjene članka 17. na način da se istima više ne predviđa raspisivanje natječaja za izgled priznanja. Iz istoga razloga bi se iz članka 12.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171B42">
        <w:rPr>
          <w:rFonts w:ascii="Times New Roman" w:eastAsia="Times New Roman" w:hAnsi="Times New Roman" w:cs="Times New Roman"/>
          <w:sz w:val="24"/>
          <w:szCs w:val="24"/>
          <w:lang w:eastAsia="hr-HR"/>
        </w:rPr>
        <w:t>brisala odredba kojom je bilo propisano da se grb Općine uručuje odnosno iz koje nije bilo jasno da li je Grb Općine priznanje koja se dodjeljuje u obliku grba ili je to priznanje koje se dodjeljuje također kao povelja (članak 20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171B4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postojeće Odluke).</w:t>
      </w:r>
    </w:p>
    <w:p w14:paraId="39BA8011" w14:textId="77777777" w:rsidR="00EC32A2" w:rsidRPr="00171B42" w:rsidRDefault="00EC32A2" w:rsidP="00EC32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2CFDB13" w14:textId="77777777" w:rsidR="00EC32A2" w:rsidRPr="00171B42" w:rsidRDefault="00EC32A2" w:rsidP="00EC32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B4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Ad2) Što se tiče nadležnosti za provođenje postupka, uzimajući u obzir izmjene Statuta kao i odredbe nove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Odluke </w:t>
      </w:r>
      <w:r w:rsidRPr="00CC75B7">
        <w:rPr>
          <w:rFonts w:ascii="Times New Roman" w:eastAsia="Times New Roman" w:hAnsi="Times New Roman" w:cs="Times New Roman"/>
          <w:sz w:val="24"/>
          <w:szCs w:val="24"/>
          <w:lang w:eastAsia="hr-HR"/>
        </w:rPr>
        <w:t>o osnivanju i načinu rada radnih tijela Općinskog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CC75B7">
        <w:rPr>
          <w:rFonts w:ascii="Times New Roman" w:eastAsia="Times New Roman" w:hAnsi="Times New Roman" w:cs="Times New Roman"/>
          <w:sz w:val="24"/>
          <w:szCs w:val="24"/>
          <w:lang w:eastAsia="hr-HR"/>
        </w:rPr>
        <w:t>vijeća Općine Matulji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171B4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(kojom je nadležnost razmatranja dodjela javnih priznanja dodijeljena Odboru za izbor i imenovanja) ovim se izmjenama predlaže da i nadalje poslove razmatranja prijava te sastavljanje prijedloga za donošenje odluke obavlja radno tijelo općinskog vijeća, ali se više ne precizira o kojem se radnom tijelu radi veće se upućuje na Odluku o radnim tijelima. Konačno, a vezano uz proceduru, s obzirom da je rok za raspisivanje, način objave kao i sadržaj javnog poziva određen postojećom odlukom, ovim se izmjenama predlaže da javni poziva raspisuje Jedinstveni upravni odjel. </w:t>
      </w:r>
    </w:p>
    <w:p w14:paraId="3B144C02" w14:textId="77777777" w:rsidR="00EC32A2" w:rsidRPr="00171B42" w:rsidRDefault="00EC32A2" w:rsidP="00EC32A2">
      <w:pPr>
        <w:pStyle w:val="StandardWeb"/>
        <w:shd w:val="clear" w:color="auto" w:fill="FFFFFF"/>
        <w:spacing w:before="0" w:beforeAutospacing="0" w:after="0" w:afterAutospacing="0"/>
        <w:jc w:val="both"/>
        <w:rPr>
          <w:b/>
          <w:bCs/>
        </w:rPr>
      </w:pPr>
    </w:p>
    <w:p w14:paraId="14B4B5FB" w14:textId="77777777" w:rsidR="00EC32A2" w:rsidRPr="00171B42" w:rsidRDefault="00EC32A2" w:rsidP="00EC32A2">
      <w:pPr>
        <w:pStyle w:val="StandardWeb"/>
        <w:shd w:val="clear" w:color="auto" w:fill="FFFFFF"/>
        <w:spacing w:before="0" w:beforeAutospacing="0" w:after="0" w:afterAutospacing="0"/>
        <w:jc w:val="both"/>
      </w:pPr>
      <w:r w:rsidRPr="00171B42">
        <w:t>Ad3) Vezano uz ovlaštene predlagatelje, od strane Udruženja obrtnika Opatija krajem ožujka zaprimljena je inicijativa za izmjenom Odluke kojom bi se propisala mogućnost da i oni mogu biti predlagatelji budući da okupljanju brojne obrtnike sa područja Općine Matulji.</w:t>
      </w:r>
    </w:p>
    <w:p w14:paraId="73B61C12" w14:textId="77777777" w:rsidR="00EC32A2" w:rsidRPr="00171B42" w:rsidRDefault="00EC32A2" w:rsidP="00EC32A2">
      <w:pPr>
        <w:pStyle w:val="StandardWeb"/>
        <w:shd w:val="clear" w:color="auto" w:fill="FFFFFF"/>
        <w:spacing w:before="0" w:beforeAutospacing="0" w:after="0" w:afterAutospacing="0"/>
        <w:jc w:val="both"/>
      </w:pPr>
      <w:r w:rsidRPr="00171B42">
        <w:t>Uvažavajući prijedlog ovom se izmjenom predviđa mogućnost da i udruženja pravnih osoba ili obrta te udruge građana koje imaju sjedište na području Primorsko</w:t>
      </w:r>
      <w:r>
        <w:t>-</w:t>
      </w:r>
      <w:r w:rsidRPr="00171B42">
        <w:t>goranske županije, a koje svojim aktivnostima  djeluju i na području Općine Matulji, da budu ovlašteni predlagatelji.</w:t>
      </w:r>
    </w:p>
    <w:p w14:paraId="2C5FE017" w14:textId="77777777" w:rsidR="00EC32A2" w:rsidRDefault="00EC32A2" w:rsidP="00EC32A2">
      <w:pPr>
        <w:pStyle w:val="StandardWeb"/>
        <w:shd w:val="clear" w:color="auto" w:fill="FFFFFF"/>
        <w:spacing w:before="0" w:beforeAutospacing="0" w:after="0" w:afterAutospacing="0"/>
        <w:jc w:val="both"/>
      </w:pPr>
    </w:p>
    <w:p w14:paraId="7524AE70" w14:textId="77777777" w:rsidR="00EC32A2" w:rsidRPr="00171B42" w:rsidRDefault="00EC32A2" w:rsidP="00EC32A2">
      <w:pPr>
        <w:pStyle w:val="StandardWeb"/>
        <w:shd w:val="clear" w:color="auto" w:fill="FFFFFF"/>
        <w:spacing w:before="0" w:beforeAutospacing="0" w:after="0" w:afterAutospacing="0"/>
        <w:jc w:val="both"/>
      </w:pPr>
    </w:p>
    <w:p w14:paraId="1B4507F5" w14:textId="77777777" w:rsidR="00EC32A2" w:rsidRDefault="00EC32A2" w:rsidP="00EC32A2">
      <w:pPr>
        <w:pStyle w:val="Standard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 w:rsidRPr="00171B42">
        <w:rPr>
          <w:b/>
          <w:bCs/>
        </w:rPr>
        <w:t xml:space="preserve">STUPANJE NA SNAGU </w:t>
      </w:r>
    </w:p>
    <w:p w14:paraId="424F12DA" w14:textId="77777777" w:rsidR="00EC32A2" w:rsidRPr="00171B42" w:rsidRDefault="00EC32A2" w:rsidP="00EC32A2">
      <w:pPr>
        <w:pStyle w:val="StandardWeb"/>
        <w:shd w:val="clear" w:color="auto" w:fill="FFFFFF"/>
        <w:spacing w:before="0" w:beforeAutospacing="0" w:after="0" w:afterAutospacing="0"/>
        <w:ind w:left="1080"/>
        <w:jc w:val="both"/>
        <w:rPr>
          <w:b/>
          <w:bCs/>
        </w:rPr>
      </w:pPr>
    </w:p>
    <w:p w14:paraId="6E930EA8" w14:textId="77777777" w:rsidR="00EC32A2" w:rsidRPr="00171B42" w:rsidRDefault="00EC32A2" w:rsidP="00EC32A2">
      <w:pPr>
        <w:pStyle w:val="StandardWeb"/>
        <w:shd w:val="clear" w:color="auto" w:fill="FFFFFF"/>
        <w:spacing w:before="0" w:beforeAutospacing="0" w:after="0" w:afterAutospacing="0"/>
        <w:jc w:val="both"/>
      </w:pPr>
      <w:r w:rsidRPr="00171B42">
        <w:t>Vezano uz stupanje na snagu predlaže se da ove Odluka stupi na snagu osmog dana nakon objave u Službenim novinama P</w:t>
      </w:r>
      <w:r>
        <w:t>rimorsko-goranske županije</w:t>
      </w:r>
      <w:r w:rsidRPr="00171B42">
        <w:t>.</w:t>
      </w:r>
    </w:p>
    <w:p w14:paraId="1AA63E97" w14:textId="77777777" w:rsidR="00EC32A2" w:rsidRPr="00171B42" w:rsidRDefault="00EC32A2" w:rsidP="00EC32A2">
      <w:pPr>
        <w:pStyle w:val="StandardWeb"/>
        <w:shd w:val="clear" w:color="auto" w:fill="FFFFFF"/>
        <w:spacing w:before="0" w:beforeAutospacing="0" w:after="0" w:afterAutospacing="0"/>
        <w:jc w:val="both"/>
      </w:pPr>
    </w:p>
    <w:p w14:paraId="76BBEE8F" w14:textId="77777777" w:rsidR="00EC32A2" w:rsidRDefault="00EC32A2" w:rsidP="00EC32A2">
      <w:pPr>
        <w:pStyle w:val="StandardWeb"/>
        <w:shd w:val="clear" w:color="auto" w:fill="FFFFFF"/>
        <w:spacing w:before="0" w:beforeAutospacing="0" w:after="0" w:afterAutospacing="0"/>
        <w:jc w:val="both"/>
      </w:pPr>
      <w:r w:rsidRPr="00171B42">
        <w:tab/>
      </w:r>
      <w:r w:rsidRPr="00171B42">
        <w:tab/>
      </w:r>
      <w:r w:rsidRPr="00171B42">
        <w:tab/>
      </w:r>
      <w:r w:rsidRPr="00171B42">
        <w:tab/>
      </w:r>
      <w:r w:rsidRPr="00171B42">
        <w:tab/>
      </w:r>
      <w:r w:rsidRPr="00171B42">
        <w:tab/>
      </w:r>
    </w:p>
    <w:p w14:paraId="22BBDDA3" w14:textId="77777777" w:rsidR="00EC32A2" w:rsidRDefault="00EC32A2" w:rsidP="00EC32A2">
      <w:pPr>
        <w:pStyle w:val="StandardWeb"/>
        <w:shd w:val="clear" w:color="auto" w:fill="FFFFFF"/>
        <w:spacing w:before="0" w:beforeAutospacing="0" w:after="0" w:afterAutospacing="0"/>
        <w:jc w:val="both"/>
      </w:pPr>
    </w:p>
    <w:p w14:paraId="1C326918" w14:textId="77777777" w:rsidR="00EC32A2" w:rsidRDefault="00EC32A2" w:rsidP="00EC32A2">
      <w:pPr>
        <w:pStyle w:val="StandardWeb"/>
        <w:shd w:val="clear" w:color="auto" w:fill="FFFFFF"/>
        <w:spacing w:before="0" w:beforeAutospacing="0" w:after="0" w:afterAutospacing="0"/>
        <w:jc w:val="both"/>
      </w:pPr>
    </w:p>
    <w:p w14:paraId="54F67E02" w14:textId="77777777" w:rsidR="00EC32A2" w:rsidRDefault="00EC32A2" w:rsidP="00EC32A2">
      <w:pPr>
        <w:pStyle w:val="StandardWeb"/>
        <w:shd w:val="clear" w:color="auto" w:fill="FFFFFF"/>
        <w:spacing w:before="0" w:beforeAutospacing="0" w:after="0" w:afterAutospacing="0"/>
        <w:ind w:left="6372" w:firstLine="708"/>
        <w:jc w:val="both"/>
      </w:pPr>
      <w:r w:rsidRPr="00171B42">
        <w:t>OPĆINSK</w:t>
      </w:r>
      <w:r>
        <w:t>I</w:t>
      </w:r>
      <w:r w:rsidRPr="00171B42">
        <w:t xml:space="preserve"> NAČELNIK</w:t>
      </w:r>
    </w:p>
    <w:p w14:paraId="0F4CE6B9" w14:textId="77777777" w:rsidR="00EC32A2" w:rsidRPr="00171B42" w:rsidRDefault="00EC32A2" w:rsidP="00EC32A2">
      <w:pPr>
        <w:pStyle w:val="StandardWeb"/>
        <w:shd w:val="clear" w:color="auto" w:fill="FFFFFF"/>
        <w:spacing w:before="0" w:beforeAutospacing="0" w:after="0" w:afterAutospacing="0"/>
        <w:ind w:left="6372" w:firstLine="708"/>
        <w:jc w:val="both"/>
      </w:pPr>
      <w:r w:rsidRPr="00171B42">
        <w:t>Vedran Kinkela</w:t>
      </w:r>
    </w:p>
    <w:p w14:paraId="143C1270" w14:textId="77777777" w:rsidR="00EC32A2" w:rsidRPr="00171B42" w:rsidRDefault="00EC32A2" w:rsidP="00EC32A2">
      <w:pPr>
        <w:pStyle w:val="StandardWeb"/>
        <w:shd w:val="clear" w:color="auto" w:fill="FFFFFF"/>
        <w:spacing w:before="0" w:beforeAutospacing="0" w:after="0" w:afterAutospacing="0"/>
        <w:jc w:val="both"/>
      </w:pPr>
    </w:p>
    <w:p w14:paraId="5F9C1440" w14:textId="77777777" w:rsidR="00EC32A2" w:rsidRPr="00171B42" w:rsidRDefault="00EC32A2" w:rsidP="00EC32A2">
      <w:pPr>
        <w:pStyle w:val="StandardWeb"/>
        <w:shd w:val="clear" w:color="auto" w:fill="FFFFFF"/>
        <w:spacing w:before="0" w:beforeAutospacing="0" w:after="0" w:afterAutospacing="0"/>
      </w:pPr>
    </w:p>
    <w:p w14:paraId="01C1B29F" w14:textId="77777777" w:rsidR="00EC32A2" w:rsidRPr="00171B42" w:rsidRDefault="00EC32A2" w:rsidP="00EC32A2">
      <w:pPr>
        <w:pStyle w:val="StandardWeb"/>
        <w:shd w:val="clear" w:color="auto" w:fill="FFFFFF"/>
        <w:spacing w:before="0" w:beforeAutospacing="0" w:after="0" w:afterAutospacing="0"/>
      </w:pPr>
    </w:p>
    <w:p w14:paraId="7EEE294B" w14:textId="77777777" w:rsidR="00EC32A2" w:rsidRPr="00171B42" w:rsidRDefault="00EC32A2" w:rsidP="00EC32A2">
      <w:pPr>
        <w:pStyle w:val="StandardWeb"/>
        <w:shd w:val="clear" w:color="auto" w:fill="FFFFFF"/>
        <w:spacing w:before="0" w:beforeAutospacing="0" w:after="0" w:afterAutospacing="0"/>
      </w:pPr>
    </w:p>
    <w:p w14:paraId="11B3108C" w14:textId="77777777" w:rsidR="00EC32A2" w:rsidRPr="00171B42" w:rsidRDefault="00EC32A2" w:rsidP="00EC32A2">
      <w:pPr>
        <w:pStyle w:val="StandardWeb"/>
        <w:shd w:val="clear" w:color="auto" w:fill="FFFFFF"/>
        <w:spacing w:before="0" w:beforeAutospacing="0" w:after="0" w:afterAutospacing="0"/>
      </w:pPr>
    </w:p>
    <w:p w14:paraId="1D8E7D70" w14:textId="77777777" w:rsidR="00EC32A2" w:rsidRPr="00171B42" w:rsidRDefault="00EC32A2" w:rsidP="00EC32A2">
      <w:pPr>
        <w:pStyle w:val="StandardWeb"/>
        <w:shd w:val="clear" w:color="auto" w:fill="FFFFFF"/>
        <w:spacing w:before="0" w:beforeAutospacing="0" w:after="0" w:afterAutospacing="0"/>
      </w:pPr>
    </w:p>
    <w:p w14:paraId="7E6EFC76" w14:textId="77777777" w:rsidR="00EC32A2" w:rsidRPr="00171B42" w:rsidRDefault="00EC32A2" w:rsidP="00EC32A2">
      <w:pPr>
        <w:pStyle w:val="StandardWeb"/>
        <w:shd w:val="clear" w:color="auto" w:fill="FFFFFF"/>
        <w:spacing w:before="0" w:beforeAutospacing="0" w:after="0" w:afterAutospacing="0"/>
      </w:pPr>
    </w:p>
    <w:p w14:paraId="02D845B7" w14:textId="77777777" w:rsidR="00EC32A2" w:rsidRPr="00171B42" w:rsidRDefault="00EC32A2" w:rsidP="00EC32A2">
      <w:pPr>
        <w:pStyle w:val="StandardWeb"/>
        <w:shd w:val="clear" w:color="auto" w:fill="FFFFFF"/>
        <w:spacing w:before="0" w:beforeAutospacing="0" w:after="0" w:afterAutospacing="0"/>
      </w:pPr>
    </w:p>
    <w:p w14:paraId="3DF720EC" w14:textId="77777777" w:rsidR="00EC32A2" w:rsidRPr="00171B42" w:rsidRDefault="00EC32A2" w:rsidP="00EC32A2">
      <w:pPr>
        <w:pStyle w:val="StandardWeb"/>
        <w:shd w:val="clear" w:color="auto" w:fill="FFFFFF"/>
        <w:spacing w:before="0" w:beforeAutospacing="0" w:after="0" w:afterAutospacing="0"/>
      </w:pPr>
    </w:p>
    <w:p w14:paraId="4CB6D45A" w14:textId="77777777" w:rsidR="00EC32A2" w:rsidRPr="00171B42" w:rsidRDefault="00EC32A2" w:rsidP="00EC32A2">
      <w:pPr>
        <w:pStyle w:val="StandardWeb"/>
        <w:shd w:val="clear" w:color="auto" w:fill="FFFFFF"/>
        <w:spacing w:before="0" w:beforeAutospacing="0" w:after="0" w:afterAutospacing="0"/>
      </w:pPr>
    </w:p>
    <w:p w14:paraId="1CFD70A4" w14:textId="77777777" w:rsidR="00EC32A2" w:rsidRPr="00171B42" w:rsidRDefault="00EC32A2" w:rsidP="00EC32A2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71B42">
        <w:br w:type="page"/>
      </w:r>
    </w:p>
    <w:p w14:paraId="41D7054A" w14:textId="77777777" w:rsidR="00EC32A2" w:rsidRPr="00171B42" w:rsidRDefault="00EC32A2" w:rsidP="00EC32A2">
      <w:pPr>
        <w:pStyle w:val="StandardWeb"/>
        <w:shd w:val="clear" w:color="auto" w:fill="FFFFFF"/>
        <w:spacing w:before="0" w:beforeAutospacing="0" w:after="0" w:afterAutospacing="0"/>
      </w:pPr>
    </w:p>
    <w:p w14:paraId="70F2CD2F" w14:textId="77777777" w:rsidR="00EC32A2" w:rsidRPr="00171B42" w:rsidRDefault="00EC32A2" w:rsidP="00EC32A2">
      <w:pPr>
        <w:pStyle w:val="StandardWeb"/>
        <w:shd w:val="clear" w:color="auto" w:fill="FFFFFF"/>
        <w:spacing w:before="0" w:beforeAutospacing="0" w:after="0" w:afterAutospacing="0"/>
        <w:rPr>
          <w:b/>
          <w:bCs/>
          <w:u w:val="single"/>
        </w:rPr>
      </w:pPr>
      <w:r w:rsidRPr="00171B42">
        <w:rPr>
          <w:b/>
          <w:bCs/>
          <w:u w:val="single"/>
        </w:rPr>
        <w:t>NACRT ODLUKE</w:t>
      </w:r>
    </w:p>
    <w:p w14:paraId="2DB67418" w14:textId="77777777" w:rsidR="00EC32A2" w:rsidRPr="00171B42" w:rsidRDefault="00EC32A2" w:rsidP="00EC32A2">
      <w:pPr>
        <w:pStyle w:val="StandardWeb"/>
        <w:shd w:val="clear" w:color="auto" w:fill="FFFFFF"/>
        <w:spacing w:before="0" w:beforeAutospacing="0" w:after="0" w:afterAutospacing="0"/>
      </w:pPr>
    </w:p>
    <w:p w14:paraId="4B908579" w14:textId="0931E28F" w:rsidR="00EC32A2" w:rsidRPr="00171B42" w:rsidRDefault="00EC32A2" w:rsidP="00EC32A2">
      <w:pPr>
        <w:pStyle w:val="StandardWeb"/>
        <w:shd w:val="clear" w:color="auto" w:fill="FFFFFF"/>
        <w:spacing w:before="0" w:beforeAutospacing="0" w:after="0" w:afterAutospacing="0"/>
        <w:jc w:val="both"/>
      </w:pPr>
      <w:r w:rsidRPr="00171B42">
        <w:t>Na temelju članka 11. Zakona o lokalnoj i područnoj (regionalnoj) samoupravi („Narodne novine“ broj 33/01, 60/01-vjerodostojno tumačenje, 129/05, 109/07, 125/08, 36/09, 150/11, 144/12, 123/17, 98/19 i 144/20) te članka 11. i članka 32. Statuta Općine Matulji (</w:t>
      </w:r>
      <w:r>
        <w:t>„</w:t>
      </w:r>
      <w:r w:rsidRPr="00171B42">
        <w:t>Službene novine Primorsko-goranske županije</w:t>
      </w:r>
      <w:r>
        <w:t>“</w:t>
      </w:r>
      <w:r w:rsidRPr="00171B42">
        <w:t xml:space="preserve"> broj 26/09, 38/09, 8/13, 17/14, 29/14, 4/ 15-pročišćeni tekst, 39/15, 7/18</w:t>
      </w:r>
      <w:r w:rsidR="001B101E">
        <w:t xml:space="preserve">, </w:t>
      </w:r>
      <w:r w:rsidRPr="00171B42">
        <w:t>6/21</w:t>
      </w:r>
      <w:r w:rsidR="001B101E">
        <w:t xml:space="preserve"> i 23/21</w:t>
      </w:r>
      <w:r w:rsidRPr="00171B42">
        <w:t>) Općinsko vijeće Općine Matulji na sjednici održanoj dana ____________. donosi</w:t>
      </w:r>
    </w:p>
    <w:p w14:paraId="025D5B1D" w14:textId="77777777" w:rsidR="00EC32A2" w:rsidRPr="00171B42" w:rsidRDefault="00EC32A2" w:rsidP="00EC32A2">
      <w:pPr>
        <w:pStyle w:val="StandardWeb"/>
        <w:shd w:val="clear" w:color="auto" w:fill="FFFFFF"/>
        <w:spacing w:before="0" w:beforeAutospacing="0" w:after="0" w:afterAutospacing="0"/>
      </w:pPr>
    </w:p>
    <w:p w14:paraId="527D0714" w14:textId="77777777" w:rsidR="00EC32A2" w:rsidRPr="00171B42" w:rsidRDefault="00EC32A2" w:rsidP="00EC32A2">
      <w:pPr>
        <w:pStyle w:val="StandardWeb"/>
        <w:shd w:val="clear" w:color="auto" w:fill="FFFFFF"/>
        <w:spacing w:before="0" w:beforeAutospacing="0" w:after="0" w:afterAutospacing="0"/>
        <w:jc w:val="center"/>
      </w:pPr>
      <w:r w:rsidRPr="00171B42">
        <w:rPr>
          <w:b/>
          <w:bCs/>
        </w:rPr>
        <w:t>ODLUKU</w:t>
      </w:r>
      <w:r w:rsidRPr="00171B42">
        <w:rPr>
          <w:b/>
          <w:bCs/>
        </w:rPr>
        <w:br/>
        <w:t xml:space="preserve">o izmjenama i dopunama Odluke </w:t>
      </w:r>
      <w:bookmarkStart w:id="2" w:name="_Hlk83035593"/>
      <w:r w:rsidRPr="00171B42">
        <w:rPr>
          <w:b/>
          <w:bCs/>
        </w:rPr>
        <w:t>o javnim i počasnim priznanjima Općine Matulji</w:t>
      </w:r>
      <w:bookmarkEnd w:id="2"/>
    </w:p>
    <w:p w14:paraId="2185762B" w14:textId="77777777" w:rsidR="00EC32A2" w:rsidRPr="00171B42" w:rsidRDefault="00EC32A2" w:rsidP="00EC32A2">
      <w:pPr>
        <w:pStyle w:val="StandardWeb"/>
        <w:shd w:val="clear" w:color="auto" w:fill="FFFFFF"/>
        <w:spacing w:before="0" w:beforeAutospacing="0" w:after="0" w:afterAutospacing="0"/>
        <w:jc w:val="center"/>
      </w:pPr>
    </w:p>
    <w:p w14:paraId="18130952" w14:textId="77777777" w:rsidR="00EC32A2" w:rsidRPr="00171B42" w:rsidRDefault="00EC32A2" w:rsidP="00EC32A2">
      <w:pPr>
        <w:pStyle w:val="StandardWeb"/>
        <w:shd w:val="clear" w:color="auto" w:fill="FFFFFF"/>
        <w:spacing w:before="0" w:beforeAutospacing="0" w:after="0" w:afterAutospacing="0"/>
        <w:jc w:val="center"/>
      </w:pPr>
      <w:r w:rsidRPr="00171B42">
        <w:t>Članak 1.</w:t>
      </w:r>
    </w:p>
    <w:p w14:paraId="2D593D05" w14:textId="77777777" w:rsidR="00EC32A2" w:rsidRPr="00171B42" w:rsidRDefault="00EC32A2" w:rsidP="00EC32A2">
      <w:pPr>
        <w:pStyle w:val="StandardWeb"/>
        <w:shd w:val="clear" w:color="auto" w:fill="FFFFFF"/>
        <w:spacing w:before="0" w:beforeAutospacing="0" w:after="0" w:afterAutospacing="0"/>
        <w:jc w:val="both"/>
      </w:pPr>
      <w:r w:rsidRPr="00171B42">
        <w:t>U članku 12. Odluke o javnim i počasnim priznanjima Općine Matulji (</w:t>
      </w:r>
      <w:r>
        <w:t>„</w:t>
      </w:r>
      <w:r w:rsidRPr="00171B42">
        <w:t>Službene novine Primorsko-goranske županije</w:t>
      </w:r>
      <w:r>
        <w:t>“</w:t>
      </w:r>
      <w:r w:rsidRPr="00171B42">
        <w:t xml:space="preserve"> broj 35/17), u daljnjem tekstu „Odluka“, stavak 2. briše se.</w:t>
      </w:r>
    </w:p>
    <w:p w14:paraId="5386C56D" w14:textId="77777777" w:rsidR="00EC32A2" w:rsidRPr="00171B42" w:rsidRDefault="00EC32A2" w:rsidP="00EC32A2">
      <w:pPr>
        <w:pStyle w:val="StandardWeb"/>
        <w:shd w:val="clear" w:color="auto" w:fill="FFFFFF"/>
        <w:spacing w:before="0" w:beforeAutospacing="0" w:after="0" w:afterAutospacing="0"/>
        <w:jc w:val="both"/>
      </w:pPr>
    </w:p>
    <w:p w14:paraId="7450D3EA" w14:textId="77777777" w:rsidR="00EC32A2" w:rsidRPr="00171B42" w:rsidRDefault="00EC32A2" w:rsidP="00EC32A2">
      <w:pPr>
        <w:pStyle w:val="StandardWeb"/>
        <w:shd w:val="clear" w:color="auto" w:fill="FFFFFF"/>
        <w:spacing w:before="0" w:beforeAutospacing="0" w:after="0" w:afterAutospacing="0"/>
        <w:jc w:val="center"/>
      </w:pPr>
      <w:r w:rsidRPr="00171B42">
        <w:t>Članak 2.</w:t>
      </w:r>
    </w:p>
    <w:p w14:paraId="0A61E08A" w14:textId="77777777" w:rsidR="00EC32A2" w:rsidRPr="00171B42" w:rsidRDefault="00EC32A2" w:rsidP="00EC32A2">
      <w:pPr>
        <w:pStyle w:val="StandardWeb"/>
        <w:shd w:val="clear" w:color="auto" w:fill="FFFFFF"/>
        <w:spacing w:before="0" w:beforeAutospacing="0" w:after="0" w:afterAutospacing="0"/>
        <w:jc w:val="both"/>
      </w:pPr>
      <w:r w:rsidRPr="00171B42">
        <w:t>Članak 17. Odluke mijenja se i glasi:</w:t>
      </w:r>
    </w:p>
    <w:p w14:paraId="67EFB23F" w14:textId="77777777" w:rsidR="00EC32A2" w:rsidRPr="00171B42" w:rsidRDefault="00EC32A2" w:rsidP="00EC32A2">
      <w:pPr>
        <w:pStyle w:val="StandardWeb"/>
        <w:shd w:val="clear" w:color="auto" w:fill="FFFFFF"/>
        <w:spacing w:before="0" w:beforeAutospacing="0" w:after="0" w:afterAutospacing="0"/>
        <w:jc w:val="both"/>
      </w:pPr>
    </w:p>
    <w:p w14:paraId="719609DA" w14:textId="77777777" w:rsidR="00EC32A2" w:rsidRPr="00171B42" w:rsidRDefault="00EC32A2" w:rsidP="00EC32A2">
      <w:pPr>
        <w:pStyle w:val="StandardWeb"/>
        <w:shd w:val="clear" w:color="auto" w:fill="FFFFFF"/>
        <w:spacing w:before="0" w:beforeAutospacing="0" w:after="0" w:afterAutospacing="0"/>
        <w:jc w:val="both"/>
      </w:pPr>
      <w:r w:rsidRPr="00171B42">
        <w:t>„Povelja o nagradi za životno djelo Općine Matulji tiska se u A3 formatu s tvrdim omotom obučenim u platno tamno plave boje</w:t>
      </w:r>
      <w:r>
        <w:t>.</w:t>
      </w:r>
    </w:p>
    <w:p w14:paraId="2404F0C6" w14:textId="77777777" w:rsidR="00EC32A2" w:rsidRPr="00171B42" w:rsidRDefault="00EC32A2" w:rsidP="00EC32A2">
      <w:pPr>
        <w:pStyle w:val="StandardWeb"/>
        <w:shd w:val="clear" w:color="auto" w:fill="FFFFFF"/>
        <w:spacing w:before="0" w:beforeAutospacing="0" w:after="0" w:afterAutospacing="0"/>
        <w:jc w:val="both"/>
      </w:pPr>
      <w:r w:rsidRPr="00171B42">
        <w:t xml:space="preserve">Povelja Godišnje nagrade Općine Matulji tiska se u A4 formatu </w:t>
      </w:r>
      <w:bookmarkStart w:id="3" w:name="_Hlk83208101"/>
      <w:r w:rsidRPr="00171B42">
        <w:t>s tvrdim omotom obučenim u platno tamno plave boje.</w:t>
      </w:r>
    </w:p>
    <w:bookmarkEnd w:id="3"/>
    <w:p w14:paraId="6C95AA14" w14:textId="77777777" w:rsidR="00EC32A2" w:rsidRPr="00171B42" w:rsidRDefault="00EC32A2" w:rsidP="00EC32A2">
      <w:pPr>
        <w:pStyle w:val="StandardWeb"/>
        <w:shd w:val="clear" w:color="auto" w:fill="FFFFFF"/>
        <w:spacing w:before="0" w:beforeAutospacing="0" w:after="0" w:afterAutospacing="0"/>
        <w:jc w:val="both"/>
      </w:pPr>
      <w:r w:rsidRPr="00171B42">
        <w:t>Grb Općine Matulji tiska se u A4 formatu s mekim omotom obučenim u platno tamno plave boje.</w:t>
      </w:r>
    </w:p>
    <w:p w14:paraId="44AAAC6A" w14:textId="77777777" w:rsidR="00EC32A2" w:rsidRPr="00171B42" w:rsidRDefault="00EC32A2" w:rsidP="00EC32A2">
      <w:pPr>
        <w:pStyle w:val="StandardWeb"/>
        <w:shd w:val="clear" w:color="auto" w:fill="FFFFFF"/>
        <w:spacing w:before="0" w:beforeAutospacing="0" w:after="0" w:afterAutospacing="0"/>
        <w:jc w:val="both"/>
      </w:pPr>
      <w:r w:rsidRPr="00171B42">
        <w:t>Povelja o imenovanju počasnog građanina tiska se u A3 formatu s tvrdim omotom obučenim u platno tamno plave boje.</w:t>
      </w:r>
    </w:p>
    <w:p w14:paraId="62A52EC1" w14:textId="77777777" w:rsidR="00EC32A2" w:rsidRPr="00171B42" w:rsidRDefault="00EC32A2" w:rsidP="00EC32A2">
      <w:pPr>
        <w:pStyle w:val="StandardWeb"/>
        <w:shd w:val="clear" w:color="auto" w:fill="FFFFFF"/>
        <w:spacing w:before="0" w:beforeAutospacing="0" w:after="0" w:afterAutospacing="0"/>
        <w:jc w:val="both"/>
      </w:pPr>
      <w:r w:rsidRPr="00171B42">
        <w:t>Na sredini omota iz stavaka 1.- 4.</w:t>
      </w:r>
      <w:r>
        <w:t xml:space="preserve"> </w:t>
      </w:r>
      <w:r w:rsidRPr="00171B42">
        <w:t xml:space="preserve">ovog članka nalazi se otisnuti grb Općine Matulji iznad kojeg su velikim </w:t>
      </w:r>
      <w:r>
        <w:t>tiskanim</w:t>
      </w:r>
      <w:r w:rsidRPr="00171B42">
        <w:t xml:space="preserve"> slovima otisnute riječi „OPĆINA MATULJI“.</w:t>
      </w:r>
    </w:p>
    <w:p w14:paraId="75FF908E" w14:textId="77777777" w:rsidR="00EC32A2" w:rsidRPr="00171B42" w:rsidRDefault="00EC32A2" w:rsidP="00EC32A2">
      <w:pPr>
        <w:pStyle w:val="StandardWeb"/>
        <w:shd w:val="clear" w:color="auto" w:fill="FFFFFF"/>
        <w:spacing w:before="0" w:beforeAutospacing="0" w:after="0" w:afterAutospacing="0"/>
      </w:pPr>
    </w:p>
    <w:p w14:paraId="68598DBF" w14:textId="77777777" w:rsidR="00EC32A2" w:rsidRPr="00171B42" w:rsidRDefault="00EC32A2" w:rsidP="00EC32A2">
      <w:pPr>
        <w:pStyle w:val="StandardWeb"/>
        <w:shd w:val="clear" w:color="auto" w:fill="FFFFFF"/>
        <w:spacing w:before="0" w:beforeAutospacing="0" w:after="0" w:afterAutospacing="0"/>
        <w:jc w:val="center"/>
      </w:pPr>
      <w:r w:rsidRPr="00171B42">
        <w:t>Članak 3.</w:t>
      </w:r>
    </w:p>
    <w:p w14:paraId="4E9FC375" w14:textId="77777777" w:rsidR="00EC32A2" w:rsidRPr="00171B42" w:rsidRDefault="00EC32A2" w:rsidP="00EC32A2">
      <w:pPr>
        <w:pStyle w:val="StandardWeb"/>
        <w:shd w:val="clear" w:color="auto" w:fill="FFFFFF"/>
        <w:spacing w:before="0" w:beforeAutospacing="0" w:after="0" w:afterAutospacing="0"/>
        <w:jc w:val="both"/>
      </w:pPr>
      <w:r>
        <w:t>Č</w:t>
      </w:r>
      <w:r w:rsidRPr="00171B42">
        <w:t xml:space="preserve">lanak 22. </w:t>
      </w:r>
      <w:r>
        <w:t xml:space="preserve">Odluke </w:t>
      </w:r>
      <w:r w:rsidRPr="00171B42">
        <w:t>mijenja se i glasi:</w:t>
      </w:r>
    </w:p>
    <w:p w14:paraId="621A4EFF" w14:textId="77777777" w:rsidR="00EC32A2" w:rsidRPr="00171B42" w:rsidRDefault="00EC32A2" w:rsidP="00EC32A2">
      <w:pPr>
        <w:pStyle w:val="StandardWeb"/>
        <w:shd w:val="clear" w:color="auto" w:fill="FFFFFF"/>
        <w:spacing w:before="0" w:beforeAutospacing="0" w:after="0" w:afterAutospacing="0"/>
      </w:pPr>
    </w:p>
    <w:p w14:paraId="26557144" w14:textId="77777777" w:rsidR="00EC32A2" w:rsidRPr="00171B42" w:rsidRDefault="00EC32A2" w:rsidP="00EC32A2">
      <w:pPr>
        <w:pStyle w:val="StandardWeb"/>
        <w:shd w:val="clear" w:color="auto" w:fill="FFFFFF"/>
        <w:spacing w:before="0" w:beforeAutospacing="0" w:after="0" w:afterAutospacing="0"/>
        <w:jc w:val="both"/>
      </w:pPr>
      <w:r w:rsidRPr="00171B42">
        <w:t>„Postupak dodjele priznanja iz članka 2. ove Odluke započinje javnim pozivom.</w:t>
      </w:r>
    </w:p>
    <w:p w14:paraId="36E7155F" w14:textId="77777777" w:rsidR="00EC32A2" w:rsidRPr="00171B42" w:rsidRDefault="00EC32A2" w:rsidP="00EC32A2">
      <w:pPr>
        <w:pStyle w:val="StandardWeb"/>
        <w:shd w:val="clear" w:color="auto" w:fill="FFFFFF"/>
        <w:spacing w:before="0" w:beforeAutospacing="0" w:after="0" w:afterAutospacing="0"/>
        <w:jc w:val="both"/>
      </w:pPr>
      <w:r w:rsidRPr="00171B42">
        <w:t xml:space="preserve">Javni poziv raspisuje Jedinstveni upravni odjel u prvom tjednu mjeseca prosinca i ostaje otvoren 30 dana od dana objave. </w:t>
      </w:r>
    </w:p>
    <w:p w14:paraId="5A2BA4EB" w14:textId="77777777" w:rsidR="00EC32A2" w:rsidRPr="00171B42" w:rsidRDefault="00EC32A2" w:rsidP="00EC32A2">
      <w:pPr>
        <w:pStyle w:val="StandardWeb"/>
        <w:shd w:val="clear" w:color="auto" w:fill="FFFFFF"/>
        <w:spacing w:before="0" w:beforeAutospacing="0" w:after="0" w:afterAutospacing="0"/>
        <w:jc w:val="both"/>
      </w:pPr>
      <w:r w:rsidRPr="00171B42">
        <w:t>Javni poziv se objavljuje u lokalnim tiskanim medijima te na mrežnim stranicama Općine Matulji.</w:t>
      </w:r>
    </w:p>
    <w:p w14:paraId="5762A92E" w14:textId="77777777" w:rsidR="00EC32A2" w:rsidRPr="00171B42" w:rsidRDefault="00EC32A2" w:rsidP="00EC32A2">
      <w:pPr>
        <w:pStyle w:val="StandardWeb"/>
        <w:shd w:val="clear" w:color="auto" w:fill="FFFFFF"/>
        <w:spacing w:before="0" w:beforeAutospacing="0" w:after="0" w:afterAutospacing="0"/>
        <w:jc w:val="both"/>
      </w:pPr>
      <w:r w:rsidRPr="00171B42">
        <w:t>Prijedlozi koji pristignu nakon roka utvrđenim javnim pozivom neće se uzeti u razmatranje.</w:t>
      </w:r>
    </w:p>
    <w:p w14:paraId="7F01336E" w14:textId="77777777" w:rsidR="00EC32A2" w:rsidRPr="00171B42" w:rsidRDefault="00EC32A2" w:rsidP="00EC32A2">
      <w:pPr>
        <w:pStyle w:val="StandardWeb"/>
        <w:shd w:val="clear" w:color="auto" w:fill="FFFFFF"/>
        <w:spacing w:before="0" w:beforeAutospacing="0" w:after="0" w:afterAutospacing="0"/>
        <w:jc w:val="both"/>
      </w:pPr>
      <w:r w:rsidRPr="00171B42">
        <w:t>Javni poziv sadrži uvjete i kriterije za dodjelu određenog javnog priznanja i rok za podnošenje prijedloga za dodjelu priznanja.“</w:t>
      </w:r>
    </w:p>
    <w:p w14:paraId="6C1F0E7A" w14:textId="77777777" w:rsidR="00EC32A2" w:rsidRPr="00171B42" w:rsidRDefault="00EC32A2" w:rsidP="00EC32A2">
      <w:pPr>
        <w:pStyle w:val="StandardWeb"/>
        <w:shd w:val="clear" w:color="auto" w:fill="FFFFFF"/>
        <w:spacing w:before="0" w:beforeAutospacing="0" w:after="0" w:afterAutospacing="0"/>
      </w:pPr>
    </w:p>
    <w:p w14:paraId="7E7B408C" w14:textId="77777777" w:rsidR="00EC32A2" w:rsidRPr="00171B42" w:rsidRDefault="00EC32A2" w:rsidP="00EC32A2">
      <w:pPr>
        <w:pStyle w:val="StandardWeb"/>
        <w:shd w:val="clear" w:color="auto" w:fill="FFFFFF"/>
        <w:spacing w:before="0" w:beforeAutospacing="0" w:after="0" w:afterAutospacing="0"/>
        <w:jc w:val="center"/>
      </w:pPr>
      <w:bookmarkStart w:id="4" w:name="_Hlk82944789"/>
      <w:r w:rsidRPr="00171B42">
        <w:t>Članak 4.</w:t>
      </w:r>
    </w:p>
    <w:p w14:paraId="59684028" w14:textId="77777777" w:rsidR="00EC32A2" w:rsidRPr="00171B42" w:rsidRDefault="00EC32A2" w:rsidP="00EC32A2">
      <w:pPr>
        <w:pStyle w:val="StandardWeb"/>
        <w:shd w:val="clear" w:color="auto" w:fill="FFFFFF"/>
        <w:spacing w:before="0" w:beforeAutospacing="0" w:after="0" w:afterAutospacing="0"/>
        <w:jc w:val="both"/>
      </w:pPr>
      <w:r>
        <w:t>Č</w:t>
      </w:r>
      <w:r w:rsidRPr="00171B42">
        <w:t xml:space="preserve">lanak 23. </w:t>
      </w:r>
      <w:r>
        <w:t xml:space="preserve">Odluke </w:t>
      </w:r>
      <w:r w:rsidRPr="00171B42">
        <w:t>mijenja se i glasi:</w:t>
      </w:r>
    </w:p>
    <w:bookmarkEnd w:id="4"/>
    <w:p w14:paraId="0F721DC5" w14:textId="77777777" w:rsidR="00EC32A2" w:rsidRPr="00171B42" w:rsidRDefault="00EC32A2" w:rsidP="00EC32A2">
      <w:pPr>
        <w:pStyle w:val="StandardWeb"/>
        <w:shd w:val="clear" w:color="auto" w:fill="FFFFFF"/>
        <w:spacing w:before="0" w:beforeAutospacing="0" w:after="0" w:afterAutospacing="0"/>
      </w:pPr>
    </w:p>
    <w:p w14:paraId="27ECBCE0" w14:textId="77777777" w:rsidR="00EC32A2" w:rsidRPr="00171B42" w:rsidRDefault="00EC32A2" w:rsidP="00EC32A2">
      <w:pPr>
        <w:pStyle w:val="StandardWeb"/>
        <w:shd w:val="clear" w:color="auto" w:fill="FFFFFF"/>
        <w:spacing w:before="0" w:beforeAutospacing="0" w:after="0" w:afterAutospacing="0"/>
        <w:jc w:val="both"/>
      </w:pPr>
      <w:r w:rsidRPr="00171B42">
        <w:t>„Prijedlog za dodjelu javnih i počasnih priznanja iz članka 2. mogu dati:</w:t>
      </w:r>
    </w:p>
    <w:p w14:paraId="40169A97" w14:textId="77777777" w:rsidR="00EC32A2" w:rsidRPr="00171B42" w:rsidRDefault="00EC32A2" w:rsidP="00EC32A2">
      <w:pPr>
        <w:pStyle w:val="StandardWeb"/>
        <w:shd w:val="clear" w:color="auto" w:fill="FFFFFF"/>
        <w:spacing w:before="0" w:beforeAutospacing="0" w:after="0" w:afterAutospacing="0"/>
        <w:ind w:left="284"/>
        <w:jc w:val="both"/>
      </w:pPr>
      <w:r w:rsidRPr="00171B42">
        <w:t>-</w:t>
      </w:r>
      <w:r>
        <w:t xml:space="preserve"> </w:t>
      </w:r>
      <w:r w:rsidRPr="00171B42">
        <w:t>udruge građana sa sjedištem na području Općine Matulji</w:t>
      </w:r>
    </w:p>
    <w:p w14:paraId="3E357C0E" w14:textId="77777777" w:rsidR="00EC32A2" w:rsidRPr="00171B42" w:rsidRDefault="00EC32A2" w:rsidP="00EC32A2">
      <w:pPr>
        <w:pStyle w:val="StandardWeb"/>
        <w:shd w:val="clear" w:color="auto" w:fill="FFFFFF"/>
        <w:spacing w:before="0" w:beforeAutospacing="0" w:after="0" w:afterAutospacing="0"/>
        <w:ind w:left="284"/>
        <w:jc w:val="both"/>
      </w:pPr>
      <w:r w:rsidRPr="00171B42">
        <w:t>-</w:t>
      </w:r>
      <w:r>
        <w:t xml:space="preserve"> </w:t>
      </w:r>
      <w:r w:rsidRPr="00171B42">
        <w:t>grupa od najmanje 10 građana s</w:t>
      </w:r>
      <w:r>
        <w:t xml:space="preserve"> prebivalištem </w:t>
      </w:r>
      <w:r w:rsidRPr="00171B42">
        <w:t>na području Općine Matulji</w:t>
      </w:r>
    </w:p>
    <w:p w14:paraId="24E4FFD3" w14:textId="77777777" w:rsidR="00EC32A2" w:rsidRPr="00171B42" w:rsidRDefault="00EC32A2" w:rsidP="00EC32A2">
      <w:pPr>
        <w:pStyle w:val="StandardWeb"/>
        <w:shd w:val="clear" w:color="auto" w:fill="FFFFFF"/>
        <w:spacing w:before="0" w:beforeAutospacing="0" w:after="0" w:afterAutospacing="0"/>
        <w:ind w:left="284"/>
        <w:jc w:val="both"/>
      </w:pPr>
      <w:r w:rsidRPr="00171B42">
        <w:t>-</w:t>
      </w:r>
      <w:r>
        <w:t xml:space="preserve"> </w:t>
      </w:r>
      <w:r w:rsidRPr="00171B42">
        <w:t>pravne osobe koje imaju sjedište na području Općine Matulji</w:t>
      </w:r>
    </w:p>
    <w:p w14:paraId="00371A39" w14:textId="77777777" w:rsidR="00EC32A2" w:rsidRPr="00171B42" w:rsidRDefault="00EC32A2" w:rsidP="00EC32A2">
      <w:pPr>
        <w:pStyle w:val="StandardWeb"/>
        <w:shd w:val="clear" w:color="auto" w:fill="FFFFFF"/>
        <w:spacing w:before="0" w:beforeAutospacing="0" w:after="0" w:afterAutospacing="0"/>
        <w:ind w:left="284"/>
        <w:jc w:val="both"/>
      </w:pPr>
      <w:bookmarkStart w:id="5" w:name="_Hlk83207781"/>
      <w:r w:rsidRPr="00171B42">
        <w:t>- udruženja pravnih osoba ili obrta te udruge građana koje imaju sjedište na području Primorsko</w:t>
      </w:r>
      <w:r>
        <w:t>-</w:t>
      </w:r>
      <w:r w:rsidRPr="00171B42">
        <w:t>goranske županije, a koje svojim aktivnostima djeluju i na području Općine Matulji</w:t>
      </w:r>
      <w:r>
        <w:t>.</w:t>
      </w:r>
      <w:r w:rsidRPr="00171B42">
        <w:t xml:space="preserve"> </w:t>
      </w:r>
    </w:p>
    <w:bookmarkEnd w:id="5"/>
    <w:p w14:paraId="5CF5A4A4" w14:textId="77777777" w:rsidR="00EC32A2" w:rsidRPr="00171B42" w:rsidRDefault="00EC32A2" w:rsidP="00EC32A2">
      <w:pPr>
        <w:pStyle w:val="StandardWeb"/>
        <w:shd w:val="clear" w:color="auto" w:fill="FFFFFF"/>
        <w:spacing w:before="0" w:beforeAutospacing="0" w:after="0" w:afterAutospacing="0"/>
        <w:jc w:val="both"/>
      </w:pPr>
      <w:r w:rsidRPr="00171B42">
        <w:t>Prijedlog se podnosi u pisanom obliku, a mora sadržavati:</w:t>
      </w:r>
    </w:p>
    <w:p w14:paraId="56BA20AA" w14:textId="77777777" w:rsidR="00EC32A2" w:rsidRPr="00171B42" w:rsidRDefault="00EC32A2" w:rsidP="00EC32A2">
      <w:pPr>
        <w:pStyle w:val="StandardWeb"/>
        <w:shd w:val="clear" w:color="auto" w:fill="FFFFFF"/>
        <w:spacing w:before="0" w:beforeAutospacing="0" w:after="0" w:afterAutospacing="0"/>
        <w:ind w:left="284"/>
        <w:jc w:val="both"/>
      </w:pPr>
      <w:r w:rsidRPr="00171B42">
        <w:t>-</w:t>
      </w:r>
      <w:r>
        <w:t xml:space="preserve"> </w:t>
      </w:r>
      <w:r w:rsidRPr="00171B42">
        <w:t>ime i prezime, odnosno naziv predlagatelja</w:t>
      </w:r>
    </w:p>
    <w:p w14:paraId="3D83F000" w14:textId="77777777" w:rsidR="00EC32A2" w:rsidRPr="00171B42" w:rsidRDefault="00EC32A2" w:rsidP="00EC32A2">
      <w:pPr>
        <w:pStyle w:val="StandardWeb"/>
        <w:shd w:val="clear" w:color="auto" w:fill="FFFFFF"/>
        <w:spacing w:before="0" w:beforeAutospacing="0" w:after="0" w:afterAutospacing="0"/>
        <w:ind w:left="284"/>
        <w:jc w:val="both"/>
      </w:pPr>
      <w:r w:rsidRPr="00171B42">
        <w:t>-</w:t>
      </w:r>
      <w:r>
        <w:t xml:space="preserve"> </w:t>
      </w:r>
      <w:r w:rsidRPr="00171B42">
        <w:t>prebivalište, odnosno sjedište predlagatelja</w:t>
      </w:r>
    </w:p>
    <w:p w14:paraId="099B0C77" w14:textId="77777777" w:rsidR="00EC32A2" w:rsidRPr="00171B42" w:rsidRDefault="00EC32A2" w:rsidP="00EC32A2">
      <w:pPr>
        <w:pStyle w:val="StandardWeb"/>
        <w:shd w:val="clear" w:color="auto" w:fill="FFFFFF"/>
        <w:spacing w:before="0" w:beforeAutospacing="0" w:after="0" w:afterAutospacing="0"/>
        <w:ind w:left="284"/>
        <w:jc w:val="both"/>
      </w:pPr>
      <w:r w:rsidRPr="00171B42">
        <w:t>-</w:t>
      </w:r>
      <w:r>
        <w:t xml:space="preserve"> </w:t>
      </w:r>
      <w:r w:rsidRPr="00171B42">
        <w:t>ime i prezime, odnosno naziv osobe koja se predlaže za javno priznanje</w:t>
      </w:r>
    </w:p>
    <w:p w14:paraId="1C39EA41" w14:textId="77777777" w:rsidR="00EC32A2" w:rsidRPr="00171B42" w:rsidRDefault="00EC32A2" w:rsidP="00EC32A2">
      <w:pPr>
        <w:pStyle w:val="StandardWeb"/>
        <w:shd w:val="clear" w:color="auto" w:fill="FFFFFF"/>
        <w:spacing w:before="0" w:beforeAutospacing="0" w:after="0" w:afterAutospacing="0"/>
        <w:ind w:left="284"/>
        <w:jc w:val="both"/>
      </w:pPr>
      <w:r w:rsidRPr="00171B42">
        <w:t>-</w:t>
      </w:r>
      <w:r>
        <w:t xml:space="preserve"> </w:t>
      </w:r>
      <w:r w:rsidRPr="00171B42">
        <w:t>vrstu priznanja i područje za koje se predlaže</w:t>
      </w:r>
    </w:p>
    <w:p w14:paraId="74DC7BDA" w14:textId="77777777" w:rsidR="00EC32A2" w:rsidRPr="00171B42" w:rsidRDefault="00EC32A2" w:rsidP="00EC32A2">
      <w:pPr>
        <w:pStyle w:val="StandardWeb"/>
        <w:shd w:val="clear" w:color="auto" w:fill="FFFFFF"/>
        <w:spacing w:before="0" w:beforeAutospacing="0" w:after="0" w:afterAutospacing="0"/>
        <w:ind w:left="284"/>
        <w:jc w:val="both"/>
      </w:pPr>
      <w:r w:rsidRPr="00171B42">
        <w:t>-</w:t>
      </w:r>
      <w:r>
        <w:t xml:space="preserve"> </w:t>
      </w:r>
      <w:r w:rsidRPr="00171B42">
        <w:t xml:space="preserve">životopis </w:t>
      </w:r>
      <w:r>
        <w:t>kandidata</w:t>
      </w:r>
      <w:r w:rsidRPr="00171B42">
        <w:t xml:space="preserve"> do jedne stranice</w:t>
      </w:r>
    </w:p>
    <w:p w14:paraId="49885BE5" w14:textId="77777777" w:rsidR="00EC32A2" w:rsidRPr="00171B42" w:rsidRDefault="00EC32A2" w:rsidP="00EC32A2">
      <w:pPr>
        <w:pStyle w:val="StandardWeb"/>
        <w:shd w:val="clear" w:color="auto" w:fill="FFFFFF"/>
        <w:spacing w:before="0" w:beforeAutospacing="0" w:after="0" w:afterAutospacing="0"/>
        <w:ind w:left="284"/>
        <w:jc w:val="both"/>
      </w:pPr>
      <w:r w:rsidRPr="00171B42">
        <w:lastRenderedPageBreak/>
        <w:t>-</w:t>
      </w:r>
      <w:r>
        <w:t xml:space="preserve"> </w:t>
      </w:r>
      <w:r w:rsidRPr="00171B42">
        <w:t xml:space="preserve">obrazloženje postignuća i doprinosa zbog kojih se daje prijedlog za </w:t>
      </w:r>
      <w:r w:rsidRPr="00D32005">
        <w:t>kandidata</w:t>
      </w:r>
      <w:r w:rsidRPr="00171B42">
        <w:t xml:space="preserve"> za dodjelu javnih priznanja do dvije stranice.“</w:t>
      </w:r>
    </w:p>
    <w:p w14:paraId="0F3A4A38" w14:textId="77777777" w:rsidR="00EC32A2" w:rsidRPr="00171B42" w:rsidRDefault="00EC32A2" w:rsidP="00EC32A2">
      <w:pPr>
        <w:pStyle w:val="StandardWeb"/>
        <w:shd w:val="clear" w:color="auto" w:fill="FFFFFF"/>
        <w:spacing w:before="0" w:beforeAutospacing="0" w:after="0" w:afterAutospacing="0"/>
        <w:jc w:val="center"/>
      </w:pPr>
      <w:r w:rsidRPr="00171B42">
        <w:t>Članak 5.</w:t>
      </w:r>
    </w:p>
    <w:p w14:paraId="4A3DFAA5" w14:textId="77777777" w:rsidR="00EC32A2" w:rsidRPr="00171B42" w:rsidRDefault="00EC32A2" w:rsidP="00EC32A2">
      <w:pPr>
        <w:pStyle w:val="StandardWeb"/>
        <w:shd w:val="clear" w:color="auto" w:fill="FFFFFF"/>
        <w:spacing w:before="0" w:beforeAutospacing="0" w:after="0" w:afterAutospacing="0"/>
        <w:jc w:val="both"/>
      </w:pPr>
      <w:r>
        <w:t>Č</w:t>
      </w:r>
      <w:r w:rsidRPr="00171B42">
        <w:t xml:space="preserve">lanak 24. </w:t>
      </w:r>
      <w:r>
        <w:t xml:space="preserve">Odluke </w:t>
      </w:r>
      <w:r w:rsidRPr="00171B42">
        <w:t>mijenja se i glasi:</w:t>
      </w:r>
    </w:p>
    <w:p w14:paraId="46C55D8A" w14:textId="77777777" w:rsidR="00EC32A2" w:rsidRPr="00171B42" w:rsidRDefault="00EC32A2" w:rsidP="00EC32A2">
      <w:pPr>
        <w:pStyle w:val="StandardWeb"/>
        <w:shd w:val="clear" w:color="auto" w:fill="FFFFFF"/>
        <w:spacing w:before="0" w:beforeAutospacing="0" w:after="0" w:afterAutospacing="0"/>
      </w:pPr>
    </w:p>
    <w:p w14:paraId="1CA2498E" w14:textId="77777777" w:rsidR="00EC32A2" w:rsidRPr="00171B42" w:rsidRDefault="00EC32A2" w:rsidP="00EC32A2">
      <w:pPr>
        <w:pStyle w:val="StandardWeb"/>
        <w:shd w:val="clear" w:color="auto" w:fill="FFFFFF"/>
        <w:spacing w:before="0" w:beforeAutospacing="0" w:after="0" w:afterAutospacing="0"/>
        <w:jc w:val="both"/>
      </w:pPr>
      <w:r w:rsidRPr="00171B42">
        <w:t xml:space="preserve">„Prijedloge za dodjelu javnih i počasnih priznanja razmatra odbor </w:t>
      </w:r>
      <w:r>
        <w:t>O</w:t>
      </w:r>
      <w:r w:rsidRPr="00171B42">
        <w:t xml:space="preserve">pćinskog vijeća u čijoj su nadležnosti ti poslovi (u daljnjem tekstu: Odbor). </w:t>
      </w:r>
    </w:p>
    <w:p w14:paraId="18EC9EEF" w14:textId="77777777" w:rsidR="00EC32A2" w:rsidRPr="00171B42" w:rsidRDefault="00EC32A2" w:rsidP="00EC32A2">
      <w:pPr>
        <w:pStyle w:val="StandardWeb"/>
        <w:shd w:val="clear" w:color="auto" w:fill="FFFFFF"/>
        <w:spacing w:before="0" w:beforeAutospacing="0" w:after="0" w:afterAutospacing="0"/>
        <w:jc w:val="both"/>
      </w:pPr>
      <w:r w:rsidRPr="00171B42">
        <w:t>Na zahtjev Odbora podnositelj prijedloga dužan je dostaviti i naknadno zatražene dopunske podatke i dokumentaciju (objavljene radove, analize, prikaze, stručne kritike i ocjene, natjecateljske rezultate i sl</w:t>
      </w:r>
      <w:r>
        <w:t>ično</w:t>
      </w:r>
      <w:r w:rsidRPr="00171B42">
        <w:t>) kojom se potvrđuju navodi iz prijedloga.“</w:t>
      </w:r>
    </w:p>
    <w:p w14:paraId="489A0234" w14:textId="77777777" w:rsidR="00EC32A2" w:rsidRPr="00171B42" w:rsidRDefault="00EC32A2" w:rsidP="00EC32A2">
      <w:pPr>
        <w:pStyle w:val="StandardWeb"/>
        <w:shd w:val="clear" w:color="auto" w:fill="FFFFFF"/>
        <w:spacing w:before="0" w:beforeAutospacing="0" w:after="0" w:afterAutospacing="0"/>
        <w:jc w:val="both"/>
      </w:pPr>
      <w:r w:rsidRPr="00171B42">
        <w:t>Odbor u roku od 15 dana od isteka roka za dostavu prijedloga po raspisanom Javnom pozivu izrađuje pisani izvještaj/zapisnik o pristiglim prijedlozima.</w:t>
      </w:r>
    </w:p>
    <w:p w14:paraId="57535463" w14:textId="77777777" w:rsidR="00EC32A2" w:rsidRPr="00171B42" w:rsidRDefault="00EC32A2" w:rsidP="00EC32A2">
      <w:pPr>
        <w:pStyle w:val="StandardWeb"/>
        <w:shd w:val="clear" w:color="auto" w:fill="FFFFFF"/>
        <w:spacing w:before="0" w:beforeAutospacing="0" w:after="0" w:afterAutospacing="0"/>
      </w:pPr>
    </w:p>
    <w:p w14:paraId="32D94F74" w14:textId="77777777" w:rsidR="00EC32A2" w:rsidRPr="00171B42" w:rsidRDefault="00EC32A2" w:rsidP="00EC32A2">
      <w:pPr>
        <w:pStyle w:val="StandardWeb"/>
        <w:shd w:val="clear" w:color="auto" w:fill="FFFFFF"/>
        <w:spacing w:before="0" w:beforeAutospacing="0" w:after="0" w:afterAutospacing="0"/>
        <w:jc w:val="center"/>
      </w:pPr>
      <w:r w:rsidRPr="00171B42">
        <w:t>Članak 6.</w:t>
      </w:r>
    </w:p>
    <w:p w14:paraId="55C9E7C9" w14:textId="77777777" w:rsidR="00EC32A2" w:rsidRPr="00171B42" w:rsidRDefault="00EC32A2" w:rsidP="00EC32A2">
      <w:pPr>
        <w:pStyle w:val="StandardWeb"/>
        <w:shd w:val="clear" w:color="auto" w:fill="FFFFFF"/>
        <w:spacing w:before="0" w:beforeAutospacing="0" w:after="0" w:afterAutospacing="0"/>
      </w:pPr>
      <w:r w:rsidRPr="00171B42">
        <w:t xml:space="preserve">Ova Odluka stupa na snagu osam dana od dana objave u </w:t>
      </w:r>
      <w:r>
        <w:t>„</w:t>
      </w:r>
      <w:r w:rsidRPr="00171B42">
        <w:t>Službenim novinama</w:t>
      </w:r>
      <w:r>
        <w:t>“</w:t>
      </w:r>
      <w:r w:rsidRPr="00171B42">
        <w:t xml:space="preserve"> Primorsko-goranske županije.</w:t>
      </w:r>
    </w:p>
    <w:p w14:paraId="3DCDF145" w14:textId="77777777" w:rsidR="00EC32A2" w:rsidRPr="00171B42" w:rsidRDefault="00EC32A2" w:rsidP="00EC32A2">
      <w:pPr>
        <w:pStyle w:val="StandardWeb"/>
        <w:shd w:val="clear" w:color="auto" w:fill="FFFFFF"/>
        <w:spacing w:before="0" w:beforeAutospacing="0" w:after="0" w:afterAutospacing="0"/>
        <w:rPr>
          <w:i/>
          <w:iCs/>
        </w:rPr>
      </w:pPr>
    </w:p>
    <w:p w14:paraId="20ADC972" w14:textId="77777777" w:rsidR="00EC32A2" w:rsidRPr="00C151D1" w:rsidRDefault="00EC32A2" w:rsidP="00EC32A2">
      <w:pPr>
        <w:pStyle w:val="StandardWeb"/>
        <w:shd w:val="clear" w:color="auto" w:fill="FFFFFF"/>
        <w:spacing w:before="0" w:beforeAutospacing="0" w:after="0" w:afterAutospacing="0"/>
      </w:pPr>
      <w:r w:rsidRPr="00C151D1">
        <w:rPr>
          <w:iCs/>
        </w:rPr>
        <w:t>KLASA: 011-01/21-01/0016</w:t>
      </w:r>
    </w:p>
    <w:p w14:paraId="4615EB09" w14:textId="77777777" w:rsidR="00EC32A2" w:rsidRPr="00C151D1" w:rsidRDefault="00EC32A2" w:rsidP="00EC32A2">
      <w:pPr>
        <w:pStyle w:val="StandardWeb"/>
        <w:shd w:val="clear" w:color="auto" w:fill="FFFFFF"/>
        <w:spacing w:before="0" w:beforeAutospacing="0" w:after="0" w:afterAutospacing="0"/>
      </w:pPr>
      <w:r w:rsidRPr="00C151D1">
        <w:rPr>
          <w:iCs/>
        </w:rPr>
        <w:t>URBROJ: 2156-04-01-01-21-___</w:t>
      </w:r>
    </w:p>
    <w:p w14:paraId="51E6A331" w14:textId="77777777" w:rsidR="00EC32A2" w:rsidRDefault="00EC32A2" w:rsidP="00EC32A2">
      <w:pPr>
        <w:pStyle w:val="StandardWeb"/>
        <w:shd w:val="clear" w:color="auto" w:fill="FFFFFF"/>
        <w:spacing w:before="0" w:beforeAutospacing="0" w:after="0" w:afterAutospacing="0"/>
        <w:rPr>
          <w:iCs/>
        </w:rPr>
      </w:pPr>
      <w:r w:rsidRPr="00C151D1">
        <w:rPr>
          <w:iCs/>
        </w:rPr>
        <w:t>Matulji, ___________</w:t>
      </w:r>
    </w:p>
    <w:p w14:paraId="180F705C" w14:textId="77777777" w:rsidR="00EC32A2" w:rsidRPr="00C151D1" w:rsidRDefault="00EC32A2" w:rsidP="00EC32A2">
      <w:pPr>
        <w:pStyle w:val="StandardWeb"/>
        <w:shd w:val="clear" w:color="auto" w:fill="FFFFFF"/>
        <w:spacing w:before="0" w:beforeAutospacing="0" w:after="0" w:afterAutospacing="0"/>
      </w:pPr>
    </w:p>
    <w:p w14:paraId="23563FEE" w14:textId="77777777" w:rsidR="00EC32A2" w:rsidRDefault="00EC32A2" w:rsidP="00EC32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DF6461" w14:textId="77777777" w:rsidR="00EC32A2" w:rsidRDefault="00EC32A2" w:rsidP="00EC32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OPĆINSKO VIJEĆE OPĆINE MATULJI</w:t>
      </w:r>
    </w:p>
    <w:p w14:paraId="1B1AABB1" w14:textId="77777777" w:rsidR="00EC32A2" w:rsidRDefault="00EC32A2" w:rsidP="00EC32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005D">
        <w:rPr>
          <w:rFonts w:ascii="Times New Roman" w:hAnsi="Times New Roman" w:cs="Times New Roman"/>
          <w:sz w:val="24"/>
          <w:szCs w:val="24"/>
        </w:rPr>
        <w:t>PREDSJEDNIK OPĆINSKOG VIJEĆA</w:t>
      </w:r>
    </w:p>
    <w:p w14:paraId="69395F98" w14:textId="77777777" w:rsidR="00EC32A2" w:rsidRDefault="00EC32A2" w:rsidP="00EC32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Slobodan Juračić</w:t>
      </w:r>
    </w:p>
    <w:p w14:paraId="59153032" w14:textId="77777777" w:rsidR="00EC32A2" w:rsidRPr="00171B42" w:rsidRDefault="00EC32A2" w:rsidP="00EC32A2">
      <w:pPr>
        <w:rPr>
          <w:rFonts w:ascii="Times New Roman" w:hAnsi="Times New Roman" w:cs="Times New Roman"/>
          <w:sz w:val="24"/>
          <w:szCs w:val="24"/>
        </w:rPr>
      </w:pPr>
    </w:p>
    <w:p w14:paraId="1CE6D02C" w14:textId="77777777" w:rsidR="00EC32A2" w:rsidRPr="00171B42" w:rsidRDefault="00EC32A2" w:rsidP="00EC32A2">
      <w:pPr>
        <w:rPr>
          <w:rFonts w:ascii="Times New Roman" w:hAnsi="Times New Roman" w:cs="Times New Roman"/>
          <w:sz w:val="24"/>
          <w:szCs w:val="24"/>
        </w:rPr>
      </w:pPr>
    </w:p>
    <w:p w14:paraId="5DCCF1F0" w14:textId="77777777" w:rsidR="00EC32A2" w:rsidRPr="00171B42" w:rsidRDefault="00EC32A2" w:rsidP="00EC32A2">
      <w:pPr>
        <w:rPr>
          <w:rFonts w:ascii="Times New Roman" w:hAnsi="Times New Roman" w:cs="Times New Roman"/>
          <w:sz w:val="24"/>
          <w:szCs w:val="24"/>
        </w:rPr>
      </w:pPr>
    </w:p>
    <w:p w14:paraId="1A6A68BE" w14:textId="77777777" w:rsidR="00EC32A2" w:rsidRPr="00171B42" w:rsidRDefault="00EC32A2" w:rsidP="00EC32A2">
      <w:pPr>
        <w:rPr>
          <w:rFonts w:ascii="Times New Roman" w:hAnsi="Times New Roman" w:cs="Times New Roman"/>
          <w:sz w:val="24"/>
          <w:szCs w:val="24"/>
        </w:rPr>
      </w:pPr>
      <w:r w:rsidRPr="00171B42">
        <w:rPr>
          <w:rFonts w:ascii="Times New Roman" w:hAnsi="Times New Roman" w:cs="Times New Roman"/>
          <w:sz w:val="24"/>
          <w:szCs w:val="24"/>
        </w:rPr>
        <w:br w:type="page"/>
      </w:r>
    </w:p>
    <w:p w14:paraId="7F4111B8" w14:textId="77777777" w:rsidR="00EC32A2" w:rsidRPr="00171B42" w:rsidRDefault="00EC32A2" w:rsidP="00EC32A2">
      <w:pPr>
        <w:pStyle w:val="StandardWeb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 w:rsidRPr="00171B42">
        <w:rPr>
          <w:b/>
          <w:bCs/>
        </w:rPr>
        <w:lastRenderedPageBreak/>
        <w:t>PREGLED ODRDEBI ODLUKE O JAVNIM I POČASNIM PRIZNANJIMA OPĆINE MATULJI</w:t>
      </w:r>
    </w:p>
    <w:p w14:paraId="7E51B1BB" w14:textId="77777777" w:rsidR="00EC32A2" w:rsidRPr="00171B42" w:rsidRDefault="00EC32A2" w:rsidP="00EC32A2">
      <w:pPr>
        <w:pStyle w:val="StandardWeb"/>
        <w:shd w:val="clear" w:color="auto" w:fill="FFFFFF"/>
        <w:jc w:val="center"/>
        <w:rPr>
          <w:rFonts w:ascii="Arial" w:hAnsi="Arial" w:cs="Arial"/>
          <w:sz w:val="18"/>
          <w:szCs w:val="18"/>
        </w:rPr>
      </w:pPr>
      <w:r w:rsidRPr="00171B42">
        <w:rPr>
          <w:b/>
          <w:bCs/>
        </w:rPr>
        <w:t>KOJE SE MIJENAJU ILI DOPUNJU</w:t>
      </w:r>
      <w:r>
        <w:rPr>
          <w:b/>
          <w:bCs/>
        </w:rPr>
        <w:t>JU</w:t>
      </w:r>
      <w:r w:rsidRPr="00171B42">
        <w:rPr>
          <w:rFonts w:ascii="Arial" w:hAnsi="Arial" w:cs="Arial"/>
          <w:sz w:val="18"/>
          <w:szCs w:val="18"/>
        </w:rPr>
        <w:t xml:space="preserve"> </w:t>
      </w:r>
    </w:p>
    <w:p w14:paraId="1F1C56BC" w14:textId="77777777" w:rsidR="00EC32A2" w:rsidRPr="00171B42" w:rsidRDefault="00EC32A2" w:rsidP="00EC32A2">
      <w:pPr>
        <w:pStyle w:val="StandardWeb"/>
        <w:shd w:val="clear" w:color="auto" w:fill="FFFFFF"/>
        <w:spacing w:before="0" w:beforeAutospacing="0" w:after="0" w:afterAutospacing="0"/>
        <w:jc w:val="center"/>
      </w:pPr>
      <w:r w:rsidRPr="00171B42">
        <w:t>Članak 12.</w:t>
      </w:r>
    </w:p>
    <w:p w14:paraId="1D383142" w14:textId="77777777" w:rsidR="00EC32A2" w:rsidRPr="00171B42" w:rsidRDefault="00EC32A2" w:rsidP="00EC32A2">
      <w:pPr>
        <w:pStyle w:val="StandardWeb"/>
        <w:shd w:val="clear" w:color="auto" w:fill="FFFFFF"/>
        <w:spacing w:before="0" w:beforeAutospacing="0" w:after="0" w:afterAutospacing="0"/>
        <w:jc w:val="both"/>
      </w:pPr>
      <w:r w:rsidRPr="00171B42">
        <w:t>Grb Općine Matulji može se dodijeliti građanima Republike Hrvatske ili stranim državljanima koji su svojim radom, znanstvenim, političkim ili vjerskim djelovanjem značajno pridonijeli napretku i ugledu Općine.</w:t>
      </w:r>
    </w:p>
    <w:p w14:paraId="0FC664FB" w14:textId="77777777" w:rsidR="00EC32A2" w:rsidRPr="00171B42" w:rsidRDefault="00EC32A2" w:rsidP="00EC32A2">
      <w:pPr>
        <w:pStyle w:val="StandardWeb"/>
        <w:shd w:val="clear" w:color="auto" w:fill="FFFFFF"/>
        <w:spacing w:before="0" w:beforeAutospacing="0" w:after="0" w:afterAutospacing="0"/>
        <w:jc w:val="both"/>
      </w:pPr>
      <w:r w:rsidRPr="00171B42">
        <w:t>Dobitniku grba Općine Matulji uručuje se grb Općine Matulji.</w:t>
      </w:r>
    </w:p>
    <w:p w14:paraId="491CA6E8" w14:textId="77777777" w:rsidR="00EC32A2" w:rsidRPr="00171B42" w:rsidRDefault="00EC32A2" w:rsidP="00EC32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B3BF52F" w14:textId="77777777" w:rsidR="00EC32A2" w:rsidRPr="00171B42" w:rsidRDefault="00EC32A2" w:rsidP="00EC32A2">
      <w:pPr>
        <w:pStyle w:val="StandardWeb"/>
        <w:shd w:val="clear" w:color="auto" w:fill="FFFFFF"/>
        <w:spacing w:before="0" w:beforeAutospacing="0" w:after="0" w:afterAutospacing="0"/>
        <w:jc w:val="center"/>
      </w:pPr>
      <w:r w:rsidRPr="00171B42">
        <w:t>Članak 17.</w:t>
      </w:r>
    </w:p>
    <w:p w14:paraId="763A0348" w14:textId="77777777" w:rsidR="00EC32A2" w:rsidRPr="00171B42" w:rsidRDefault="00EC32A2" w:rsidP="00EC32A2">
      <w:pPr>
        <w:pStyle w:val="StandardWeb"/>
        <w:shd w:val="clear" w:color="auto" w:fill="FFFFFF"/>
        <w:spacing w:before="0" w:beforeAutospacing="0" w:after="0" w:afterAutospacing="0"/>
        <w:jc w:val="both"/>
      </w:pPr>
      <w:r w:rsidRPr="00171B42">
        <w:t>Izgled priznanja riješit će se natječajem.</w:t>
      </w:r>
    </w:p>
    <w:p w14:paraId="2A9CE10F" w14:textId="77777777" w:rsidR="00EC32A2" w:rsidRPr="00171B42" w:rsidRDefault="00EC32A2" w:rsidP="00EC32A2">
      <w:pPr>
        <w:pStyle w:val="StandardWeb"/>
        <w:shd w:val="clear" w:color="auto" w:fill="FFFFFF"/>
        <w:spacing w:before="0" w:beforeAutospacing="0" w:after="0" w:afterAutospacing="0"/>
        <w:jc w:val="both"/>
      </w:pPr>
      <w:r w:rsidRPr="00171B42">
        <w:t>Općinski načelnik raspisuje natječaj i utvrđuje uvjete istog.</w:t>
      </w:r>
    </w:p>
    <w:p w14:paraId="5F72D8AF" w14:textId="77777777" w:rsidR="00EC32A2" w:rsidRPr="00171B42" w:rsidRDefault="00EC32A2" w:rsidP="00EC32A2">
      <w:pPr>
        <w:pStyle w:val="StandardWeb"/>
        <w:shd w:val="clear" w:color="auto" w:fill="FFFFFF"/>
        <w:spacing w:before="0" w:beforeAutospacing="0" w:after="0" w:afterAutospacing="0"/>
        <w:jc w:val="both"/>
      </w:pPr>
      <w:r w:rsidRPr="00171B42">
        <w:t>Natječaj provodi Odbor iz članka 24. ove Odluke.</w:t>
      </w:r>
    </w:p>
    <w:p w14:paraId="53EFA26A" w14:textId="77777777" w:rsidR="00EC32A2" w:rsidRPr="00171B42" w:rsidRDefault="00EC32A2" w:rsidP="00EC32A2">
      <w:pPr>
        <w:pStyle w:val="StandardWeb"/>
        <w:shd w:val="clear" w:color="auto" w:fill="FFFFFF"/>
        <w:spacing w:before="0" w:beforeAutospacing="0" w:after="0" w:afterAutospacing="0"/>
        <w:jc w:val="both"/>
      </w:pPr>
      <w:r w:rsidRPr="00171B42">
        <w:t>Na temelju pristiglih ponuda, Odbor iz članka 24. ove Odluke utvrđuje listu natjecatelja koji ispunjavaju uvjete natječaja i daje prijedlog o izboru natjecatelja za izgled pojedinog priznanja.</w:t>
      </w:r>
    </w:p>
    <w:p w14:paraId="2B36AB7A" w14:textId="77777777" w:rsidR="00EC32A2" w:rsidRPr="00171B42" w:rsidRDefault="00EC32A2" w:rsidP="00EC32A2">
      <w:pPr>
        <w:pStyle w:val="StandardWeb"/>
        <w:shd w:val="clear" w:color="auto" w:fill="FFFFFF"/>
        <w:spacing w:before="0" w:beforeAutospacing="0" w:after="0" w:afterAutospacing="0"/>
        <w:jc w:val="both"/>
      </w:pPr>
      <w:r w:rsidRPr="00171B42">
        <w:t>Odluku o izboru natjecatelja donosi Općinsko vijeće Općine Matulji.</w:t>
      </w:r>
    </w:p>
    <w:p w14:paraId="6B5D4188" w14:textId="77777777" w:rsidR="00EC32A2" w:rsidRPr="00171B42" w:rsidRDefault="00EC32A2" w:rsidP="00EC32A2">
      <w:pPr>
        <w:pStyle w:val="StandardWeb"/>
        <w:shd w:val="clear" w:color="auto" w:fill="FFFFFF"/>
        <w:spacing w:before="0" w:beforeAutospacing="0" w:after="0" w:afterAutospacing="0"/>
      </w:pPr>
    </w:p>
    <w:p w14:paraId="73A7F2EB" w14:textId="77777777" w:rsidR="00EC32A2" w:rsidRPr="00171B42" w:rsidRDefault="00EC32A2" w:rsidP="00EC32A2">
      <w:pPr>
        <w:pStyle w:val="StandardWeb"/>
        <w:shd w:val="clear" w:color="auto" w:fill="FFFFFF"/>
        <w:spacing w:before="0" w:beforeAutospacing="0" w:after="0" w:afterAutospacing="0"/>
      </w:pPr>
    </w:p>
    <w:p w14:paraId="0D1F0C99" w14:textId="77777777" w:rsidR="00EC32A2" w:rsidRPr="00171B42" w:rsidRDefault="00EC32A2" w:rsidP="00EC32A2">
      <w:pPr>
        <w:pStyle w:val="StandardWeb"/>
        <w:shd w:val="clear" w:color="auto" w:fill="FFFFFF"/>
        <w:spacing w:before="0" w:beforeAutospacing="0" w:after="0" w:afterAutospacing="0"/>
        <w:jc w:val="center"/>
      </w:pPr>
      <w:r w:rsidRPr="00171B42">
        <w:t>Članak 22.</w:t>
      </w:r>
    </w:p>
    <w:p w14:paraId="7B32FA5B" w14:textId="77777777" w:rsidR="00EC32A2" w:rsidRPr="00171B42" w:rsidRDefault="00EC32A2" w:rsidP="00EC32A2">
      <w:pPr>
        <w:pStyle w:val="StandardWeb"/>
        <w:shd w:val="clear" w:color="auto" w:fill="FFFFFF"/>
        <w:spacing w:before="0" w:beforeAutospacing="0" w:after="0" w:afterAutospacing="0"/>
        <w:jc w:val="both"/>
      </w:pPr>
      <w:r w:rsidRPr="00171B42">
        <w:t>Postupak dodjele priznanja iz članka 2. ove Odluke započinje javnim pozivom Odbora za društvene djelatnosti Općinskog vijeća Općine Matulji u lokalnim sredstvima javnog priopćavanja i na web stranici Općine Matulji.</w:t>
      </w:r>
    </w:p>
    <w:p w14:paraId="6DBB7EC6" w14:textId="77777777" w:rsidR="00EC32A2" w:rsidRPr="00171B42" w:rsidRDefault="00EC32A2" w:rsidP="00EC32A2">
      <w:pPr>
        <w:pStyle w:val="StandardWeb"/>
        <w:shd w:val="clear" w:color="auto" w:fill="FFFFFF"/>
        <w:spacing w:before="0" w:beforeAutospacing="0" w:after="0" w:afterAutospacing="0"/>
        <w:jc w:val="both"/>
      </w:pPr>
      <w:r w:rsidRPr="00171B42">
        <w:t>Javni poziv objavljuje se u prvom tjednu mjeseca prosinca i ostaje otvoren 30 dana od dana objave.</w:t>
      </w:r>
    </w:p>
    <w:p w14:paraId="4CFB6CBD" w14:textId="77777777" w:rsidR="00EC32A2" w:rsidRPr="00171B42" w:rsidRDefault="00EC32A2" w:rsidP="00EC32A2">
      <w:pPr>
        <w:pStyle w:val="StandardWeb"/>
        <w:shd w:val="clear" w:color="auto" w:fill="FFFFFF"/>
        <w:spacing w:before="0" w:beforeAutospacing="0" w:after="0" w:afterAutospacing="0"/>
        <w:jc w:val="both"/>
      </w:pPr>
      <w:r w:rsidRPr="00171B42">
        <w:t>Prijedlozi koji se ne dostave do tog roka, odnosno koji na omotnici imaju žig pošte s kasnijim datumom, ne uzimaju se u razmatranje.</w:t>
      </w:r>
    </w:p>
    <w:p w14:paraId="64875D68" w14:textId="77777777" w:rsidR="00EC32A2" w:rsidRPr="00171B42" w:rsidRDefault="00EC32A2" w:rsidP="00EC32A2">
      <w:pPr>
        <w:pStyle w:val="StandardWeb"/>
        <w:shd w:val="clear" w:color="auto" w:fill="FFFFFF"/>
        <w:spacing w:before="0" w:beforeAutospacing="0" w:after="0" w:afterAutospacing="0"/>
        <w:jc w:val="both"/>
      </w:pPr>
      <w:r w:rsidRPr="00171B42">
        <w:t>Javni poziv sadrži uvjete i kriterije za dodjelu određenog javnog priznanja i rok za podnošenje prijedloga za dodjelu priznanja.</w:t>
      </w:r>
    </w:p>
    <w:p w14:paraId="38175B50" w14:textId="77777777" w:rsidR="00EC32A2" w:rsidRPr="00171B42" w:rsidRDefault="00EC32A2" w:rsidP="00EC32A2">
      <w:pPr>
        <w:pStyle w:val="StandardWeb"/>
        <w:shd w:val="clear" w:color="auto" w:fill="FFFFFF"/>
        <w:spacing w:before="0" w:beforeAutospacing="0" w:after="0" w:afterAutospacing="0"/>
      </w:pPr>
    </w:p>
    <w:p w14:paraId="7316E18E" w14:textId="77777777" w:rsidR="00EC32A2" w:rsidRPr="00171B42" w:rsidRDefault="00EC32A2" w:rsidP="00EC32A2">
      <w:pPr>
        <w:pStyle w:val="StandardWeb"/>
        <w:shd w:val="clear" w:color="auto" w:fill="FFFFFF"/>
        <w:spacing w:before="0" w:beforeAutospacing="0" w:after="0" w:afterAutospacing="0"/>
        <w:jc w:val="center"/>
      </w:pPr>
      <w:r w:rsidRPr="00171B42">
        <w:t>Članak 23.</w:t>
      </w:r>
    </w:p>
    <w:p w14:paraId="4FD7E817" w14:textId="77777777" w:rsidR="00EC32A2" w:rsidRPr="00171B42" w:rsidRDefault="00EC32A2" w:rsidP="00EC32A2">
      <w:pPr>
        <w:pStyle w:val="StandardWeb"/>
        <w:shd w:val="clear" w:color="auto" w:fill="FFFFFF"/>
        <w:spacing w:before="0" w:beforeAutospacing="0" w:after="0" w:afterAutospacing="0"/>
        <w:jc w:val="both"/>
      </w:pPr>
      <w:r w:rsidRPr="00171B42">
        <w:t>Prijedlog za dodjelu javnih i počasnih priznanja iz članka 2. mogu dati:</w:t>
      </w:r>
    </w:p>
    <w:p w14:paraId="28EF9C97" w14:textId="77777777" w:rsidR="00EC32A2" w:rsidRPr="00171B42" w:rsidRDefault="00EC32A2" w:rsidP="00EC32A2">
      <w:pPr>
        <w:pStyle w:val="StandardWeb"/>
        <w:shd w:val="clear" w:color="auto" w:fill="FFFFFF"/>
        <w:spacing w:before="0" w:beforeAutospacing="0" w:after="0" w:afterAutospacing="0"/>
        <w:jc w:val="both"/>
      </w:pPr>
      <w:r w:rsidRPr="00171B42">
        <w:t>-udruge građana sa sjedištem na području Općine Matulji</w:t>
      </w:r>
    </w:p>
    <w:p w14:paraId="0B57055B" w14:textId="77777777" w:rsidR="00EC32A2" w:rsidRPr="00171B42" w:rsidRDefault="00EC32A2" w:rsidP="00EC32A2">
      <w:pPr>
        <w:pStyle w:val="StandardWeb"/>
        <w:shd w:val="clear" w:color="auto" w:fill="FFFFFF"/>
        <w:spacing w:before="0" w:beforeAutospacing="0" w:after="0" w:afterAutospacing="0"/>
        <w:jc w:val="both"/>
      </w:pPr>
      <w:r w:rsidRPr="00171B42">
        <w:t>-grupa od najmanje 10 građana sa sjedištem na području Općine Matulji</w:t>
      </w:r>
    </w:p>
    <w:p w14:paraId="247525E3" w14:textId="77777777" w:rsidR="00EC32A2" w:rsidRPr="00171B42" w:rsidRDefault="00EC32A2" w:rsidP="00EC32A2">
      <w:pPr>
        <w:pStyle w:val="StandardWeb"/>
        <w:shd w:val="clear" w:color="auto" w:fill="FFFFFF"/>
        <w:spacing w:before="0" w:beforeAutospacing="0" w:after="0" w:afterAutospacing="0"/>
        <w:jc w:val="both"/>
      </w:pPr>
      <w:r w:rsidRPr="00171B42">
        <w:t>-pravne osobe koje imaju sjedište na području Općine Matulji</w:t>
      </w:r>
    </w:p>
    <w:p w14:paraId="3D3B4749" w14:textId="77777777" w:rsidR="00EC32A2" w:rsidRPr="00171B42" w:rsidRDefault="00EC32A2" w:rsidP="00EC32A2">
      <w:pPr>
        <w:pStyle w:val="StandardWeb"/>
        <w:shd w:val="clear" w:color="auto" w:fill="FFFFFF"/>
        <w:spacing w:before="0" w:beforeAutospacing="0" w:after="0" w:afterAutospacing="0"/>
        <w:jc w:val="both"/>
      </w:pPr>
      <w:r w:rsidRPr="00171B42">
        <w:t>Prijedlog se podnosi u pismenom obliku Odboru za društvene djelatnosti Općinskog vijeća Općine Matulji.</w:t>
      </w:r>
    </w:p>
    <w:p w14:paraId="262AA2D9" w14:textId="77777777" w:rsidR="00EC32A2" w:rsidRPr="00171B42" w:rsidRDefault="00EC32A2" w:rsidP="00EC32A2">
      <w:pPr>
        <w:pStyle w:val="StandardWeb"/>
        <w:shd w:val="clear" w:color="auto" w:fill="FFFFFF"/>
        <w:spacing w:before="0" w:beforeAutospacing="0" w:after="0" w:afterAutospacing="0"/>
        <w:jc w:val="both"/>
      </w:pPr>
      <w:r w:rsidRPr="00171B42">
        <w:t>Prijedlog za dodjelu javnih priznanja mora sadržavati:</w:t>
      </w:r>
    </w:p>
    <w:p w14:paraId="4CB624D1" w14:textId="77777777" w:rsidR="00EC32A2" w:rsidRPr="00171B42" w:rsidRDefault="00EC32A2" w:rsidP="00EC32A2">
      <w:pPr>
        <w:pStyle w:val="StandardWeb"/>
        <w:shd w:val="clear" w:color="auto" w:fill="FFFFFF"/>
        <w:spacing w:before="0" w:beforeAutospacing="0" w:after="0" w:afterAutospacing="0"/>
        <w:jc w:val="both"/>
      </w:pPr>
      <w:r w:rsidRPr="00171B42">
        <w:t>-ime i prezime, odnosno naziv predlagatelja</w:t>
      </w:r>
    </w:p>
    <w:p w14:paraId="02AF326E" w14:textId="77777777" w:rsidR="00EC32A2" w:rsidRPr="00171B42" w:rsidRDefault="00EC32A2" w:rsidP="00EC32A2">
      <w:pPr>
        <w:pStyle w:val="StandardWeb"/>
        <w:shd w:val="clear" w:color="auto" w:fill="FFFFFF"/>
        <w:spacing w:before="0" w:beforeAutospacing="0" w:after="0" w:afterAutospacing="0"/>
        <w:jc w:val="both"/>
      </w:pPr>
      <w:r w:rsidRPr="00171B42">
        <w:t>-prebivalište, odnosno sjedište predlagatelja</w:t>
      </w:r>
    </w:p>
    <w:p w14:paraId="162E6AE6" w14:textId="77777777" w:rsidR="00EC32A2" w:rsidRPr="00171B42" w:rsidRDefault="00EC32A2" w:rsidP="00EC32A2">
      <w:pPr>
        <w:pStyle w:val="StandardWeb"/>
        <w:shd w:val="clear" w:color="auto" w:fill="FFFFFF"/>
        <w:spacing w:before="0" w:beforeAutospacing="0" w:after="0" w:afterAutospacing="0"/>
        <w:jc w:val="both"/>
      </w:pPr>
      <w:r w:rsidRPr="00171B42">
        <w:t>-ime i prezime, odnosno naziv osobe koja se predlaže za javno priznanje (</w:t>
      </w:r>
      <w:proofErr w:type="spellStart"/>
      <w:r w:rsidRPr="00171B42">
        <w:t>predloženik</w:t>
      </w:r>
      <w:proofErr w:type="spellEnd"/>
      <w:r w:rsidRPr="00171B42">
        <w:t>)</w:t>
      </w:r>
    </w:p>
    <w:p w14:paraId="0DC7B13B" w14:textId="77777777" w:rsidR="00EC32A2" w:rsidRPr="00171B42" w:rsidRDefault="00EC32A2" w:rsidP="00EC32A2">
      <w:pPr>
        <w:pStyle w:val="StandardWeb"/>
        <w:shd w:val="clear" w:color="auto" w:fill="FFFFFF"/>
        <w:spacing w:before="0" w:beforeAutospacing="0" w:after="0" w:afterAutospacing="0"/>
        <w:jc w:val="both"/>
      </w:pPr>
      <w:r w:rsidRPr="00171B42">
        <w:t>-vrstu priznanja i područje za koje se predlaže</w:t>
      </w:r>
    </w:p>
    <w:p w14:paraId="40E6ED57" w14:textId="77777777" w:rsidR="00EC32A2" w:rsidRPr="00171B42" w:rsidRDefault="00EC32A2" w:rsidP="00EC32A2">
      <w:pPr>
        <w:pStyle w:val="StandardWeb"/>
        <w:shd w:val="clear" w:color="auto" w:fill="FFFFFF"/>
        <w:spacing w:before="0" w:beforeAutospacing="0" w:after="0" w:afterAutospacing="0"/>
        <w:jc w:val="both"/>
      </w:pPr>
      <w:r w:rsidRPr="00171B42">
        <w:t xml:space="preserve">-životopis </w:t>
      </w:r>
      <w:proofErr w:type="spellStart"/>
      <w:r w:rsidRPr="00171B42">
        <w:t>predloženika</w:t>
      </w:r>
      <w:proofErr w:type="spellEnd"/>
      <w:r w:rsidRPr="00171B42">
        <w:t xml:space="preserve"> do jedne stranice</w:t>
      </w:r>
    </w:p>
    <w:p w14:paraId="762BF254" w14:textId="77777777" w:rsidR="00EC32A2" w:rsidRPr="00171B42" w:rsidRDefault="00EC32A2" w:rsidP="00EC32A2">
      <w:pPr>
        <w:pStyle w:val="StandardWeb"/>
        <w:shd w:val="clear" w:color="auto" w:fill="FFFFFF"/>
        <w:spacing w:before="0" w:beforeAutospacing="0" w:after="0" w:afterAutospacing="0"/>
        <w:jc w:val="both"/>
      </w:pPr>
      <w:r w:rsidRPr="00171B42">
        <w:t>-obrazloženje postignuća i doprinosa zbog kojih se daje prijedlog za kandidata za dodjelu javnih priznanja do dvije stranice</w:t>
      </w:r>
    </w:p>
    <w:p w14:paraId="0EFC648C" w14:textId="77777777" w:rsidR="00EC32A2" w:rsidRPr="00171B42" w:rsidRDefault="00EC32A2" w:rsidP="00EC32A2">
      <w:pPr>
        <w:pStyle w:val="StandardWeb"/>
        <w:shd w:val="clear" w:color="auto" w:fill="FFFFFF"/>
        <w:spacing w:before="0" w:beforeAutospacing="0" w:after="0" w:afterAutospacing="0"/>
        <w:jc w:val="both"/>
      </w:pPr>
      <w:r w:rsidRPr="00171B42">
        <w:t>Na zahtjev tijela iz članka 24. podnositelj prijedloga dužan je dostaviti i naknadno zatražene dopunske podatke i dokumentaciju (objavljene radove, analize, prikaze, stručne kritike i ocjene, natjecateljske rezultate i sl.) kojom se potvrđuju navodi iz prijedloga.</w:t>
      </w:r>
    </w:p>
    <w:p w14:paraId="03AA1539" w14:textId="77777777" w:rsidR="00EC32A2" w:rsidRPr="00171B42" w:rsidRDefault="00EC32A2" w:rsidP="00EC32A2">
      <w:pPr>
        <w:pStyle w:val="StandardWeb"/>
        <w:shd w:val="clear" w:color="auto" w:fill="FFFFFF"/>
        <w:spacing w:before="0" w:beforeAutospacing="0" w:after="0" w:afterAutospacing="0"/>
        <w:jc w:val="both"/>
      </w:pPr>
    </w:p>
    <w:p w14:paraId="2EFCCE53" w14:textId="77777777" w:rsidR="00EC32A2" w:rsidRPr="00171B42" w:rsidRDefault="00EC32A2" w:rsidP="00EC32A2">
      <w:pPr>
        <w:pStyle w:val="StandardWeb"/>
        <w:shd w:val="clear" w:color="auto" w:fill="FFFFFF"/>
        <w:spacing w:before="0" w:beforeAutospacing="0" w:after="0" w:afterAutospacing="0"/>
        <w:jc w:val="center"/>
      </w:pPr>
      <w:r w:rsidRPr="00171B42">
        <w:t>Članak 24.</w:t>
      </w:r>
    </w:p>
    <w:p w14:paraId="33841CD8" w14:textId="77777777" w:rsidR="00EC32A2" w:rsidRPr="00171B42" w:rsidRDefault="00EC32A2" w:rsidP="00EC32A2">
      <w:pPr>
        <w:pStyle w:val="StandardWeb"/>
        <w:shd w:val="clear" w:color="auto" w:fill="FFFFFF"/>
        <w:spacing w:before="0" w:beforeAutospacing="0" w:after="0" w:afterAutospacing="0"/>
      </w:pPr>
      <w:r w:rsidRPr="00171B42">
        <w:t>Odbor za društvene djelatnosti (u daljnjem tekstu: Odbor) u roku od 15 dana od isteka roka po raspisanom Javnom pozivu, izrađuje pisani izvještaj/zapisnik o pristiglim prijedlozima.</w:t>
      </w:r>
    </w:p>
    <w:p w14:paraId="6E536A60" w14:textId="77777777" w:rsidR="00EC32A2" w:rsidRPr="00171B42" w:rsidRDefault="00EC32A2" w:rsidP="00EC32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61417F" w14:textId="77777777" w:rsidR="00AF7429" w:rsidRPr="008B4EDE" w:rsidRDefault="00AF7429" w:rsidP="00EC32A2">
      <w:pPr>
        <w:pStyle w:val="StandardWeb"/>
        <w:shd w:val="clear" w:color="auto" w:fill="FFFFFF"/>
        <w:spacing w:before="0" w:beforeAutospacing="0" w:after="0" w:afterAutospacing="0"/>
        <w:jc w:val="center"/>
      </w:pPr>
    </w:p>
    <w:sectPr w:rsidR="00AF7429" w:rsidRPr="008B4EDE" w:rsidSect="00B672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13549"/>
    <w:multiLevelType w:val="hybridMultilevel"/>
    <w:tmpl w:val="67CA141A"/>
    <w:lvl w:ilvl="0" w:tplc="A822AC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2F332D"/>
    <w:multiLevelType w:val="hybridMultilevel"/>
    <w:tmpl w:val="1E3A0770"/>
    <w:lvl w:ilvl="0" w:tplc="21B0A5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21F"/>
    <w:rsid w:val="00147738"/>
    <w:rsid w:val="0019435C"/>
    <w:rsid w:val="00197575"/>
    <w:rsid w:val="001B101E"/>
    <w:rsid w:val="00281BC4"/>
    <w:rsid w:val="002B1A94"/>
    <w:rsid w:val="003025D7"/>
    <w:rsid w:val="00380A71"/>
    <w:rsid w:val="003A6080"/>
    <w:rsid w:val="00456C5B"/>
    <w:rsid w:val="0060773B"/>
    <w:rsid w:val="00791D93"/>
    <w:rsid w:val="008B4EDE"/>
    <w:rsid w:val="00973C0E"/>
    <w:rsid w:val="00A8040C"/>
    <w:rsid w:val="00AF7429"/>
    <w:rsid w:val="00B6721F"/>
    <w:rsid w:val="00C170C7"/>
    <w:rsid w:val="00C43C44"/>
    <w:rsid w:val="00C77D9B"/>
    <w:rsid w:val="00C80B48"/>
    <w:rsid w:val="00C91B3D"/>
    <w:rsid w:val="00CA001C"/>
    <w:rsid w:val="00CB1421"/>
    <w:rsid w:val="00CD19FC"/>
    <w:rsid w:val="00D21A5B"/>
    <w:rsid w:val="00D61710"/>
    <w:rsid w:val="00D72189"/>
    <w:rsid w:val="00D802DE"/>
    <w:rsid w:val="00D824F2"/>
    <w:rsid w:val="00DF77A2"/>
    <w:rsid w:val="00E44341"/>
    <w:rsid w:val="00E622AA"/>
    <w:rsid w:val="00EC3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B1BEA"/>
  <w15:chartTrackingRefBased/>
  <w15:docId w15:val="{431F8047-1E3E-4F18-969E-AD6273CDB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B67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2B1A94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2B1A94"/>
    <w:rPr>
      <w:b/>
      <w:bCs/>
    </w:rPr>
  </w:style>
  <w:style w:type="table" w:styleId="Reetkatablice">
    <w:name w:val="Table Grid"/>
    <w:basedOn w:val="Obinatablica"/>
    <w:rsid w:val="002B1A94"/>
    <w:pPr>
      <w:spacing w:after="0" w:line="240" w:lineRule="auto"/>
    </w:pPr>
    <w:rPr>
      <w:rFonts w:ascii="Times New Roman" w:eastAsia="Times New Roman" w:hAnsi="Times New Roman" w:cs="Times New Roman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uiPriority w:val="99"/>
    <w:unhideWhenUsed/>
    <w:rsid w:val="002B1A94"/>
    <w:rPr>
      <w:color w:val="0563C1"/>
      <w:u w:val="single"/>
    </w:rPr>
  </w:style>
  <w:style w:type="paragraph" w:customStyle="1" w:styleId="box458203">
    <w:name w:val="box_458203"/>
    <w:basedOn w:val="Normal"/>
    <w:rsid w:val="002B1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2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cina.matulji@matulji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6</Pages>
  <Words>2026</Words>
  <Characters>11553</Characters>
  <Application>Microsoft Office Word</Application>
  <DocSecurity>0</DocSecurity>
  <Lines>96</Lines>
  <Paragraphs>27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14</cp:revision>
  <dcterms:created xsi:type="dcterms:W3CDTF">2021-09-19T09:42:00Z</dcterms:created>
  <dcterms:modified xsi:type="dcterms:W3CDTF">2021-09-30T05:54:00Z</dcterms:modified>
</cp:coreProperties>
</file>