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Reetkatablice"/>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9072"/>
      </w:tblGrid>
      <w:tr w:rsidR="00721652" w14:paraId="445EC15F" w14:textId="77777777" w:rsidTr="00332354">
        <w:trPr>
          <w:trHeight w:val="1037"/>
        </w:trPr>
        <w:tc>
          <w:tcPr>
            <w:tcW w:w="959" w:type="dxa"/>
            <w:vAlign w:val="center"/>
          </w:tcPr>
          <w:p w14:paraId="4DC9B5F7" w14:textId="77777777" w:rsidR="000F45A1" w:rsidRPr="00344EA2" w:rsidRDefault="009C0FDE" w:rsidP="00C501FD">
            <w:pPr>
              <w:jc w:val="center"/>
            </w:pPr>
            <w:r w:rsidRPr="00344EA2">
              <w:rPr>
                <w:noProof/>
                <w:lang w:eastAsia="hr-HR"/>
              </w:rPr>
              <w:drawing>
                <wp:inline distT="0" distB="0" distL="0" distR="0" wp14:anchorId="3441C156" wp14:editId="59A2D463">
                  <wp:extent cx="425450" cy="425450"/>
                  <wp:effectExtent l="0" t="0" r="0" b="0"/>
                  <wp:docPr id="1" name="Picture 1" descr="http://matulji.hr/pocetna/wp-content/uploads/2014/01/logo_opcina_matul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085292" name="Picture 12" descr="http://matulji.hr/pocetna/wp-content/uploads/2014/01/logo_opcina_matulji.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25450" cy="425450"/>
                          </a:xfrm>
                          <a:prstGeom prst="rect">
                            <a:avLst/>
                          </a:prstGeom>
                          <a:noFill/>
                          <a:ln>
                            <a:noFill/>
                          </a:ln>
                        </pic:spPr>
                      </pic:pic>
                    </a:graphicData>
                  </a:graphic>
                </wp:inline>
              </w:drawing>
            </w:r>
          </w:p>
        </w:tc>
        <w:tc>
          <w:tcPr>
            <w:tcW w:w="9072" w:type="dxa"/>
            <w:vAlign w:val="center"/>
          </w:tcPr>
          <w:p w14:paraId="4E56A6E3" w14:textId="77777777" w:rsidR="000F45A1" w:rsidRDefault="009C0FDE" w:rsidP="00332354">
            <w:pPr>
              <w:rPr>
                <w:b/>
                <w:sz w:val="22"/>
              </w:rPr>
            </w:pPr>
            <w:r w:rsidRPr="00344EA2">
              <w:rPr>
                <w:b/>
                <w:sz w:val="22"/>
              </w:rPr>
              <w:t>OPĆINA MATULJI</w:t>
            </w:r>
          </w:p>
          <w:p w14:paraId="6D4D2A5A" w14:textId="36F02ABE" w:rsidR="00332354" w:rsidRPr="00344EA2" w:rsidRDefault="00332354" w:rsidP="00332354">
            <w:pPr>
              <w:rPr>
                <w:b/>
              </w:rPr>
            </w:pPr>
          </w:p>
        </w:tc>
      </w:tr>
    </w:tbl>
    <w:p w14:paraId="5A13B2F2" w14:textId="3E7A2499" w:rsidR="00B06710" w:rsidRDefault="00F636F7" w:rsidP="00B06710">
      <w:pPr>
        <w:jc w:val="center"/>
        <w:rPr>
          <w:b/>
          <w:bCs/>
          <w:sz w:val="28"/>
          <w:szCs w:val="28"/>
        </w:rPr>
      </w:pPr>
      <w:r w:rsidRPr="00F636F7">
        <w:rPr>
          <w:b/>
          <w:bCs/>
          <w:sz w:val="28"/>
          <w:szCs w:val="28"/>
        </w:rPr>
        <w:t>O</w:t>
      </w:r>
      <w:r>
        <w:rPr>
          <w:b/>
          <w:bCs/>
          <w:sz w:val="28"/>
          <w:szCs w:val="28"/>
        </w:rPr>
        <w:t xml:space="preserve"> </w:t>
      </w:r>
      <w:r w:rsidRPr="00F636F7">
        <w:rPr>
          <w:b/>
          <w:bCs/>
          <w:sz w:val="28"/>
          <w:szCs w:val="28"/>
        </w:rPr>
        <w:t>B</w:t>
      </w:r>
      <w:r>
        <w:rPr>
          <w:b/>
          <w:bCs/>
          <w:sz w:val="28"/>
          <w:szCs w:val="28"/>
        </w:rPr>
        <w:t xml:space="preserve"> </w:t>
      </w:r>
      <w:r w:rsidRPr="00F636F7">
        <w:rPr>
          <w:b/>
          <w:bCs/>
          <w:sz w:val="28"/>
          <w:szCs w:val="28"/>
        </w:rPr>
        <w:t>A</w:t>
      </w:r>
      <w:r>
        <w:rPr>
          <w:b/>
          <w:bCs/>
          <w:sz w:val="28"/>
          <w:szCs w:val="28"/>
        </w:rPr>
        <w:t xml:space="preserve"> </w:t>
      </w:r>
      <w:r w:rsidRPr="00F636F7">
        <w:rPr>
          <w:b/>
          <w:bCs/>
          <w:sz w:val="28"/>
          <w:szCs w:val="28"/>
        </w:rPr>
        <w:t>V</w:t>
      </w:r>
      <w:r>
        <w:rPr>
          <w:b/>
          <w:bCs/>
          <w:sz w:val="28"/>
          <w:szCs w:val="28"/>
        </w:rPr>
        <w:t xml:space="preserve"> </w:t>
      </w:r>
      <w:r w:rsidRPr="00F636F7">
        <w:rPr>
          <w:b/>
          <w:bCs/>
          <w:sz w:val="28"/>
          <w:szCs w:val="28"/>
        </w:rPr>
        <w:t>I</w:t>
      </w:r>
      <w:r>
        <w:rPr>
          <w:b/>
          <w:bCs/>
          <w:sz w:val="28"/>
          <w:szCs w:val="28"/>
        </w:rPr>
        <w:t xml:space="preserve"> </w:t>
      </w:r>
      <w:r w:rsidRPr="00F636F7">
        <w:rPr>
          <w:b/>
          <w:bCs/>
          <w:sz w:val="28"/>
          <w:szCs w:val="28"/>
        </w:rPr>
        <w:t>J</w:t>
      </w:r>
      <w:r>
        <w:rPr>
          <w:b/>
          <w:bCs/>
          <w:sz w:val="28"/>
          <w:szCs w:val="28"/>
        </w:rPr>
        <w:t xml:space="preserve"> </w:t>
      </w:r>
      <w:r w:rsidRPr="00F636F7">
        <w:rPr>
          <w:b/>
          <w:bCs/>
          <w:sz w:val="28"/>
          <w:szCs w:val="28"/>
        </w:rPr>
        <w:t>E</w:t>
      </w:r>
      <w:r>
        <w:rPr>
          <w:b/>
          <w:bCs/>
          <w:sz w:val="28"/>
          <w:szCs w:val="28"/>
        </w:rPr>
        <w:t xml:space="preserve"> </w:t>
      </w:r>
      <w:r w:rsidRPr="00F636F7">
        <w:rPr>
          <w:b/>
          <w:bCs/>
          <w:sz w:val="28"/>
          <w:szCs w:val="28"/>
        </w:rPr>
        <w:t>S</w:t>
      </w:r>
      <w:r>
        <w:rPr>
          <w:b/>
          <w:bCs/>
          <w:sz w:val="28"/>
          <w:szCs w:val="28"/>
        </w:rPr>
        <w:t xml:space="preserve"> </w:t>
      </w:r>
      <w:r w:rsidRPr="00F636F7">
        <w:rPr>
          <w:b/>
          <w:bCs/>
          <w:sz w:val="28"/>
          <w:szCs w:val="28"/>
        </w:rPr>
        <w:t xml:space="preserve">T </w:t>
      </w:r>
    </w:p>
    <w:p w14:paraId="59B13774" w14:textId="77777777" w:rsidR="004C5378" w:rsidRPr="00F636F7" w:rsidRDefault="004C5378" w:rsidP="00B06710">
      <w:pPr>
        <w:jc w:val="center"/>
        <w:rPr>
          <w:b/>
          <w:bCs/>
          <w:sz w:val="28"/>
          <w:szCs w:val="28"/>
        </w:rPr>
      </w:pPr>
    </w:p>
    <w:p w14:paraId="3B477770" w14:textId="0492401E" w:rsidR="00D61AFF" w:rsidRPr="00D61AFF" w:rsidRDefault="00D61AFF" w:rsidP="00D61AFF">
      <w:pPr>
        <w:jc w:val="both"/>
      </w:pPr>
      <w:r w:rsidRPr="00D61AFF">
        <w:t>OBAVJEŠTAVAMO POLITIČKE STRANKE TE DRUGE SUDIONIKE NA PREDSTOJEĆIM LOKALNIM IZBORIMA DA JE OPĆINSKI NAČELNIK DONIO DANA 09.03.2021. GODINE ZAKLJUČAK KOJIM SE UREĐUJU UVJETI KORIŠTENJA JAVNIH POVRŠINA, OBJEKTA KOMUNALNE INFRASTRUKTURE TE DRUGIH NEKRETNINA U VLASNIŠTVU OPĆINE MATULJI RADI PROVEDBE IZBORNE PROMIDŽBE.</w:t>
      </w:r>
    </w:p>
    <w:p w14:paraId="4D6316D8" w14:textId="36806109" w:rsidR="00F57E33" w:rsidRPr="00D61AFF" w:rsidRDefault="00F57E33" w:rsidP="00F830F1">
      <w:pPr>
        <w:jc w:val="both"/>
      </w:pPr>
    </w:p>
    <w:p w14:paraId="7B7F9BFD" w14:textId="0CD599E7" w:rsidR="00D61AFF" w:rsidRPr="00D61AFF" w:rsidRDefault="00D61AFF" w:rsidP="00D61AFF">
      <w:pPr>
        <w:jc w:val="both"/>
        <w:rPr>
          <w:rStyle w:val="Naglaeno"/>
          <w:b w:val="0"/>
        </w:rPr>
      </w:pPr>
      <w:r w:rsidRPr="00D61AFF">
        <w:t xml:space="preserve">KORIŠTENJE JAVNIH POVRŠINA I OBJEKATA KOMUNALNE INFRASTRUKTURE MOGUĆE JE NAKON ISHOĐENJA </w:t>
      </w:r>
      <w:r w:rsidRPr="00D61AFF">
        <w:rPr>
          <w:rStyle w:val="Naglaeno"/>
          <w:u w:val="single"/>
        </w:rPr>
        <w:t>ODOBRENJA</w:t>
      </w:r>
      <w:r w:rsidRPr="00D61AFF">
        <w:rPr>
          <w:rStyle w:val="Naglaeno"/>
        </w:rPr>
        <w:t xml:space="preserve"> JEDINSTVENOG UPRAVNOG ODJELA OPĆINE MATULJI</w:t>
      </w:r>
      <w:r w:rsidRPr="00D61AFF">
        <w:rPr>
          <w:rStyle w:val="Naglaeno"/>
          <w:b w:val="0"/>
        </w:rPr>
        <w:t xml:space="preserve">. </w:t>
      </w:r>
    </w:p>
    <w:p w14:paraId="69902FD2" w14:textId="77777777" w:rsidR="00D61AFF" w:rsidRPr="00D61AFF" w:rsidRDefault="00D61AFF" w:rsidP="00D61AFF">
      <w:pPr>
        <w:jc w:val="both"/>
        <w:rPr>
          <w:rStyle w:val="Naglaeno"/>
          <w:b w:val="0"/>
        </w:rPr>
      </w:pPr>
    </w:p>
    <w:p w14:paraId="5B876F51" w14:textId="6E7AFCAC" w:rsidR="00D61AFF" w:rsidRPr="00D61AFF" w:rsidRDefault="00D61AFF" w:rsidP="00D61AFF">
      <w:pPr>
        <w:jc w:val="both"/>
        <w:rPr>
          <w:rStyle w:val="Naglaeno"/>
          <w:b w:val="0"/>
        </w:rPr>
      </w:pPr>
      <w:r w:rsidRPr="00D61AFF">
        <w:rPr>
          <w:rStyle w:val="Naglaeno"/>
          <w:b w:val="0"/>
        </w:rPr>
        <w:t>ODOBRENJE SE IZDAJE POD UVJETIMA:</w:t>
      </w:r>
    </w:p>
    <w:p w14:paraId="75C66312" w14:textId="0C4E6483" w:rsidR="00D61AFF" w:rsidRPr="00D61AFF" w:rsidRDefault="00D61AFF" w:rsidP="00D61AFF">
      <w:pPr>
        <w:ind w:left="709"/>
        <w:jc w:val="both"/>
      </w:pPr>
      <w:r w:rsidRPr="00D61AFF">
        <w:rPr>
          <w:rStyle w:val="Naglaeno"/>
          <w:b w:val="0"/>
        </w:rPr>
        <w:t xml:space="preserve">- </w:t>
      </w:r>
      <w:r w:rsidRPr="00D61AFF">
        <w:t xml:space="preserve">DA SE ZAUZIMANJEM ODREĐENE JAVNE POVRŠINE ILI OBJEKTA NE UGROŽAVA SIGURNOST I REDOVAN PROTOK SUDIONIKA U PROMETU, </w:t>
      </w:r>
    </w:p>
    <w:p w14:paraId="56D391EA" w14:textId="68BB581D" w:rsidR="00D61AFF" w:rsidRPr="00D61AFF" w:rsidRDefault="00D61AFF" w:rsidP="00D61AFF">
      <w:pPr>
        <w:ind w:left="709"/>
        <w:jc w:val="both"/>
      </w:pPr>
      <w:r w:rsidRPr="00D61AFF">
        <w:t xml:space="preserve">- DA ZAUZIMANJE ODREĐENE JAVNE POVRŠINE ILI OBJEKTA NI U KOM SLUČAJU NE SPRJEČAVA I REMETI KRETANJE INTERVENTNIH VOZILA JAVNIH SLUŽBI </w:t>
      </w:r>
    </w:p>
    <w:p w14:paraId="0D9198E6" w14:textId="2D6386DA" w:rsidR="00D61AFF" w:rsidRPr="00D61AFF" w:rsidRDefault="00D61AFF" w:rsidP="00D61AFF">
      <w:pPr>
        <w:ind w:left="709"/>
        <w:jc w:val="both"/>
        <w:rPr>
          <w:bCs/>
        </w:rPr>
      </w:pPr>
      <w:r w:rsidRPr="00D61AFF">
        <w:t>- DA U TRENUTKU PODNOŠENJA ZAHTJEVA ZA KORIŠTENJE JAVNE POVRŠINE ILI OBJEKTA VEĆ NIJE IZDANO ODOBRENJE ZA KORIŠTENJE ISTE JAVNE POVRŠINE</w:t>
      </w:r>
    </w:p>
    <w:p w14:paraId="25A36FB2" w14:textId="3138C38E" w:rsidR="00D61AFF" w:rsidRPr="00D61AFF" w:rsidRDefault="00D61AFF" w:rsidP="00D61AFF">
      <w:pPr>
        <w:ind w:left="709"/>
        <w:jc w:val="both"/>
        <w:rPr>
          <w:bCs/>
        </w:rPr>
      </w:pPr>
      <w:r w:rsidRPr="00D61AFF">
        <w:t>- DA U TRENUTKU PODNOŠENJA ZAHTJEVA ZA KORIŠTENJE JAVNE POVRŠINE PODNOSITELJ NEMA DUGOVANJA PREMA OPĆINI MATULJI.</w:t>
      </w:r>
    </w:p>
    <w:p w14:paraId="0A00C5BA" w14:textId="77777777" w:rsidR="00D61AFF" w:rsidRPr="00D61AFF" w:rsidRDefault="00D61AFF" w:rsidP="00D61AFF">
      <w:pPr>
        <w:jc w:val="both"/>
      </w:pPr>
    </w:p>
    <w:p w14:paraId="5AAE1DAD" w14:textId="74C4CE4C" w:rsidR="00D61AFF" w:rsidRPr="00D61AFF" w:rsidRDefault="00D61AFF" w:rsidP="00D61AFF">
      <w:pPr>
        <w:jc w:val="both"/>
      </w:pPr>
      <w:r w:rsidRPr="00D61AFF">
        <w:t>AKO ZA ISTU LOKACIJU BUDE PODNESENO VIŠE ZAHTJEVA ISTI ĆE SE RJEŠAVATI PREMA REDOSLIJEDU ZAPRIMANJA.</w:t>
      </w:r>
    </w:p>
    <w:p w14:paraId="64B55D06" w14:textId="77777777" w:rsidR="00D61AFF" w:rsidRPr="00D61AFF" w:rsidRDefault="00D61AFF" w:rsidP="00D61AFF">
      <w:pPr>
        <w:jc w:val="both"/>
        <w:rPr>
          <w:bCs/>
        </w:rPr>
      </w:pPr>
    </w:p>
    <w:p w14:paraId="1CBE8D98" w14:textId="3D501E01" w:rsidR="00D61AFF" w:rsidRPr="00D61AFF" w:rsidRDefault="00D61AFF" w:rsidP="00D61AFF">
      <w:pPr>
        <w:jc w:val="both"/>
        <w:rPr>
          <w:b/>
          <w:bCs/>
        </w:rPr>
      </w:pPr>
      <w:r w:rsidRPr="00D61AFF">
        <w:rPr>
          <w:b/>
          <w:bCs/>
        </w:rPr>
        <w:t>ZAHTJEVI SE MOGU PODNOSITI NAKON ODLUKE VLADE REPUBLIKE HRVATSKE O RASPISIVANJU IZBORA.</w:t>
      </w:r>
    </w:p>
    <w:p w14:paraId="427A676D" w14:textId="77777777" w:rsidR="00D61AFF" w:rsidRPr="00D61AFF" w:rsidRDefault="00D61AFF" w:rsidP="00F830F1">
      <w:pPr>
        <w:jc w:val="both"/>
      </w:pPr>
    </w:p>
    <w:p w14:paraId="54050372" w14:textId="42321BF2" w:rsidR="00D61AFF" w:rsidRPr="00D61AFF" w:rsidRDefault="00D61AFF" w:rsidP="00D61AFF">
      <w:pPr>
        <w:jc w:val="both"/>
      </w:pPr>
      <w:r w:rsidRPr="00D61AFF">
        <w:t xml:space="preserve">POLITIČKE STRANKE, KOALICIJE STRANAKA I SKUPINE BIRAČA IZ TOČKE 1. OVOG ZAKLJUČKA MOGU KORISTITI </w:t>
      </w:r>
      <w:r w:rsidRPr="00D61AFF">
        <w:rPr>
          <w:b/>
          <w:bCs/>
        </w:rPr>
        <w:t>JAVNE POVRŠINE, STUPOVE JAVNE RASVJETE TE DRUGE OBJEKTE ZA POSTAVU</w:t>
      </w:r>
      <w:r w:rsidRPr="00D61AFF">
        <w:t>:</w:t>
      </w:r>
    </w:p>
    <w:p w14:paraId="5F621C5B" w14:textId="77777777" w:rsidR="00D61AFF" w:rsidRPr="00D61AFF" w:rsidRDefault="00D61AFF" w:rsidP="00D61AFF">
      <w:pPr>
        <w:jc w:val="both"/>
      </w:pPr>
    </w:p>
    <w:p w14:paraId="51E6B722" w14:textId="19869A56" w:rsidR="00D61AFF" w:rsidRPr="00D61AFF" w:rsidRDefault="00D61AFF" w:rsidP="00D61AFF">
      <w:pPr>
        <w:jc w:val="both"/>
        <w:rPr>
          <w:b/>
        </w:rPr>
      </w:pPr>
      <w:r w:rsidRPr="00D61AFF">
        <w:t xml:space="preserve">- </w:t>
      </w:r>
      <w:r w:rsidRPr="00D61AFF">
        <w:rPr>
          <w:b/>
        </w:rPr>
        <w:t xml:space="preserve">TRANSPARENTA (BANERA) KOJI SE POSTAVLJAJU RAZAPINJANJEM IZNAD ULIČNIH PROSTORA </w:t>
      </w:r>
    </w:p>
    <w:p w14:paraId="1B0C78A8" w14:textId="3D7CDDF3" w:rsidR="00D61AFF" w:rsidRPr="00D61AFF" w:rsidRDefault="00D61AFF" w:rsidP="00D61AFF">
      <w:pPr>
        <w:jc w:val="both"/>
        <w:rPr>
          <w:b/>
        </w:rPr>
      </w:pPr>
      <w:r w:rsidRPr="00D61AFF">
        <w:rPr>
          <w:b/>
        </w:rPr>
        <w:t>- ZASTAVA KOJA JE REKLAMNI PREDMET SAMO UKOLIKO SADRŽI REKLAMNI NATPIS,</w:t>
      </w:r>
    </w:p>
    <w:p w14:paraId="487D8EB0" w14:textId="3C91A14A" w:rsidR="00D61AFF" w:rsidRPr="00D61AFF" w:rsidRDefault="00D61AFF" w:rsidP="00D61AFF">
      <w:pPr>
        <w:jc w:val="both"/>
        <w:rPr>
          <w:b/>
        </w:rPr>
      </w:pPr>
      <w:r w:rsidRPr="00D61AFF">
        <w:rPr>
          <w:b/>
        </w:rPr>
        <w:t>-</w:t>
      </w:r>
      <w:r w:rsidRPr="00D61AFF">
        <w:t xml:space="preserve"> </w:t>
      </w:r>
      <w:r w:rsidRPr="00D61AFF">
        <w:rPr>
          <w:b/>
        </w:rPr>
        <w:t>REKLAMNIH PANOA, PLOČA, TENDI ILI DRUGIH REKLAMNIH KONSTRUKCIJA.</w:t>
      </w:r>
    </w:p>
    <w:p w14:paraId="13D7BE9F" w14:textId="32169F39" w:rsidR="00D61AFF" w:rsidRPr="00D61AFF" w:rsidRDefault="00D61AFF" w:rsidP="00D61AFF">
      <w:pPr>
        <w:jc w:val="both"/>
        <w:rPr>
          <w:b/>
        </w:rPr>
      </w:pPr>
      <w:r w:rsidRPr="00D61AFF">
        <w:rPr>
          <w:b/>
        </w:rPr>
        <w:tab/>
      </w:r>
    </w:p>
    <w:p w14:paraId="56B89494" w14:textId="022F13E9" w:rsidR="00D61AFF" w:rsidRDefault="00D61AFF" w:rsidP="00D61AFF">
      <w:pPr>
        <w:jc w:val="both"/>
        <w:rPr>
          <w:rStyle w:val="Naglaeno"/>
          <w:b w:val="0"/>
        </w:rPr>
      </w:pPr>
      <w:r w:rsidRPr="00D61AFF">
        <w:t xml:space="preserve">ZA POSTAVLJANJE PREDMETA NAVEDENIH U TOČCI II. OVOG ZAKLJUČKA </w:t>
      </w:r>
      <w:r w:rsidRPr="00D61AFF">
        <w:rPr>
          <w:b/>
          <w:bCs/>
        </w:rPr>
        <w:t>NA JAVNIM POVRŠINAMA</w:t>
      </w:r>
      <w:r w:rsidRPr="00D61AFF">
        <w:t xml:space="preserve"> PLAĆA SE POREZ SUKLADNO ODLUCI O POREZIMA (»SLUŽBENE NOVINE PRIMORSKO - GORANSKE ŽUPANIJE« BROJ 22/01, 50/13, 16/18, 39/20 I 2/21)  I TO</w:t>
      </w:r>
      <w:r w:rsidRPr="00D61AFF">
        <w:rPr>
          <w:rStyle w:val="Naglaeno"/>
          <w:b w:val="0"/>
        </w:rPr>
        <w:t>:</w:t>
      </w:r>
    </w:p>
    <w:p w14:paraId="631B76F5" w14:textId="2FAF8061" w:rsidR="00D61AFF" w:rsidRDefault="00D61AFF" w:rsidP="00D61AFF">
      <w:pPr>
        <w:jc w:val="both"/>
        <w:rPr>
          <w:rStyle w:val="Naglaeno"/>
          <w:b w:val="0"/>
        </w:rPr>
      </w:pPr>
    </w:p>
    <w:p w14:paraId="7ADCDEE1" w14:textId="065F4F2F" w:rsidR="00D61AFF" w:rsidRDefault="00D61AFF" w:rsidP="00D61AFF">
      <w:pPr>
        <w:jc w:val="both"/>
        <w:rPr>
          <w:rStyle w:val="Naglaeno"/>
          <w:b w:val="0"/>
        </w:rPr>
      </w:pPr>
    </w:p>
    <w:p w14:paraId="116D71DA" w14:textId="77777777" w:rsidR="00D61AFF" w:rsidRPr="00D61AFF" w:rsidRDefault="00D61AFF" w:rsidP="00D61AFF">
      <w:pPr>
        <w:jc w:val="both"/>
        <w:rPr>
          <w:rStyle w:val="Naglaeno"/>
          <w:b w:val="0"/>
        </w:rPr>
      </w:pPr>
    </w:p>
    <w:tbl>
      <w:tblPr>
        <w:tblStyle w:val="Reetkatablice"/>
        <w:tblW w:w="0" w:type="auto"/>
        <w:jc w:val="center"/>
        <w:tblLook w:val="04A0" w:firstRow="1" w:lastRow="0" w:firstColumn="1" w:lastColumn="0" w:noHBand="0" w:noVBand="1"/>
      </w:tblPr>
      <w:tblGrid>
        <w:gridCol w:w="4956"/>
        <w:gridCol w:w="4957"/>
      </w:tblGrid>
      <w:tr w:rsidR="00D61AFF" w:rsidRPr="00B26DF6" w14:paraId="3E9D59AA" w14:textId="77777777" w:rsidTr="00644374">
        <w:trPr>
          <w:jc w:val="center"/>
        </w:trPr>
        <w:tc>
          <w:tcPr>
            <w:tcW w:w="4956" w:type="dxa"/>
            <w:vAlign w:val="center"/>
          </w:tcPr>
          <w:p w14:paraId="0228E22A" w14:textId="77777777" w:rsidR="00D61AFF" w:rsidRPr="00B26DF6" w:rsidRDefault="00D61AFF" w:rsidP="00644374">
            <w:pPr>
              <w:jc w:val="center"/>
              <w:rPr>
                <w:rStyle w:val="Naglaeno"/>
                <w:b w:val="0"/>
              </w:rPr>
            </w:pPr>
            <w:r w:rsidRPr="00B26DF6">
              <w:rPr>
                <w:rStyle w:val="Naglaeno"/>
                <w:b w:val="0"/>
              </w:rPr>
              <w:t>N</w:t>
            </w:r>
            <w:r w:rsidRPr="00B26DF6">
              <w:rPr>
                <w:rStyle w:val="Naglaeno"/>
              </w:rPr>
              <w:t>AMJENA</w:t>
            </w:r>
          </w:p>
        </w:tc>
        <w:tc>
          <w:tcPr>
            <w:tcW w:w="4957" w:type="dxa"/>
            <w:vAlign w:val="center"/>
          </w:tcPr>
          <w:p w14:paraId="7579040D" w14:textId="77777777" w:rsidR="00D61AFF" w:rsidRPr="00B26DF6" w:rsidRDefault="00D61AFF" w:rsidP="00644374">
            <w:pPr>
              <w:jc w:val="center"/>
              <w:rPr>
                <w:rStyle w:val="Naglaeno"/>
                <w:b w:val="0"/>
              </w:rPr>
            </w:pPr>
            <w:r w:rsidRPr="00B26DF6">
              <w:rPr>
                <w:rStyle w:val="Naglaeno"/>
                <w:b w:val="0"/>
              </w:rPr>
              <w:t>I</w:t>
            </w:r>
            <w:r w:rsidRPr="00B26DF6">
              <w:rPr>
                <w:rStyle w:val="Naglaeno"/>
              </w:rPr>
              <w:t>ZNOS POREZA</w:t>
            </w:r>
          </w:p>
        </w:tc>
      </w:tr>
      <w:tr w:rsidR="00D61AFF" w:rsidRPr="00B26DF6" w14:paraId="5DF458AA" w14:textId="77777777" w:rsidTr="00644374">
        <w:trPr>
          <w:jc w:val="center"/>
        </w:trPr>
        <w:tc>
          <w:tcPr>
            <w:tcW w:w="4956" w:type="dxa"/>
            <w:vAlign w:val="center"/>
          </w:tcPr>
          <w:p w14:paraId="3585B1BD" w14:textId="77777777" w:rsidR="00D61AFF" w:rsidRPr="00B26DF6" w:rsidRDefault="00D61AFF" w:rsidP="00644374">
            <w:pPr>
              <w:jc w:val="both"/>
              <w:rPr>
                <w:rStyle w:val="Naglaeno"/>
                <w:b w:val="0"/>
              </w:rPr>
            </w:pPr>
            <w:r w:rsidRPr="00B26DF6">
              <w:t>Za postavu štandova</w:t>
            </w:r>
          </w:p>
        </w:tc>
        <w:tc>
          <w:tcPr>
            <w:tcW w:w="4957" w:type="dxa"/>
            <w:vAlign w:val="center"/>
          </w:tcPr>
          <w:p w14:paraId="65007779" w14:textId="77777777" w:rsidR="00D61AFF" w:rsidRPr="00B26DF6" w:rsidRDefault="00D61AFF" w:rsidP="00644374">
            <w:pPr>
              <w:jc w:val="both"/>
              <w:rPr>
                <w:rStyle w:val="Naglaeno"/>
                <w:b w:val="0"/>
              </w:rPr>
            </w:pPr>
            <w:r w:rsidRPr="00B26DF6">
              <w:t>100 kuna dnevno po štandu ukoliko se javna površina koristi do 3 dana, a ako se javna površina koristi duže od tri dana za svaki idući dan: 20 kuna dnevno po štandu</w:t>
            </w:r>
          </w:p>
        </w:tc>
      </w:tr>
      <w:tr w:rsidR="00D61AFF" w:rsidRPr="00B26DF6" w14:paraId="03A3493E" w14:textId="77777777" w:rsidTr="00644374">
        <w:trPr>
          <w:jc w:val="center"/>
        </w:trPr>
        <w:tc>
          <w:tcPr>
            <w:tcW w:w="4956" w:type="dxa"/>
            <w:vAlign w:val="center"/>
          </w:tcPr>
          <w:p w14:paraId="01FA4754" w14:textId="77777777" w:rsidR="00D61AFF" w:rsidRPr="00B26DF6" w:rsidRDefault="00D61AFF" w:rsidP="00644374">
            <w:pPr>
              <w:jc w:val="both"/>
            </w:pPr>
            <w:r w:rsidRPr="00B26DF6">
              <w:t>Za javna okupljanja, koncerte, tribine, političke skupove</w:t>
            </w:r>
          </w:p>
        </w:tc>
        <w:tc>
          <w:tcPr>
            <w:tcW w:w="4957" w:type="dxa"/>
            <w:vAlign w:val="center"/>
          </w:tcPr>
          <w:p w14:paraId="798F259F" w14:textId="77777777" w:rsidR="00D61AFF" w:rsidRPr="00B26DF6" w:rsidRDefault="00D61AFF" w:rsidP="00644374">
            <w:pPr>
              <w:jc w:val="both"/>
            </w:pPr>
            <w:r w:rsidRPr="00B26DF6">
              <w:t>500 kuna dnevno</w:t>
            </w:r>
          </w:p>
        </w:tc>
      </w:tr>
      <w:tr w:rsidR="00D61AFF" w:rsidRPr="00B26DF6" w14:paraId="4A88CE4E" w14:textId="77777777" w:rsidTr="00644374">
        <w:trPr>
          <w:jc w:val="center"/>
        </w:trPr>
        <w:tc>
          <w:tcPr>
            <w:tcW w:w="4956" w:type="dxa"/>
            <w:vAlign w:val="center"/>
          </w:tcPr>
          <w:p w14:paraId="2A3D791C" w14:textId="77777777" w:rsidR="00D61AFF" w:rsidRPr="00B26DF6" w:rsidRDefault="00D61AFF" w:rsidP="00644374">
            <w:pPr>
              <w:jc w:val="both"/>
            </w:pPr>
            <w:r w:rsidRPr="00B26DF6">
              <w:t>Za postavu putokaza, reklama i reklamnih naprava površine do 1 m2</w:t>
            </w:r>
          </w:p>
        </w:tc>
        <w:tc>
          <w:tcPr>
            <w:tcW w:w="4957" w:type="dxa"/>
            <w:vAlign w:val="center"/>
          </w:tcPr>
          <w:p w14:paraId="135BF9BF" w14:textId="77777777" w:rsidR="00D61AFF" w:rsidRPr="00B26DF6" w:rsidRDefault="00D61AFF" w:rsidP="00644374">
            <w:pPr>
              <w:jc w:val="both"/>
            </w:pPr>
            <w:r w:rsidRPr="00B26DF6">
              <w:t>10 kuna dnevno reklami</w:t>
            </w:r>
          </w:p>
        </w:tc>
      </w:tr>
      <w:tr w:rsidR="00D61AFF" w:rsidRPr="00B26DF6" w14:paraId="59C7BC6E" w14:textId="77777777" w:rsidTr="00644374">
        <w:trPr>
          <w:jc w:val="center"/>
        </w:trPr>
        <w:tc>
          <w:tcPr>
            <w:tcW w:w="4956" w:type="dxa"/>
            <w:vAlign w:val="center"/>
          </w:tcPr>
          <w:p w14:paraId="7D5F6FD5" w14:textId="77777777" w:rsidR="00D61AFF" w:rsidRPr="00B26DF6" w:rsidRDefault="00D61AFF" w:rsidP="00644374">
            <w:pPr>
              <w:jc w:val="both"/>
            </w:pPr>
            <w:r w:rsidRPr="00B26DF6">
              <w:t>za putokaz/reklamu/reklamnu napravu površine preko 1 m2</w:t>
            </w:r>
          </w:p>
        </w:tc>
        <w:tc>
          <w:tcPr>
            <w:tcW w:w="4957" w:type="dxa"/>
            <w:vAlign w:val="center"/>
          </w:tcPr>
          <w:p w14:paraId="515234FD" w14:textId="77777777" w:rsidR="00D61AFF" w:rsidRPr="00B26DF6" w:rsidRDefault="00D61AFF" w:rsidP="00644374">
            <w:pPr>
              <w:jc w:val="both"/>
            </w:pPr>
            <w:r w:rsidRPr="00B26DF6">
              <w:t>25 kuna dnevno</w:t>
            </w:r>
          </w:p>
        </w:tc>
      </w:tr>
    </w:tbl>
    <w:p w14:paraId="0556F5A9" w14:textId="77777777" w:rsidR="00D61AFF" w:rsidRDefault="00F636F7" w:rsidP="00F636F7">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76F5D238" w14:textId="31C1FFFC" w:rsidR="00D61AFF" w:rsidRPr="00B26DF6" w:rsidRDefault="00D61AFF" w:rsidP="00D61AFF">
      <w:pPr>
        <w:jc w:val="both"/>
      </w:pPr>
      <w:r w:rsidRPr="00B26DF6">
        <w:t xml:space="preserve">ZA </w:t>
      </w:r>
      <w:r>
        <w:t>KORIŠTENJE</w:t>
      </w:r>
      <w:r w:rsidRPr="00B26DF6">
        <w:rPr>
          <w:b/>
          <w:bCs/>
        </w:rPr>
        <w:t xml:space="preserve"> STUPOV</w:t>
      </w:r>
      <w:r>
        <w:rPr>
          <w:b/>
          <w:bCs/>
        </w:rPr>
        <w:t>A</w:t>
      </w:r>
      <w:r w:rsidRPr="00B26DF6">
        <w:rPr>
          <w:b/>
          <w:bCs/>
        </w:rPr>
        <w:t xml:space="preserve"> JAVNE RASVJETE ILI DRUG</w:t>
      </w:r>
      <w:r>
        <w:rPr>
          <w:b/>
          <w:bCs/>
        </w:rPr>
        <w:t>IH</w:t>
      </w:r>
      <w:r w:rsidRPr="00B26DF6">
        <w:rPr>
          <w:b/>
          <w:bCs/>
        </w:rPr>
        <w:t xml:space="preserve"> OBJEK</w:t>
      </w:r>
      <w:r>
        <w:rPr>
          <w:b/>
          <w:bCs/>
        </w:rPr>
        <w:t>ATA</w:t>
      </w:r>
      <w:r w:rsidRPr="00B26DF6">
        <w:rPr>
          <w:b/>
          <w:bCs/>
        </w:rPr>
        <w:t xml:space="preserve"> KOMUNALNE INFRASTRUKTURE</w:t>
      </w:r>
      <w:r w:rsidRPr="00B26DF6">
        <w:t xml:space="preserve"> PLAĆA SE NAKNADA KAKO SLIJEDI:</w:t>
      </w:r>
    </w:p>
    <w:p w14:paraId="4F8EB8E3" w14:textId="77777777" w:rsidR="00D61AFF" w:rsidRPr="00B26DF6" w:rsidRDefault="00D61AFF" w:rsidP="00D61AFF">
      <w:pPr>
        <w:jc w:val="both"/>
        <w:rPr>
          <w:rStyle w:val="Naglaeno"/>
          <w:b w:val="0"/>
        </w:rPr>
      </w:pPr>
    </w:p>
    <w:tbl>
      <w:tblPr>
        <w:tblStyle w:val="Reetkatablice"/>
        <w:tblW w:w="0" w:type="auto"/>
        <w:jc w:val="center"/>
        <w:tblLook w:val="04A0" w:firstRow="1" w:lastRow="0" w:firstColumn="1" w:lastColumn="0" w:noHBand="0" w:noVBand="1"/>
      </w:tblPr>
      <w:tblGrid>
        <w:gridCol w:w="4956"/>
        <w:gridCol w:w="3686"/>
      </w:tblGrid>
      <w:tr w:rsidR="00D61AFF" w:rsidRPr="00B26DF6" w14:paraId="7F21AA34" w14:textId="77777777" w:rsidTr="00644374">
        <w:trPr>
          <w:jc w:val="center"/>
        </w:trPr>
        <w:tc>
          <w:tcPr>
            <w:tcW w:w="4956" w:type="dxa"/>
            <w:vAlign w:val="center"/>
          </w:tcPr>
          <w:p w14:paraId="3157B0C3" w14:textId="77777777" w:rsidR="00D61AFF" w:rsidRPr="00B26DF6" w:rsidRDefault="00D61AFF" w:rsidP="00644374">
            <w:pPr>
              <w:jc w:val="center"/>
              <w:rPr>
                <w:rStyle w:val="Naglaeno"/>
                <w:b w:val="0"/>
              </w:rPr>
            </w:pPr>
            <w:r w:rsidRPr="00B26DF6">
              <w:rPr>
                <w:rStyle w:val="Naglaeno"/>
                <w:b w:val="0"/>
              </w:rPr>
              <w:t>N</w:t>
            </w:r>
            <w:r w:rsidRPr="00B26DF6">
              <w:rPr>
                <w:rStyle w:val="Naglaeno"/>
              </w:rPr>
              <w:t>AMJENA</w:t>
            </w:r>
          </w:p>
        </w:tc>
        <w:tc>
          <w:tcPr>
            <w:tcW w:w="3686" w:type="dxa"/>
            <w:vAlign w:val="center"/>
          </w:tcPr>
          <w:p w14:paraId="0C24E995" w14:textId="77777777" w:rsidR="00D61AFF" w:rsidRPr="00B26DF6" w:rsidRDefault="00D61AFF" w:rsidP="00644374">
            <w:pPr>
              <w:jc w:val="center"/>
              <w:rPr>
                <w:rStyle w:val="Naglaeno"/>
                <w:b w:val="0"/>
              </w:rPr>
            </w:pPr>
            <w:r w:rsidRPr="00B26DF6">
              <w:rPr>
                <w:rStyle w:val="Naglaeno"/>
                <w:b w:val="0"/>
              </w:rPr>
              <w:t>I</w:t>
            </w:r>
            <w:r w:rsidRPr="00B26DF6">
              <w:rPr>
                <w:rStyle w:val="Naglaeno"/>
              </w:rPr>
              <w:t>ZNOS NAKNADE</w:t>
            </w:r>
          </w:p>
        </w:tc>
      </w:tr>
      <w:tr w:rsidR="00D61AFF" w:rsidRPr="00B26DF6" w14:paraId="3EEB6BE1" w14:textId="77777777" w:rsidTr="00644374">
        <w:trPr>
          <w:jc w:val="center"/>
        </w:trPr>
        <w:tc>
          <w:tcPr>
            <w:tcW w:w="4956" w:type="dxa"/>
            <w:vAlign w:val="center"/>
          </w:tcPr>
          <w:p w14:paraId="498B8C1E" w14:textId="77777777" w:rsidR="00D61AFF" w:rsidRPr="00B26DF6" w:rsidRDefault="00D61AFF" w:rsidP="00644374">
            <w:pPr>
              <w:jc w:val="center"/>
              <w:rPr>
                <w:rStyle w:val="Naglaeno"/>
                <w:b w:val="0"/>
              </w:rPr>
            </w:pPr>
            <w:r w:rsidRPr="00B26DF6">
              <w:rPr>
                <w:rStyle w:val="Naglaeno"/>
                <w:b w:val="0"/>
              </w:rPr>
              <w:t xml:space="preserve">za postavu transparenta </w:t>
            </w:r>
            <w:r>
              <w:rPr>
                <w:rStyle w:val="Naglaeno"/>
                <w:b w:val="0"/>
              </w:rPr>
              <w:t>(</w:t>
            </w:r>
            <w:proofErr w:type="spellStart"/>
            <w:r w:rsidRPr="00B26DF6">
              <w:rPr>
                <w:rStyle w:val="Naglaeno"/>
                <w:b w:val="0"/>
              </w:rPr>
              <w:t>banera</w:t>
            </w:r>
            <w:proofErr w:type="spellEnd"/>
            <w:r>
              <w:rPr>
                <w:rStyle w:val="Naglaeno"/>
                <w:b w:val="0"/>
              </w:rPr>
              <w:t>)</w:t>
            </w:r>
          </w:p>
        </w:tc>
        <w:tc>
          <w:tcPr>
            <w:tcW w:w="3686" w:type="dxa"/>
            <w:vAlign w:val="center"/>
          </w:tcPr>
          <w:p w14:paraId="098B453A" w14:textId="77777777" w:rsidR="00D61AFF" w:rsidRPr="00B26DF6" w:rsidRDefault="00D61AFF" w:rsidP="00644374">
            <w:pPr>
              <w:jc w:val="center"/>
              <w:rPr>
                <w:rStyle w:val="Naglaeno"/>
                <w:b w:val="0"/>
              </w:rPr>
            </w:pPr>
            <w:r w:rsidRPr="00B26DF6">
              <w:t>100 kuna dnevno po transparentu</w:t>
            </w:r>
          </w:p>
        </w:tc>
      </w:tr>
      <w:tr w:rsidR="00D61AFF" w:rsidRPr="00B26DF6" w14:paraId="4D8B7D2D" w14:textId="77777777" w:rsidTr="00644374">
        <w:trPr>
          <w:jc w:val="center"/>
        </w:trPr>
        <w:tc>
          <w:tcPr>
            <w:tcW w:w="4956" w:type="dxa"/>
            <w:vAlign w:val="center"/>
          </w:tcPr>
          <w:p w14:paraId="68967E36" w14:textId="77777777" w:rsidR="00D61AFF" w:rsidRPr="00B26DF6" w:rsidRDefault="00D61AFF" w:rsidP="00644374">
            <w:pPr>
              <w:jc w:val="center"/>
            </w:pPr>
            <w:r w:rsidRPr="00B26DF6">
              <w:t>Za postavu putokaza, reklama i reklamnih naprava na stupovima javne rasvjete površine do 1 m2</w:t>
            </w:r>
          </w:p>
        </w:tc>
        <w:tc>
          <w:tcPr>
            <w:tcW w:w="3686" w:type="dxa"/>
            <w:vAlign w:val="center"/>
          </w:tcPr>
          <w:p w14:paraId="7074D7E6" w14:textId="77777777" w:rsidR="00D61AFF" w:rsidRPr="00B26DF6" w:rsidRDefault="00D61AFF" w:rsidP="00644374">
            <w:pPr>
              <w:jc w:val="center"/>
            </w:pPr>
            <w:r w:rsidRPr="00B26DF6">
              <w:t>10 kuna dnevno po stupu</w:t>
            </w:r>
          </w:p>
        </w:tc>
      </w:tr>
      <w:tr w:rsidR="00D61AFF" w:rsidRPr="00B26DF6" w14:paraId="2AE0D909" w14:textId="77777777" w:rsidTr="00644374">
        <w:trPr>
          <w:jc w:val="center"/>
        </w:trPr>
        <w:tc>
          <w:tcPr>
            <w:tcW w:w="4956" w:type="dxa"/>
            <w:vAlign w:val="center"/>
          </w:tcPr>
          <w:p w14:paraId="7B4E1377" w14:textId="77777777" w:rsidR="00D61AFF" w:rsidRPr="00B26DF6" w:rsidRDefault="00D61AFF" w:rsidP="00644374">
            <w:pPr>
              <w:jc w:val="center"/>
            </w:pPr>
            <w:r w:rsidRPr="00B26DF6">
              <w:t>Za postavu putokaza, reklama i reklamnih naprava na stupovima javne rasvjete površine preko 1 m2</w:t>
            </w:r>
          </w:p>
        </w:tc>
        <w:tc>
          <w:tcPr>
            <w:tcW w:w="3686" w:type="dxa"/>
            <w:vAlign w:val="center"/>
          </w:tcPr>
          <w:p w14:paraId="7D4DC08D" w14:textId="77777777" w:rsidR="00D61AFF" w:rsidRPr="00B26DF6" w:rsidRDefault="00D61AFF" w:rsidP="00644374">
            <w:pPr>
              <w:jc w:val="center"/>
            </w:pPr>
            <w:r w:rsidRPr="00B26DF6">
              <w:t>25 kuna dnevno po stupu</w:t>
            </w:r>
          </w:p>
        </w:tc>
      </w:tr>
    </w:tbl>
    <w:p w14:paraId="4C4624F8" w14:textId="77777777" w:rsidR="00D61AFF" w:rsidRDefault="00D61AFF" w:rsidP="00F636F7">
      <w:pPr>
        <w:jc w:val="both"/>
        <w:rPr>
          <w:sz w:val="28"/>
          <w:szCs w:val="28"/>
        </w:rPr>
      </w:pPr>
    </w:p>
    <w:p w14:paraId="6FBC8292" w14:textId="77777777" w:rsidR="00F636F7" w:rsidRDefault="00F636F7" w:rsidP="00F636F7">
      <w:pPr>
        <w:jc w:val="both"/>
        <w:rPr>
          <w:sz w:val="28"/>
          <w:szCs w:val="28"/>
        </w:rPr>
      </w:pPr>
    </w:p>
    <w:p w14:paraId="5A6B3A18" w14:textId="1E09BCAD" w:rsidR="00D61AFF" w:rsidRPr="00D61AFF" w:rsidRDefault="00D61AFF" w:rsidP="00D61AFF">
      <w:pPr>
        <w:jc w:val="both"/>
      </w:pPr>
      <w:r w:rsidRPr="00D61AFF">
        <w:t xml:space="preserve">ZA POTREBE ODRŽAVANJA POLITIČKIH SKUPOVA OPĆINA MATULJI OMOGUĆITI ĆE KORIŠTENJE NEKRETNINA U </w:t>
      </w:r>
    </w:p>
    <w:p w14:paraId="5EA083A8" w14:textId="0A85CFD6" w:rsidR="00D61AFF" w:rsidRPr="00D61AFF" w:rsidRDefault="00D61AFF" w:rsidP="00D61AFF">
      <w:pPr>
        <w:jc w:val="both"/>
      </w:pPr>
      <w:r w:rsidRPr="00D61AFF">
        <w:t>VLASNIŠTVU OPĆINE UZ UVJETE I NA NAČIN UTVRĐEN EPIDEMIOLOŠKIM MJERAMA NADLEŽNIH TIJELA I TO: DRUŠTVENI DOM HANGAR – VELIKA SALA, ŠKOLSKO-SPORTSKA DVORANA, OSTALI PROSTORI, UZ SLIJEDEĆE NAKNADE</w:t>
      </w:r>
      <w:r>
        <w:t>:</w:t>
      </w:r>
    </w:p>
    <w:p w14:paraId="4EE7B52C" w14:textId="77777777" w:rsidR="00D61AFF" w:rsidRPr="00D61AFF" w:rsidRDefault="00D61AFF" w:rsidP="00D61AFF">
      <w:pPr>
        <w:ind w:left="720"/>
        <w:contextualSpacing/>
        <w:jc w:val="both"/>
      </w:pPr>
    </w:p>
    <w:tbl>
      <w:tblPr>
        <w:tblStyle w:val="Reetkatablice"/>
        <w:tblW w:w="0" w:type="auto"/>
        <w:jc w:val="center"/>
        <w:tblLook w:val="04A0" w:firstRow="1" w:lastRow="0" w:firstColumn="1" w:lastColumn="0" w:noHBand="0" w:noVBand="1"/>
      </w:tblPr>
      <w:tblGrid>
        <w:gridCol w:w="4956"/>
        <w:gridCol w:w="2269"/>
      </w:tblGrid>
      <w:tr w:rsidR="00D61AFF" w:rsidRPr="00D61AFF" w14:paraId="688BF804" w14:textId="77777777" w:rsidTr="00644374">
        <w:trPr>
          <w:jc w:val="center"/>
        </w:trPr>
        <w:tc>
          <w:tcPr>
            <w:tcW w:w="4956" w:type="dxa"/>
          </w:tcPr>
          <w:p w14:paraId="2A1E3D77" w14:textId="77777777" w:rsidR="00D61AFF" w:rsidRPr="00D61AFF" w:rsidRDefault="00D61AFF" w:rsidP="00D61AFF">
            <w:pPr>
              <w:jc w:val="both"/>
              <w:rPr>
                <w:bCs/>
              </w:rPr>
            </w:pPr>
            <w:r w:rsidRPr="00D61AFF">
              <w:rPr>
                <w:bCs/>
              </w:rPr>
              <w:t>N</w:t>
            </w:r>
            <w:r w:rsidRPr="00D61AFF">
              <w:rPr>
                <w:b/>
                <w:bCs/>
              </w:rPr>
              <w:t>AMJENA</w:t>
            </w:r>
          </w:p>
        </w:tc>
        <w:tc>
          <w:tcPr>
            <w:tcW w:w="2269" w:type="dxa"/>
          </w:tcPr>
          <w:p w14:paraId="6528C7F5" w14:textId="77777777" w:rsidR="00D61AFF" w:rsidRPr="00D61AFF" w:rsidRDefault="00D61AFF" w:rsidP="00D61AFF">
            <w:pPr>
              <w:jc w:val="both"/>
              <w:rPr>
                <w:bCs/>
              </w:rPr>
            </w:pPr>
            <w:r w:rsidRPr="00D61AFF">
              <w:rPr>
                <w:bCs/>
              </w:rPr>
              <w:t>I</w:t>
            </w:r>
            <w:r w:rsidRPr="00D61AFF">
              <w:rPr>
                <w:b/>
                <w:bCs/>
              </w:rPr>
              <w:t>ZNOS NAKNADE</w:t>
            </w:r>
          </w:p>
        </w:tc>
      </w:tr>
      <w:tr w:rsidR="00D61AFF" w:rsidRPr="00D61AFF" w14:paraId="4FC7130F" w14:textId="77777777" w:rsidTr="00644374">
        <w:trPr>
          <w:jc w:val="center"/>
        </w:trPr>
        <w:tc>
          <w:tcPr>
            <w:tcW w:w="4956" w:type="dxa"/>
          </w:tcPr>
          <w:p w14:paraId="5CB68E83" w14:textId="77777777" w:rsidR="00D61AFF" w:rsidRPr="00D61AFF" w:rsidRDefault="00D61AFF" w:rsidP="00D61AFF">
            <w:pPr>
              <w:jc w:val="both"/>
              <w:rPr>
                <w:bCs/>
              </w:rPr>
            </w:pPr>
            <w:r w:rsidRPr="00D61AFF">
              <w:t>Društveni dom Hangar – velika sala</w:t>
            </w:r>
          </w:p>
        </w:tc>
        <w:tc>
          <w:tcPr>
            <w:tcW w:w="2269" w:type="dxa"/>
          </w:tcPr>
          <w:p w14:paraId="6286285B" w14:textId="77777777" w:rsidR="00D61AFF" w:rsidRPr="00D61AFF" w:rsidRDefault="00D61AFF" w:rsidP="00D61AFF">
            <w:pPr>
              <w:jc w:val="right"/>
              <w:rPr>
                <w:bCs/>
              </w:rPr>
            </w:pPr>
            <w:r w:rsidRPr="00D61AFF">
              <w:t xml:space="preserve">500 kuna </w:t>
            </w:r>
          </w:p>
        </w:tc>
      </w:tr>
      <w:tr w:rsidR="00D61AFF" w:rsidRPr="00D61AFF" w14:paraId="21CD3A6B" w14:textId="77777777" w:rsidTr="00644374">
        <w:trPr>
          <w:jc w:val="center"/>
        </w:trPr>
        <w:tc>
          <w:tcPr>
            <w:tcW w:w="4956" w:type="dxa"/>
          </w:tcPr>
          <w:p w14:paraId="233304C9" w14:textId="77777777" w:rsidR="00D61AFF" w:rsidRPr="00D61AFF" w:rsidRDefault="00D61AFF" w:rsidP="00D61AFF">
            <w:pPr>
              <w:jc w:val="both"/>
            </w:pPr>
            <w:r w:rsidRPr="00D61AFF">
              <w:t>školsko-sportska dvorana</w:t>
            </w:r>
          </w:p>
        </w:tc>
        <w:tc>
          <w:tcPr>
            <w:tcW w:w="2269" w:type="dxa"/>
          </w:tcPr>
          <w:p w14:paraId="774B60CB" w14:textId="77777777" w:rsidR="00D61AFF" w:rsidRPr="00D61AFF" w:rsidRDefault="00D61AFF" w:rsidP="00D61AFF">
            <w:pPr>
              <w:jc w:val="right"/>
            </w:pPr>
            <w:r w:rsidRPr="00D61AFF">
              <w:t xml:space="preserve">1.000 kuna </w:t>
            </w:r>
          </w:p>
        </w:tc>
      </w:tr>
      <w:tr w:rsidR="00D61AFF" w:rsidRPr="00D61AFF" w14:paraId="4A53A9CA" w14:textId="77777777" w:rsidTr="00644374">
        <w:trPr>
          <w:jc w:val="center"/>
        </w:trPr>
        <w:tc>
          <w:tcPr>
            <w:tcW w:w="4956" w:type="dxa"/>
          </w:tcPr>
          <w:p w14:paraId="5946D949" w14:textId="77777777" w:rsidR="00D61AFF" w:rsidRPr="00D61AFF" w:rsidRDefault="00D61AFF" w:rsidP="00D61AFF">
            <w:pPr>
              <w:jc w:val="both"/>
            </w:pPr>
            <w:r w:rsidRPr="00D61AFF">
              <w:t>Ostale prostorije</w:t>
            </w:r>
          </w:p>
        </w:tc>
        <w:tc>
          <w:tcPr>
            <w:tcW w:w="2269" w:type="dxa"/>
          </w:tcPr>
          <w:p w14:paraId="0E0AAB20" w14:textId="77777777" w:rsidR="00D61AFF" w:rsidRPr="00D61AFF" w:rsidRDefault="00D61AFF" w:rsidP="00D61AFF">
            <w:pPr>
              <w:numPr>
                <w:ilvl w:val="0"/>
                <w:numId w:val="11"/>
              </w:numPr>
              <w:contextualSpacing/>
              <w:jc w:val="right"/>
            </w:pPr>
            <w:r w:rsidRPr="00D61AFF">
              <w:t xml:space="preserve">kuna </w:t>
            </w:r>
          </w:p>
        </w:tc>
      </w:tr>
    </w:tbl>
    <w:p w14:paraId="06A588F2" w14:textId="77777777" w:rsidR="00D61AFF" w:rsidRPr="00D61AFF" w:rsidRDefault="00D61AFF" w:rsidP="00D61AFF">
      <w:pPr>
        <w:ind w:left="720"/>
        <w:contextualSpacing/>
        <w:jc w:val="both"/>
      </w:pPr>
    </w:p>
    <w:p w14:paraId="1783683C" w14:textId="2EA2A8F6" w:rsidR="00D61AFF" w:rsidRPr="00D61AFF" w:rsidRDefault="00D61AFF" w:rsidP="00D61AFF">
      <w:pPr>
        <w:jc w:val="both"/>
      </w:pPr>
      <w:r w:rsidRPr="00D61AFF">
        <w:t>ZA POTREBE ODRŽAVANJA SASTANAKA POLITIČKIM STRANAKA ILI NEZAVISNIH LISTA OMOGUĆITI ĆE SE KORIŠTENJE MALE SALE U DOMU HANGAR BEZ NAKNADE PREMA REDOSLIJEDU ZAPRIMANJA ZAHTJEVA.</w:t>
      </w:r>
    </w:p>
    <w:p w14:paraId="77813E59" w14:textId="1E27875F" w:rsidR="002B10B5" w:rsidRDefault="002B10B5" w:rsidP="00F636F7">
      <w:pPr>
        <w:jc w:val="both"/>
        <w:rPr>
          <w:sz w:val="28"/>
          <w:szCs w:val="28"/>
        </w:rPr>
      </w:pPr>
    </w:p>
    <w:p w14:paraId="0AF82D41" w14:textId="3BD68E37" w:rsidR="00D61AFF" w:rsidRPr="00B26DF6" w:rsidRDefault="00D61AFF" w:rsidP="00D61AFF">
      <w:pPr>
        <w:jc w:val="both"/>
      </w:pPr>
      <w:r>
        <w:t>PODSJEĆAMO DA JE Z</w:t>
      </w:r>
      <w:r w:rsidRPr="00B26DF6">
        <w:t>ABRANJENO JE LIJEPLJENJE IZBORNOG PROMIDŽBENOG MATERIJALA NA AUTOBUSNIM ČEKAONICAMA, FASADAMA ZGRADA, DRVOREDIMA I OSTALIM NA ZA TO NEPREDVIĐENIM MJESTIMA, OSIM NA JAVNIM OGLASNIM POVRŠINAMA.</w:t>
      </w:r>
    </w:p>
    <w:p w14:paraId="30D51D3C" w14:textId="6DB4DEBC" w:rsidR="00D61AFF" w:rsidRPr="00B26DF6" w:rsidRDefault="00D61AFF" w:rsidP="00D61AFF">
      <w:pPr>
        <w:jc w:val="both"/>
      </w:pPr>
      <w:r w:rsidRPr="00B26DF6">
        <w:t>UKOLIKO POLITIČKE STRANKE, KOALICIJE STRANAKA ILI SKUPINE BIRAČA POSTUPAJU PROTIVNO UKLANJANJE IZBORNOG PROMIDŽBENOG MATERIJALA IZVRŠITI ĆE OPĆINA MATULJI NA TROŠAK POLITIČKIH STRANAKA, KOALICIJE STRANAKA ILI NOSITELJA LISTI.</w:t>
      </w:r>
    </w:p>
    <w:p w14:paraId="6D810DB8" w14:textId="77777777" w:rsidR="00D61AFF" w:rsidRPr="00F636F7" w:rsidRDefault="00D61AFF" w:rsidP="00F636F7">
      <w:pPr>
        <w:jc w:val="both"/>
        <w:rPr>
          <w:sz w:val="28"/>
          <w:szCs w:val="28"/>
        </w:rPr>
      </w:pPr>
    </w:p>
    <w:sectPr w:rsidR="00D61AFF" w:rsidRPr="00F636F7" w:rsidSect="000F45A1">
      <w:footerReference w:type="default" r:id="rId9"/>
      <w:headerReference w:type="first" r:id="rId10"/>
      <w:footerReference w:type="first" r:id="rId11"/>
      <w:pgSz w:w="11906" w:h="16838"/>
      <w:pgMar w:top="1134" w:right="849"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4320A" w14:textId="77777777" w:rsidR="00115759" w:rsidRDefault="00115759">
      <w:r>
        <w:separator/>
      </w:r>
    </w:p>
  </w:endnote>
  <w:endnote w:type="continuationSeparator" w:id="0">
    <w:p w14:paraId="32709949" w14:textId="77777777" w:rsidR="00115759" w:rsidRDefault="0011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Ind w:w="108" w:type="dxa"/>
      <w:tblLayout w:type="fixed"/>
      <w:tblLook w:val="0000" w:firstRow="0" w:lastRow="0" w:firstColumn="0" w:lastColumn="0" w:noHBand="0" w:noVBand="0"/>
    </w:tblPr>
    <w:tblGrid>
      <w:gridCol w:w="3169"/>
      <w:gridCol w:w="3169"/>
      <w:gridCol w:w="3585"/>
    </w:tblGrid>
    <w:tr w:rsidR="00721652" w14:paraId="00E6648E" w14:textId="77777777" w:rsidTr="000F45A1">
      <w:trPr>
        <w:trHeight w:val="411"/>
      </w:trPr>
      <w:tc>
        <w:tcPr>
          <w:tcW w:w="3169" w:type="dxa"/>
          <w:vAlign w:val="center"/>
        </w:tcPr>
        <w:p w14:paraId="1DF80D19" w14:textId="77777777" w:rsidR="007C7695" w:rsidRPr="000F45A1" w:rsidRDefault="007C7695" w:rsidP="00D43FE0">
          <w:pPr>
            <w:rPr>
              <w:rFonts w:asciiTheme="minorHAnsi" w:hAnsiTheme="minorHAnsi"/>
              <w:sz w:val="16"/>
            </w:rPr>
          </w:pPr>
          <w:bookmarkStart w:id="0" w:name="OLE_LINK10"/>
          <w:bookmarkStart w:id="1" w:name="OLE_LINK11"/>
        </w:p>
      </w:tc>
      <w:tc>
        <w:tcPr>
          <w:tcW w:w="3169" w:type="dxa"/>
          <w:vAlign w:val="center"/>
        </w:tcPr>
        <w:p w14:paraId="501B3C6A" w14:textId="77777777" w:rsidR="007C7695" w:rsidRPr="000F45A1" w:rsidRDefault="007C7695" w:rsidP="00543E27">
          <w:pPr>
            <w:pStyle w:val="Podnoje"/>
            <w:rPr>
              <w:rFonts w:asciiTheme="minorHAnsi" w:hAnsiTheme="minorHAnsi"/>
              <w:b/>
              <w:sz w:val="16"/>
            </w:rPr>
          </w:pPr>
        </w:p>
      </w:tc>
      <w:tc>
        <w:tcPr>
          <w:tcW w:w="3585" w:type="dxa"/>
          <w:vAlign w:val="center"/>
        </w:tcPr>
        <w:p w14:paraId="3FE9A186" w14:textId="77777777" w:rsidR="007C7695" w:rsidRPr="000F45A1" w:rsidRDefault="009C0FDE" w:rsidP="00543E27">
          <w:pPr>
            <w:pStyle w:val="Podnoje"/>
            <w:tabs>
              <w:tab w:val="clear" w:pos="9638"/>
              <w:tab w:val="right" w:pos="9639"/>
            </w:tabs>
            <w:jc w:val="right"/>
            <w:rPr>
              <w:rFonts w:asciiTheme="minorHAnsi" w:hAnsiTheme="minorHAnsi"/>
              <w:b/>
              <w:sz w:val="16"/>
            </w:rPr>
          </w:pPr>
          <w:r w:rsidRPr="000F45A1">
            <w:rPr>
              <w:rStyle w:val="Brojstranice"/>
              <w:rFonts w:asciiTheme="minorHAnsi" w:hAnsiTheme="minorHAnsi"/>
              <w:sz w:val="16"/>
            </w:rPr>
            <w:t>Str.</w:t>
          </w:r>
          <w:r w:rsidRPr="000F45A1">
            <w:rPr>
              <w:rFonts w:asciiTheme="minorHAnsi" w:hAnsiTheme="minorHAnsi"/>
              <w:b/>
              <w:sz w:val="16"/>
            </w:rPr>
            <w:t xml:space="preserve"> </w:t>
          </w:r>
          <w:r w:rsidRPr="000F45A1">
            <w:rPr>
              <w:rStyle w:val="Brojstranice"/>
              <w:rFonts w:asciiTheme="minorHAnsi" w:hAnsiTheme="minorHAnsi"/>
              <w:sz w:val="16"/>
            </w:rPr>
            <w:fldChar w:fldCharType="begin"/>
          </w:r>
          <w:r w:rsidRPr="000F45A1">
            <w:rPr>
              <w:rStyle w:val="Brojstranice"/>
              <w:rFonts w:asciiTheme="minorHAnsi" w:hAnsiTheme="minorHAnsi"/>
              <w:sz w:val="16"/>
            </w:rPr>
            <w:instrText xml:space="preserve"> PAGE </w:instrText>
          </w:r>
          <w:r w:rsidRPr="000F45A1">
            <w:rPr>
              <w:rStyle w:val="Brojstranice"/>
              <w:rFonts w:asciiTheme="minorHAnsi" w:hAnsiTheme="minorHAnsi"/>
              <w:sz w:val="16"/>
            </w:rPr>
            <w:fldChar w:fldCharType="separate"/>
          </w:r>
          <w:r w:rsidRPr="000F45A1">
            <w:rPr>
              <w:rStyle w:val="Brojstranice"/>
              <w:rFonts w:asciiTheme="minorHAnsi" w:hAnsiTheme="minorHAnsi"/>
              <w:sz w:val="16"/>
            </w:rPr>
            <w:t>2</w:t>
          </w:r>
          <w:r w:rsidRPr="000F45A1">
            <w:rPr>
              <w:rStyle w:val="Brojstranice"/>
              <w:rFonts w:asciiTheme="minorHAnsi" w:hAnsiTheme="minorHAnsi"/>
              <w:sz w:val="16"/>
            </w:rPr>
            <w:fldChar w:fldCharType="end"/>
          </w:r>
          <w:r w:rsidRPr="000F45A1">
            <w:rPr>
              <w:rStyle w:val="Brojstranice"/>
              <w:rFonts w:asciiTheme="minorHAnsi" w:hAnsiTheme="minorHAnsi"/>
              <w:sz w:val="16"/>
            </w:rPr>
            <w:t xml:space="preserve"> od </w:t>
          </w:r>
          <w:r w:rsidR="00553E97" w:rsidRPr="000F45A1">
            <w:rPr>
              <w:rFonts w:asciiTheme="minorHAnsi" w:hAnsiTheme="minorHAnsi"/>
            </w:rPr>
            <w:fldChar w:fldCharType="begin"/>
          </w:r>
          <w:r w:rsidR="00553E97" w:rsidRPr="000F45A1">
            <w:rPr>
              <w:rFonts w:asciiTheme="minorHAnsi" w:hAnsiTheme="minorHAnsi"/>
            </w:rPr>
            <w:instrText xml:space="preserve"> NUMPAGES  \* MERGEFORMAT </w:instrText>
          </w:r>
          <w:r w:rsidR="00553E97" w:rsidRPr="000F45A1">
            <w:rPr>
              <w:rFonts w:asciiTheme="minorHAnsi" w:hAnsiTheme="minorHAnsi"/>
            </w:rPr>
            <w:fldChar w:fldCharType="separate"/>
          </w:r>
          <w:r w:rsidR="00D13821" w:rsidRPr="00D13821">
            <w:rPr>
              <w:rFonts w:asciiTheme="minorHAnsi" w:hAnsiTheme="minorHAnsi"/>
              <w:noProof/>
              <w:sz w:val="16"/>
            </w:rPr>
            <w:t>2</w:t>
          </w:r>
          <w:r w:rsidR="00553E97" w:rsidRPr="000F45A1">
            <w:rPr>
              <w:rFonts w:asciiTheme="minorHAnsi" w:hAnsiTheme="minorHAnsi"/>
              <w:noProof/>
              <w:sz w:val="16"/>
            </w:rPr>
            <w:fldChar w:fldCharType="end"/>
          </w:r>
        </w:p>
      </w:tc>
    </w:tr>
    <w:bookmarkEnd w:id="0"/>
    <w:bookmarkEnd w:id="1"/>
  </w:tbl>
  <w:p w14:paraId="21AC4B05" w14:textId="77777777" w:rsidR="007C7695" w:rsidRDefault="007C7695" w:rsidP="00795CF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Ind w:w="108" w:type="dxa"/>
      <w:tblLayout w:type="fixed"/>
      <w:tblLook w:val="0000" w:firstRow="0" w:lastRow="0" w:firstColumn="0" w:lastColumn="0" w:noHBand="0" w:noVBand="0"/>
    </w:tblPr>
    <w:tblGrid>
      <w:gridCol w:w="3169"/>
      <w:gridCol w:w="3169"/>
      <w:gridCol w:w="3585"/>
    </w:tblGrid>
    <w:tr w:rsidR="00721652" w14:paraId="32EFF234" w14:textId="77777777" w:rsidTr="00451E22">
      <w:trPr>
        <w:trHeight w:val="411"/>
      </w:trPr>
      <w:tc>
        <w:tcPr>
          <w:tcW w:w="3169" w:type="dxa"/>
          <w:vAlign w:val="center"/>
        </w:tcPr>
        <w:p w14:paraId="5945A25D" w14:textId="77777777" w:rsidR="007C7695" w:rsidRPr="00D43FE0" w:rsidRDefault="007C7695" w:rsidP="00D43FE0">
          <w:pPr>
            <w:rPr>
              <w:sz w:val="16"/>
              <w:szCs w:val="16"/>
            </w:rPr>
          </w:pPr>
        </w:p>
      </w:tc>
      <w:tc>
        <w:tcPr>
          <w:tcW w:w="3169" w:type="dxa"/>
          <w:vAlign w:val="center"/>
        </w:tcPr>
        <w:p w14:paraId="5F72C14B" w14:textId="77777777" w:rsidR="007C7695" w:rsidRPr="00D43FE0" w:rsidRDefault="007C7695" w:rsidP="00543E27">
          <w:pPr>
            <w:pStyle w:val="Podnoje"/>
            <w:rPr>
              <w:b/>
              <w:sz w:val="16"/>
              <w:szCs w:val="16"/>
            </w:rPr>
          </w:pPr>
        </w:p>
      </w:tc>
      <w:tc>
        <w:tcPr>
          <w:tcW w:w="3585" w:type="dxa"/>
          <w:vAlign w:val="center"/>
        </w:tcPr>
        <w:p w14:paraId="506E4F95" w14:textId="77777777" w:rsidR="007C7695" w:rsidRPr="00D43FE0" w:rsidRDefault="007C7695" w:rsidP="00543E27">
          <w:pPr>
            <w:pStyle w:val="Podnoje"/>
            <w:tabs>
              <w:tab w:val="clear" w:pos="9638"/>
              <w:tab w:val="right" w:pos="9639"/>
            </w:tabs>
            <w:jc w:val="right"/>
            <w:rPr>
              <w:b/>
              <w:sz w:val="16"/>
              <w:szCs w:val="16"/>
            </w:rPr>
          </w:pPr>
        </w:p>
      </w:tc>
    </w:tr>
  </w:tbl>
  <w:p w14:paraId="3A2B7E05" w14:textId="77777777" w:rsidR="007C7695" w:rsidRPr="007C7695" w:rsidRDefault="007C7695" w:rsidP="00795C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A50BC" w14:textId="77777777" w:rsidR="00115759" w:rsidRDefault="00115759">
      <w:r>
        <w:separator/>
      </w:r>
    </w:p>
  </w:footnote>
  <w:footnote w:type="continuationSeparator" w:id="0">
    <w:p w14:paraId="688D02F3" w14:textId="77777777" w:rsidR="00115759" w:rsidRDefault="00115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11"/>
    </w:tblGrid>
    <w:tr w:rsidR="00721652" w14:paraId="78CBA9B1" w14:textId="77777777" w:rsidTr="000F45A1">
      <w:tc>
        <w:tcPr>
          <w:tcW w:w="4503" w:type="dxa"/>
        </w:tcPr>
        <w:p w14:paraId="069325D9" w14:textId="77777777" w:rsidR="00795CF9" w:rsidRPr="00344EA2" w:rsidRDefault="009C0FDE" w:rsidP="000F45A1">
          <w:pPr>
            <w:ind w:left="-142"/>
            <w:jc w:val="center"/>
            <w:rPr>
              <w:rFonts w:eastAsia="Times New Roman"/>
              <w:szCs w:val="26"/>
            </w:rPr>
          </w:pPr>
          <w:r>
            <w:rPr>
              <w:b/>
              <w:i/>
              <w:sz w:val="20"/>
              <w:szCs w:val="20"/>
            </w:rPr>
            <w:object w:dxaOrig="616" w:dyaOrig="706" w14:anchorId="093040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5.75pt">
                <v:imagedata r:id="rId1" o:title=""/>
              </v:shape>
              <o:OLEObject Type="Embed" ProgID="Word.Picture.8" ShapeID="_x0000_i1025" DrawAspect="Content" ObjectID="_1676890263" r:id="rId2"/>
            </w:object>
          </w:r>
        </w:p>
        <w:p w14:paraId="561F9826" w14:textId="77777777" w:rsidR="00795CF9" w:rsidRPr="00344EA2" w:rsidRDefault="009C0FDE" w:rsidP="0037330A">
          <w:pPr>
            <w:jc w:val="center"/>
            <w:rPr>
              <w:b/>
              <w:sz w:val="22"/>
              <w:szCs w:val="26"/>
            </w:rPr>
          </w:pPr>
          <w:r w:rsidRPr="00344EA2">
            <w:rPr>
              <w:b/>
              <w:sz w:val="22"/>
              <w:szCs w:val="26"/>
            </w:rPr>
            <w:t>REPUBLIKA HRVATSKA</w:t>
          </w:r>
        </w:p>
        <w:p w14:paraId="151CCAFD" w14:textId="77777777" w:rsidR="00795CF9" w:rsidRPr="00344EA2" w:rsidRDefault="009C0FDE" w:rsidP="0037330A">
          <w:pPr>
            <w:jc w:val="center"/>
            <w:rPr>
              <w:b/>
              <w:sz w:val="22"/>
              <w:szCs w:val="26"/>
            </w:rPr>
          </w:pPr>
          <w:r w:rsidRPr="00344EA2">
            <w:rPr>
              <w:b/>
              <w:sz w:val="22"/>
              <w:szCs w:val="26"/>
            </w:rPr>
            <w:t>PRIMORSKO</w:t>
          </w:r>
          <w:r w:rsidR="000F45A1" w:rsidRPr="00344EA2">
            <w:rPr>
              <w:b/>
              <w:sz w:val="22"/>
              <w:szCs w:val="26"/>
            </w:rPr>
            <w:t>-</w:t>
          </w:r>
          <w:r w:rsidRPr="00344EA2">
            <w:rPr>
              <w:b/>
              <w:sz w:val="22"/>
              <w:szCs w:val="26"/>
            </w:rPr>
            <w:t>GORANSKA</w:t>
          </w:r>
          <w:r w:rsidR="000F45A1" w:rsidRPr="00344EA2">
            <w:rPr>
              <w:b/>
              <w:sz w:val="22"/>
              <w:szCs w:val="26"/>
            </w:rPr>
            <w:t xml:space="preserve"> </w:t>
          </w:r>
          <w:r w:rsidRPr="00344EA2">
            <w:rPr>
              <w:b/>
              <w:sz w:val="22"/>
              <w:szCs w:val="26"/>
            </w:rPr>
            <w:t>ŽUPANIJA</w:t>
          </w:r>
        </w:p>
        <w:p w14:paraId="0CA415F1" w14:textId="77777777" w:rsidR="00795CF9" w:rsidRPr="00344EA2" w:rsidRDefault="00795CF9" w:rsidP="0037330A">
          <w:pPr>
            <w:rPr>
              <w:sz w:val="4"/>
            </w:rPr>
          </w:pPr>
        </w:p>
      </w:tc>
      <w:tc>
        <w:tcPr>
          <w:tcW w:w="5211" w:type="dxa"/>
        </w:tcPr>
        <w:p w14:paraId="0DEA83B7" w14:textId="77777777" w:rsidR="00795CF9" w:rsidRPr="00344EA2" w:rsidRDefault="00795CF9" w:rsidP="0037330A"/>
      </w:tc>
    </w:tr>
  </w:tbl>
  <w:p w14:paraId="3839DD91" w14:textId="77777777" w:rsidR="00795CF9" w:rsidRPr="00344EA2" w:rsidRDefault="00795CF9" w:rsidP="00795CF9">
    <w:pPr>
      <w:pStyle w:val="Zaglavlje"/>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0000001"/>
    <w:multiLevelType w:val="multilevel"/>
    <w:tmpl w:val="00000001"/>
    <w:lvl w:ilvl="0">
      <w:start w:val="1"/>
      <w:numFmt w:val="none"/>
      <w:pStyle w:val="Naslov1"/>
      <w:suff w:val="nothing"/>
      <w:lvlText w:val=""/>
      <w:lvlJc w:val="left"/>
      <w:pPr>
        <w:tabs>
          <w:tab w:val="num" w:pos="432"/>
        </w:tabs>
        <w:ind w:left="432" w:hanging="432"/>
      </w:pPr>
    </w:lvl>
    <w:lvl w:ilvl="1">
      <w:start w:val="1"/>
      <w:numFmt w:val="none"/>
      <w:pStyle w:val="Naslov2"/>
      <w:suff w:val="nothing"/>
      <w:lvlText w:val=""/>
      <w:lvlJc w:val="left"/>
      <w:pPr>
        <w:tabs>
          <w:tab w:val="num" w:pos="576"/>
        </w:tabs>
        <w:ind w:left="576" w:hanging="576"/>
      </w:pPr>
    </w:lvl>
    <w:lvl w:ilvl="2">
      <w:start w:val="1"/>
      <w:numFmt w:val="none"/>
      <w:pStyle w:val="Naslov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1">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2F94C8F"/>
    <w:multiLevelType w:val="hybridMultilevel"/>
    <w:tmpl w:val="80F24BA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1">
    <w:nsid w:val="0FEA267E"/>
    <w:multiLevelType w:val="hybridMultilevel"/>
    <w:tmpl w:val="A1221CEE"/>
    <w:lvl w:ilvl="0" w:tplc="12AEDFFA">
      <w:start w:val="1"/>
      <w:numFmt w:val="decimal"/>
      <w:lvlText w:val="%1."/>
      <w:lvlJc w:val="left"/>
      <w:pPr>
        <w:ind w:left="720" w:hanging="360"/>
      </w:pPr>
      <w:rPr>
        <w:rFonts w:hint="default"/>
      </w:rPr>
    </w:lvl>
    <w:lvl w:ilvl="1" w:tplc="34BC9F84">
      <w:start w:val="1"/>
      <w:numFmt w:val="lowerLetter"/>
      <w:lvlText w:val="%2."/>
      <w:lvlJc w:val="left"/>
      <w:pPr>
        <w:ind w:left="1440" w:hanging="360"/>
      </w:pPr>
    </w:lvl>
    <w:lvl w:ilvl="2" w:tplc="1C32EA8A">
      <w:start w:val="1"/>
      <w:numFmt w:val="lowerRoman"/>
      <w:lvlText w:val="%3."/>
      <w:lvlJc w:val="right"/>
      <w:pPr>
        <w:ind w:left="2160" w:hanging="180"/>
      </w:pPr>
    </w:lvl>
    <w:lvl w:ilvl="3" w:tplc="5CC8E868">
      <w:start w:val="1"/>
      <w:numFmt w:val="decimal"/>
      <w:lvlText w:val="%4."/>
      <w:lvlJc w:val="left"/>
      <w:pPr>
        <w:ind w:left="2880" w:hanging="360"/>
      </w:pPr>
    </w:lvl>
    <w:lvl w:ilvl="4" w:tplc="5FB051D0">
      <w:start w:val="1"/>
      <w:numFmt w:val="lowerLetter"/>
      <w:lvlText w:val="%5."/>
      <w:lvlJc w:val="left"/>
      <w:pPr>
        <w:ind w:left="3600" w:hanging="360"/>
      </w:pPr>
    </w:lvl>
    <w:lvl w:ilvl="5" w:tplc="2540801A">
      <w:start w:val="1"/>
      <w:numFmt w:val="lowerRoman"/>
      <w:lvlText w:val="%6."/>
      <w:lvlJc w:val="right"/>
      <w:pPr>
        <w:ind w:left="4320" w:hanging="180"/>
      </w:pPr>
    </w:lvl>
    <w:lvl w:ilvl="6" w:tplc="C5F02C32">
      <w:start w:val="1"/>
      <w:numFmt w:val="decimal"/>
      <w:lvlText w:val="%7."/>
      <w:lvlJc w:val="left"/>
      <w:pPr>
        <w:ind w:left="5040" w:hanging="360"/>
      </w:pPr>
    </w:lvl>
    <w:lvl w:ilvl="7" w:tplc="C494FFB6">
      <w:start w:val="1"/>
      <w:numFmt w:val="lowerLetter"/>
      <w:lvlText w:val="%8."/>
      <w:lvlJc w:val="left"/>
      <w:pPr>
        <w:ind w:left="5760" w:hanging="360"/>
      </w:pPr>
    </w:lvl>
    <w:lvl w:ilvl="8" w:tplc="AA60988E">
      <w:start w:val="1"/>
      <w:numFmt w:val="lowerRoman"/>
      <w:lvlText w:val="%9."/>
      <w:lvlJc w:val="right"/>
      <w:pPr>
        <w:ind w:left="6480" w:hanging="180"/>
      </w:pPr>
    </w:lvl>
  </w:abstractNum>
  <w:abstractNum w:abstractNumId="4" w15:restartNumberingAfterBreak="1">
    <w:nsid w:val="17B52047"/>
    <w:multiLevelType w:val="hybridMultilevel"/>
    <w:tmpl w:val="33C8F226"/>
    <w:lvl w:ilvl="0" w:tplc="217C133A">
      <w:start w:val="1"/>
      <w:numFmt w:val="decimal"/>
      <w:lvlText w:val="%1."/>
      <w:lvlJc w:val="left"/>
      <w:pPr>
        <w:ind w:left="720" w:hanging="360"/>
      </w:pPr>
    </w:lvl>
    <w:lvl w:ilvl="1" w:tplc="F6D04692">
      <w:start w:val="1"/>
      <w:numFmt w:val="lowerLetter"/>
      <w:lvlText w:val="%2."/>
      <w:lvlJc w:val="left"/>
      <w:pPr>
        <w:ind w:left="1440" w:hanging="360"/>
      </w:pPr>
    </w:lvl>
    <w:lvl w:ilvl="2" w:tplc="CE0C2DB6">
      <w:start w:val="1"/>
      <w:numFmt w:val="lowerRoman"/>
      <w:lvlText w:val="%3."/>
      <w:lvlJc w:val="right"/>
      <w:pPr>
        <w:ind w:left="2160" w:hanging="180"/>
      </w:pPr>
    </w:lvl>
    <w:lvl w:ilvl="3" w:tplc="E514CBA4">
      <w:start w:val="1"/>
      <w:numFmt w:val="decimal"/>
      <w:lvlText w:val="%4."/>
      <w:lvlJc w:val="left"/>
      <w:pPr>
        <w:ind w:left="2880" w:hanging="360"/>
      </w:pPr>
    </w:lvl>
    <w:lvl w:ilvl="4" w:tplc="C722E698">
      <w:start w:val="1"/>
      <w:numFmt w:val="lowerLetter"/>
      <w:lvlText w:val="%5."/>
      <w:lvlJc w:val="left"/>
      <w:pPr>
        <w:ind w:left="3600" w:hanging="360"/>
      </w:pPr>
    </w:lvl>
    <w:lvl w:ilvl="5" w:tplc="ECD095DE">
      <w:start w:val="1"/>
      <w:numFmt w:val="lowerRoman"/>
      <w:lvlText w:val="%6."/>
      <w:lvlJc w:val="right"/>
      <w:pPr>
        <w:ind w:left="4320" w:hanging="180"/>
      </w:pPr>
    </w:lvl>
    <w:lvl w:ilvl="6" w:tplc="E5AA305E">
      <w:start w:val="1"/>
      <w:numFmt w:val="decimal"/>
      <w:lvlText w:val="%7."/>
      <w:lvlJc w:val="left"/>
      <w:pPr>
        <w:ind w:left="5040" w:hanging="360"/>
      </w:pPr>
    </w:lvl>
    <w:lvl w:ilvl="7" w:tplc="03CAD960">
      <w:start w:val="1"/>
      <w:numFmt w:val="lowerLetter"/>
      <w:lvlText w:val="%8."/>
      <w:lvlJc w:val="left"/>
      <w:pPr>
        <w:ind w:left="5760" w:hanging="360"/>
      </w:pPr>
    </w:lvl>
    <w:lvl w:ilvl="8" w:tplc="E71A6CB2">
      <w:start w:val="1"/>
      <w:numFmt w:val="lowerRoman"/>
      <w:lvlText w:val="%9."/>
      <w:lvlJc w:val="right"/>
      <w:pPr>
        <w:ind w:left="6480" w:hanging="180"/>
      </w:pPr>
    </w:lvl>
  </w:abstractNum>
  <w:abstractNum w:abstractNumId="5" w15:restartNumberingAfterBreak="0">
    <w:nsid w:val="247A1183"/>
    <w:multiLevelType w:val="hybridMultilevel"/>
    <w:tmpl w:val="18664154"/>
    <w:lvl w:ilvl="0" w:tplc="14705868">
      <w:start w:val="25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1">
    <w:nsid w:val="2A7C181C"/>
    <w:multiLevelType w:val="hybridMultilevel"/>
    <w:tmpl w:val="A67C85E4"/>
    <w:lvl w:ilvl="0" w:tplc="6BB8F704">
      <w:start w:val="1"/>
      <w:numFmt w:val="decimal"/>
      <w:lvlText w:val="%1."/>
      <w:lvlJc w:val="left"/>
      <w:pPr>
        <w:ind w:left="720" w:hanging="360"/>
      </w:pPr>
      <w:rPr>
        <w:rFonts w:hint="default"/>
      </w:rPr>
    </w:lvl>
    <w:lvl w:ilvl="1" w:tplc="FFC262B0">
      <w:start w:val="1"/>
      <w:numFmt w:val="lowerLetter"/>
      <w:lvlText w:val="%2."/>
      <w:lvlJc w:val="left"/>
      <w:pPr>
        <w:ind w:left="1440" w:hanging="360"/>
      </w:pPr>
    </w:lvl>
    <w:lvl w:ilvl="2" w:tplc="80BC4412">
      <w:start w:val="1"/>
      <w:numFmt w:val="lowerRoman"/>
      <w:lvlText w:val="%3."/>
      <w:lvlJc w:val="right"/>
      <w:pPr>
        <w:ind w:left="2160" w:hanging="180"/>
      </w:pPr>
    </w:lvl>
    <w:lvl w:ilvl="3" w:tplc="F1CA761A">
      <w:start w:val="1"/>
      <w:numFmt w:val="decimal"/>
      <w:lvlText w:val="%4."/>
      <w:lvlJc w:val="left"/>
      <w:pPr>
        <w:ind w:left="2880" w:hanging="360"/>
      </w:pPr>
    </w:lvl>
    <w:lvl w:ilvl="4" w:tplc="34ECAE72">
      <w:start w:val="1"/>
      <w:numFmt w:val="lowerLetter"/>
      <w:lvlText w:val="%5."/>
      <w:lvlJc w:val="left"/>
      <w:pPr>
        <w:ind w:left="3600" w:hanging="360"/>
      </w:pPr>
    </w:lvl>
    <w:lvl w:ilvl="5" w:tplc="C06A2E32">
      <w:start w:val="1"/>
      <w:numFmt w:val="lowerRoman"/>
      <w:lvlText w:val="%6."/>
      <w:lvlJc w:val="right"/>
      <w:pPr>
        <w:ind w:left="4320" w:hanging="180"/>
      </w:pPr>
    </w:lvl>
    <w:lvl w:ilvl="6" w:tplc="8CBA3950">
      <w:start w:val="1"/>
      <w:numFmt w:val="decimal"/>
      <w:lvlText w:val="%7."/>
      <w:lvlJc w:val="left"/>
      <w:pPr>
        <w:ind w:left="5040" w:hanging="360"/>
      </w:pPr>
    </w:lvl>
    <w:lvl w:ilvl="7" w:tplc="3F4EE828">
      <w:start w:val="1"/>
      <w:numFmt w:val="lowerLetter"/>
      <w:lvlText w:val="%8."/>
      <w:lvlJc w:val="left"/>
      <w:pPr>
        <w:ind w:left="5760" w:hanging="360"/>
      </w:pPr>
    </w:lvl>
    <w:lvl w:ilvl="8" w:tplc="E990DCA2">
      <w:start w:val="1"/>
      <w:numFmt w:val="lowerRoman"/>
      <w:lvlText w:val="%9."/>
      <w:lvlJc w:val="right"/>
      <w:pPr>
        <w:ind w:left="6480" w:hanging="180"/>
      </w:pPr>
    </w:lvl>
  </w:abstractNum>
  <w:abstractNum w:abstractNumId="7" w15:restartNumberingAfterBreak="0">
    <w:nsid w:val="3E8B25E4"/>
    <w:multiLevelType w:val="hybridMultilevel"/>
    <w:tmpl w:val="5BF4FF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0445E88"/>
    <w:multiLevelType w:val="hybridMultilevel"/>
    <w:tmpl w:val="64601F20"/>
    <w:lvl w:ilvl="0" w:tplc="44F0F854">
      <w:start w:val="1"/>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71A254E"/>
    <w:multiLevelType w:val="hybridMultilevel"/>
    <w:tmpl w:val="98FA48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1">
    <w:nsid w:val="7C274821"/>
    <w:multiLevelType w:val="hybridMultilevel"/>
    <w:tmpl w:val="F56A7788"/>
    <w:lvl w:ilvl="0" w:tplc="DD9E7ECC">
      <w:start w:val="1"/>
      <w:numFmt w:val="decimal"/>
      <w:lvlText w:val="%1."/>
      <w:lvlJc w:val="left"/>
      <w:pPr>
        <w:ind w:left="720" w:hanging="360"/>
      </w:pPr>
      <w:rPr>
        <w:rFonts w:hint="default"/>
      </w:rPr>
    </w:lvl>
    <w:lvl w:ilvl="1" w:tplc="CEBC90CA">
      <w:start w:val="1"/>
      <w:numFmt w:val="lowerLetter"/>
      <w:lvlText w:val="%2."/>
      <w:lvlJc w:val="left"/>
      <w:pPr>
        <w:ind w:left="1440" w:hanging="360"/>
      </w:pPr>
    </w:lvl>
    <w:lvl w:ilvl="2" w:tplc="221AB8EC">
      <w:start w:val="1"/>
      <w:numFmt w:val="lowerRoman"/>
      <w:lvlText w:val="%3."/>
      <w:lvlJc w:val="right"/>
      <w:pPr>
        <w:ind w:left="2160" w:hanging="180"/>
      </w:pPr>
    </w:lvl>
    <w:lvl w:ilvl="3" w:tplc="CABC2D74">
      <w:start w:val="1"/>
      <w:numFmt w:val="decimal"/>
      <w:lvlText w:val="%4."/>
      <w:lvlJc w:val="left"/>
      <w:pPr>
        <w:ind w:left="2880" w:hanging="360"/>
      </w:pPr>
    </w:lvl>
    <w:lvl w:ilvl="4" w:tplc="1E145674">
      <w:start w:val="1"/>
      <w:numFmt w:val="lowerLetter"/>
      <w:lvlText w:val="%5."/>
      <w:lvlJc w:val="left"/>
      <w:pPr>
        <w:ind w:left="3600" w:hanging="360"/>
      </w:pPr>
    </w:lvl>
    <w:lvl w:ilvl="5" w:tplc="002CE852">
      <w:start w:val="1"/>
      <w:numFmt w:val="lowerRoman"/>
      <w:lvlText w:val="%6."/>
      <w:lvlJc w:val="right"/>
      <w:pPr>
        <w:ind w:left="4320" w:hanging="180"/>
      </w:pPr>
    </w:lvl>
    <w:lvl w:ilvl="6" w:tplc="1CB83CDA">
      <w:start w:val="1"/>
      <w:numFmt w:val="decimal"/>
      <w:lvlText w:val="%7."/>
      <w:lvlJc w:val="left"/>
      <w:pPr>
        <w:ind w:left="5040" w:hanging="360"/>
      </w:pPr>
    </w:lvl>
    <w:lvl w:ilvl="7" w:tplc="CF2C8A64">
      <w:start w:val="1"/>
      <w:numFmt w:val="lowerLetter"/>
      <w:lvlText w:val="%8."/>
      <w:lvlJc w:val="left"/>
      <w:pPr>
        <w:ind w:left="5760" w:hanging="360"/>
      </w:pPr>
    </w:lvl>
    <w:lvl w:ilvl="8" w:tplc="B30C4BF2">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isplayBackgroundShape/>
  <w:embedSystemFonts/>
  <w:proofState w:spelling="clean" w:grammar="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AFD"/>
    <w:rsid w:val="00001F47"/>
    <w:rsid w:val="000251FA"/>
    <w:rsid w:val="000443BB"/>
    <w:rsid w:val="00051EC6"/>
    <w:rsid w:val="00074087"/>
    <w:rsid w:val="000760E5"/>
    <w:rsid w:val="000A28BA"/>
    <w:rsid w:val="000A3D60"/>
    <w:rsid w:val="000B01C3"/>
    <w:rsid w:val="000B630B"/>
    <w:rsid w:val="000D685E"/>
    <w:rsid w:val="000F45A1"/>
    <w:rsid w:val="00105B9D"/>
    <w:rsid w:val="00115759"/>
    <w:rsid w:val="00135677"/>
    <w:rsid w:val="00163436"/>
    <w:rsid w:val="00177126"/>
    <w:rsid w:val="001772CA"/>
    <w:rsid w:val="001906E4"/>
    <w:rsid w:val="001C3B0B"/>
    <w:rsid w:val="001D45FD"/>
    <w:rsid w:val="001E7B41"/>
    <w:rsid w:val="001F3042"/>
    <w:rsid w:val="00243873"/>
    <w:rsid w:val="00255637"/>
    <w:rsid w:val="002627CB"/>
    <w:rsid w:val="002849E1"/>
    <w:rsid w:val="002927E8"/>
    <w:rsid w:val="002B10B5"/>
    <w:rsid w:val="002E388A"/>
    <w:rsid w:val="002E4164"/>
    <w:rsid w:val="00332354"/>
    <w:rsid w:val="00333FDB"/>
    <w:rsid w:val="00344EA2"/>
    <w:rsid w:val="00356776"/>
    <w:rsid w:val="0037330A"/>
    <w:rsid w:val="00396DE7"/>
    <w:rsid w:val="00397B73"/>
    <w:rsid w:val="003A7004"/>
    <w:rsid w:val="003B22B2"/>
    <w:rsid w:val="003C02B5"/>
    <w:rsid w:val="003D1B99"/>
    <w:rsid w:val="0041415E"/>
    <w:rsid w:val="00417E84"/>
    <w:rsid w:val="00425ABD"/>
    <w:rsid w:val="00451E22"/>
    <w:rsid w:val="00452984"/>
    <w:rsid w:val="00471090"/>
    <w:rsid w:val="004C5378"/>
    <w:rsid w:val="0053733D"/>
    <w:rsid w:val="00543E27"/>
    <w:rsid w:val="00553E97"/>
    <w:rsid w:val="00581537"/>
    <w:rsid w:val="005927B4"/>
    <w:rsid w:val="005A30E6"/>
    <w:rsid w:val="005A5AFD"/>
    <w:rsid w:val="00611F49"/>
    <w:rsid w:val="00640C04"/>
    <w:rsid w:val="00641273"/>
    <w:rsid w:val="00655AFE"/>
    <w:rsid w:val="00671574"/>
    <w:rsid w:val="00671CA7"/>
    <w:rsid w:val="00681F29"/>
    <w:rsid w:val="00690F47"/>
    <w:rsid w:val="006D71F9"/>
    <w:rsid w:val="007177E6"/>
    <w:rsid w:val="00717CA4"/>
    <w:rsid w:val="00721652"/>
    <w:rsid w:val="0074389F"/>
    <w:rsid w:val="00761405"/>
    <w:rsid w:val="007806F9"/>
    <w:rsid w:val="0079207B"/>
    <w:rsid w:val="00795CF9"/>
    <w:rsid w:val="007C5903"/>
    <w:rsid w:val="007C7695"/>
    <w:rsid w:val="007F037B"/>
    <w:rsid w:val="007F580B"/>
    <w:rsid w:val="00830F4F"/>
    <w:rsid w:val="00840B2A"/>
    <w:rsid w:val="00880DE0"/>
    <w:rsid w:val="00883823"/>
    <w:rsid w:val="00893BFD"/>
    <w:rsid w:val="00916678"/>
    <w:rsid w:val="00921880"/>
    <w:rsid w:val="009463B8"/>
    <w:rsid w:val="00981900"/>
    <w:rsid w:val="00987DC7"/>
    <w:rsid w:val="0099027C"/>
    <w:rsid w:val="009A000C"/>
    <w:rsid w:val="009A1489"/>
    <w:rsid w:val="009B7F3D"/>
    <w:rsid w:val="009C0FDE"/>
    <w:rsid w:val="009D7768"/>
    <w:rsid w:val="00A52DBE"/>
    <w:rsid w:val="00A94B93"/>
    <w:rsid w:val="00A97573"/>
    <w:rsid w:val="00AB17D2"/>
    <w:rsid w:val="00B06710"/>
    <w:rsid w:val="00B10F24"/>
    <w:rsid w:val="00B3298A"/>
    <w:rsid w:val="00B73090"/>
    <w:rsid w:val="00B86B6A"/>
    <w:rsid w:val="00BB6ADB"/>
    <w:rsid w:val="00BE2CB0"/>
    <w:rsid w:val="00BF2795"/>
    <w:rsid w:val="00C501FD"/>
    <w:rsid w:val="00C63421"/>
    <w:rsid w:val="00C925DA"/>
    <w:rsid w:val="00C95FD2"/>
    <w:rsid w:val="00CD3CAA"/>
    <w:rsid w:val="00D10C74"/>
    <w:rsid w:val="00D13821"/>
    <w:rsid w:val="00D36435"/>
    <w:rsid w:val="00D43FE0"/>
    <w:rsid w:val="00D4533D"/>
    <w:rsid w:val="00D61AFF"/>
    <w:rsid w:val="00D74F0A"/>
    <w:rsid w:val="00D92486"/>
    <w:rsid w:val="00D960E7"/>
    <w:rsid w:val="00DA11EC"/>
    <w:rsid w:val="00DA3B80"/>
    <w:rsid w:val="00DB5ECD"/>
    <w:rsid w:val="00DD577A"/>
    <w:rsid w:val="00DE508E"/>
    <w:rsid w:val="00E55863"/>
    <w:rsid w:val="00E55C93"/>
    <w:rsid w:val="00E654BE"/>
    <w:rsid w:val="00E94A9F"/>
    <w:rsid w:val="00EB2E46"/>
    <w:rsid w:val="00EF54E6"/>
    <w:rsid w:val="00F15884"/>
    <w:rsid w:val="00F200AB"/>
    <w:rsid w:val="00F41E7C"/>
    <w:rsid w:val="00F57C58"/>
    <w:rsid w:val="00F57E33"/>
    <w:rsid w:val="00F636F7"/>
    <w:rsid w:val="00F80D63"/>
    <w:rsid w:val="00F81764"/>
    <w:rsid w:val="00F830F1"/>
    <w:rsid w:val="00FB7692"/>
    <w:rsid w:val="00FE7695"/>
    <w:rsid w:val="00FE7D8A"/>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8623FE"/>
  <w15:docId w15:val="{7D841450-90D8-4784-8B2D-153D3CB8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CF9"/>
    <w:pPr>
      <w:widowControl w:val="0"/>
      <w:suppressAutoHyphens/>
    </w:pPr>
    <w:rPr>
      <w:rFonts w:eastAsia="SimSun"/>
      <w:kern w:val="1"/>
      <w:sz w:val="24"/>
      <w:szCs w:val="24"/>
      <w:lang w:eastAsia="zh-CN"/>
    </w:rPr>
  </w:style>
  <w:style w:type="paragraph" w:styleId="Naslov1">
    <w:name w:val="heading 1"/>
    <w:basedOn w:val="Stilnaslova"/>
    <w:next w:val="Tijeloteksta"/>
    <w:link w:val="Naslov1Char"/>
    <w:uiPriority w:val="99"/>
    <w:qFormat/>
    <w:rsid w:val="00DA3B80"/>
    <w:pPr>
      <w:numPr>
        <w:numId w:val="1"/>
      </w:numPr>
      <w:outlineLvl w:val="0"/>
    </w:pPr>
    <w:rPr>
      <w:rFonts w:ascii="Times New Roman" w:hAnsi="Times New Roman"/>
      <w:b/>
      <w:bCs/>
      <w:sz w:val="32"/>
      <w:szCs w:val="32"/>
    </w:rPr>
  </w:style>
  <w:style w:type="paragraph" w:styleId="Naslov2">
    <w:name w:val="heading 2"/>
    <w:basedOn w:val="Stilnaslova"/>
    <w:next w:val="Tijeloteksta"/>
    <w:link w:val="Naslov2Char"/>
    <w:uiPriority w:val="99"/>
    <w:qFormat/>
    <w:rsid w:val="00DA3B80"/>
    <w:pPr>
      <w:numPr>
        <w:ilvl w:val="1"/>
        <w:numId w:val="1"/>
      </w:numPr>
      <w:outlineLvl w:val="1"/>
    </w:pPr>
    <w:rPr>
      <w:rFonts w:ascii="Times New Roman" w:hAnsi="Times New Roman"/>
      <w:b/>
      <w:bCs/>
      <w:iCs/>
    </w:rPr>
  </w:style>
  <w:style w:type="paragraph" w:styleId="Naslov3">
    <w:name w:val="heading 3"/>
    <w:basedOn w:val="Stilnaslova"/>
    <w:next w:val="Tijeloteksta"/>
    <w:link w:val="Naslov3Char"/>
    <w:uiPriority w:val="99"/>
    <w:qFormat/>
    <w:rsid w:val="00DA3B80"/>
    <w:pPr>
      <w:numPr>
        <w:ilvl w:val="2"/>
        <w:numId w:val="1"/>
      </w:numPr>
      <w:outlineLvl w:val="2"/>
    </w:pPr>
    <w:rPr>
      <w:rFonts w:ascii="Times New Roman" w:hAnsi="Times New Roman"/>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DA3B80"/>
    <w:rPr>
      <w:rFonts w:eastAsia="Microsoft YaHei" w:cs="Arial"/>
      <w:b/>
      <w:bCs/>
      <w:kern w:val="1"/>
      <w:sz w:val="32"/>
      <w:szCs w:val="32"/>
      <w:lang w:eastAsia="zh-CN"/>
    </w:rPr>
  </w:style>
  <w:style w:type="character" w:customStyle="1" w:styleId="Naslov2Char">
    <w:name w:val="Naslov 2 Char"/>
    <w:basedOn w:val="Zadanifontodlomka"/>
    <w:link w:val="Naslov2"/>
    <w:uiPriority w:val="99"/>
    <w:rsid w:val="00DA3B80"/>
    <w:rPr>
      <w:rFonts w:eastAsia="Microsoft YaHei" w:cs="Arial"/>
      <w:b/>
      <w:bCs/>
      <w:iCs/>
      <w:kern w:val="1"/>
      <w:sz w:val="28"/>
      <w:szCs w:val="28"/>
      <w:lang w:eastAsia="zh-CN"/>
    </w:rPr>
  </w:style>
  <w:style w:type="character" w:customStyle="1" w:styleId="Naslov3Char">
    <w:name w:val="Naslov 3 Char"/>
    <w:basedOn w:val="Zadanifontodlomka"/>
    <w:link w:val="Naslov3"/>
    <w:uiPriority w:val="99"/>
    <w:rsid w:val="00DA3B80"/>
    <w:rPr>
      <w:rFonts w:eastAsia="Microsoft YaHei" w:cs="Arial"/>
      <w:b/>
      <w:bCs/>
      <w:kern w:val="1"/>
      <w:sz w:val="28"/>
      <w:szCs w:val="28"/>
      <w:lang w:eastAsia="zh-CN"/>
    </w:rPr>
  </w:style>
  <w:style w:type="character" w:customStyle="1" w:styleId="WW8Num1z0">
    <w:name w:val="WW8Num1z0"/>
    <w:uiPriority w:val="99"/>
    <w:rsid w:val="00840B2A"/>
    <w:rPr>
      <w:rFonts w:ascii="Symbol" w:hAnsi="Symbol" w:cs="Symbol"/>
    </w:rPr>
  </w:style>
  <w:style w:type="character" w:customStyle="1" w:styleId="WW8Num1z1">
    <w:name w:val="WW8Num1z1"/>
    <w:uiPriority w:val="99"/>
    <w:rsid w:val="00840B2A"/>
  </w:style>
  <w:style w:type="character" w:customStyle="1" w:styleId="WW8Num1z2">
    <w:name w:val="WW8Num1z2"/>
    <w:uiPriority w:val="99"/>
    <w:rsid w:val="00840B2A"/>
  </w:style>
  <w:style w:type="character" w:customStyle="1" w:styleId="WW8Num1z3">
    <w:name w:val="WW8Num1z3"/>
    <w:uiPriority w:val="99"/>
    <w:rsid w:val="00840B2A"/>
  </w:style>
  <w:style w:type="character" w:customStyle="1" w:styleId="WW8Num1z4">
    <w:name w:val="WW8Num1z4"/>
    <w:uiPriority w:val="99"/>
    <w:rsid w:val="00840B2A"/>
  </w:style>
  <w:style w:type="character" w:customStyle="1" w:styleId="WW8Num1z5">
    <w:name w:val="WW8Num1z5"/>
    <w:uiPriority w:val="99"/>
    <w:rsid w:val="00840B2A"/>
  </w:style>
  <w:style w:type="character" w:customStyle="1" w:styleId="WW8Num1z6">
    <w:name w:val="WW8Num1z6"/>
    <w:uiPriority w:val="99"/>
    <w:rsid w:val="00840B2A"/>
  </w:style>
  <w:style w:type="character" w:customStyle="1" w:styleId="WW8Num1z7">
    <w:name w:val="WW8Num1z7"/>
    <w:uiPriority w:val="99"/>
    <w:rsid w:val="00840B2A"/>
  </w:style>
  <w:style w:type="character" w:customStyle="1" w:styleId="WW8Num1z8">
    <w:name w:val="WW8Num1z8"/>
    <w:uiPriority w:val="99"/>
    <w:rsid w:val="00840B2A"/>
  </w:style>
  <w:style w:type="character" w:customStyle="1" w:styleId="WW8Num2z0">
    <w:name w:val="WW8Num2z0"/>
    <w:uiPriority w:val="99"/>
    <w:rsid w:val="00840B2A"/>
  </w:style>
  <w:style w:type="character" w:customStyle="1" w:styleId="WW8Num2z1">
    <w:name w:val="WW8Num2z1"/>
    <w:uiPriority w:val="99"/>
    <w:rsid w:val="00840B2A"/>
  </w:style>
  <w:style w:type="character" w:customStyle="1" w:styleId="WW8Num2z2">
    <w:name w:val="WW8Num2z2"/>
    <w:uiPriority w:val="99"/>
    <w:rsid w:val="00840B2A"/>
  </w:style>
  <w:style w:type="character" w:customStyle="1" w:styleId="WW8Num2z3">
    <w:name w:val="WW8Num2z3"/>
    <w:uiPriority w:val="99"/>
    <w:rsid w:val="00840B2A"/>
  </w:style>
  <w:style w:type="character" w:customStyle="1" w:styleId="WW8Num2z4">
    <w:name w:val="WW8Num2z4"/>
    <w:uiPriority w:val="99"/>
    <w:rsid w:val="00840B2A"/>
  </w:style>
  <w:style w:type="character" w:customStyle="1" w:styleId="WW8Num2z5">
    <w:name w:val="WW8Num2z5"/>
    <w:uiPriority w:val="99"/>
    <w:rsid w:val="00840B2A"/>
  </w:style>
  <w:style w:type="character" w:customStyle="1" w:styleId="WW8Num2z6">
    <w:name w:val="WW8Num2z6"/>
    <w:uiPriority w:val="99"/>
    <w:rsid w:val="00840B2A"/>
  </w:style>
  <w:style w:type="character" w:customStyle="1" w:styleId="WW8Num2z7">
    <w:name w:val="WW8Num2z7"/>
    <w:uiPriority w:val="99"/>
    <w:rsid w:val="00840B2A"/>
  </w:style>
  <w:style w:type="character" w:customStyle="1" w:styleId="WW8Num2z8">
    <w:name w:val="WW8Num2z8"/>
    <w:uiPriority w:val="99"/>
    <w:rsid w:val="00840B2A"/>
  </w:style>
  <w:style w:type="character" w:styleId="Naglaeno">
    <w:name w:val="Strong"/>
    <w:basedOn w:val="Zadanifontodlomka"/>
    <w:uiPriority w:val="99"/>
    <w:qFormat/>
    <w:rsid w:val="00840B2A"/>
    <w:rPr>
      <w:b/>
      <w:bCs/>
    </w:rPr>
  </w:style>
  <w:style w:type="character" w:customStyle="1" w:styleId="WW8Num16z0">
    <w:name w:val="WW8Num16z0"/>
    <w:uiPriority w:val="99"/>
    <w:rsid w:val="00840B2A"/>
    <w:rPr>
      <w:rFonts w:ascii="Symbol" w:hAnsi="Symbol" w:cs="Symbol"/>
      <w:sz w:val="22"/>
      <w:szCs w:val="22"/>
    </w:rPr>
  </w:style>
  <w:style w:type="character" w:customStyle="1" w:styleId="WW8Num16z1">
    <w:name w:val="WW8Num16z1"/>
    <w:uiPriority w:val="99"/>
    <w:rsid w:val="00840B2A"/>
  </w:style>
  <w:style w:type="character" w:customStyle="1" w:styleId="WW8Num16z2">
    <w:name w:val="WW8Num16z2"/>
    <w:uiPriority w:val="99"/>
    <w:rsid w:val="00840B2A"/>
    <w:rPr>
      <w:rFonts w:ascii="Wingdings" w:hAnsi="Wingdings" w:cs="Wingdings"/>
    </w:rPr>
  </w:style>
  <w:style w:type="character" w:customStyle="1" w:styleId="WW8Num16z4">
    <w:name w:val="WW8Num16z4"/>
    <w:uiPriority w:val="99"/>
    <w:rsid w:val="00840B2A"/>
    <w:rPr>
      <w:rFonts w:ascii="Courier New" w:hAnsi="Courier New" w:cs="Courier New"/>
    </w:rPr>
  </w:style>
  <w:style w:type="character" w:customStyle="1" w:styleId="Simbolinumeriranja">
    <w:name w:val="Simboli numeriranja"/>
    <w:uiPriority w:val="99"/>
    <w:rsid w:val="00840B2A"/>
  </w:style>
  <w:style w:type="character" w:customStyle="1" w:styleId="ListLabel1">
    <w:name w:val="ListLabel 1"/>
    <w:uiPriority w:val="99"/>
    <w:rsid w:val="00840B2A"/>
    <w:rPr>
      <w:rFonts w:ascii="Times New Roman" w:hAnsi="Times New Roman" w:cs="Times New Roman"/>
    </w:rPr>
  </w:style>
  <w:style w:type="character" w:styleId="Istaknuto">
    <w:name w:val="Emphasis"/>
    <w:basedOn w:val="Zadanifontodlomka"/>
    <w:uiPriority w:val="99"/>
    <w:qFormat/>
    <w:rsid w:val="00840B2A"/>
    <w:rPr>
      <w:i/>
      <w:iCs/>
    </w:rPr>
  </w:style>
  <w:style w:type="paragraph" w:customStyle="1" w:styleId="Stilnaslova">
    <w:name w:val="Stil naslova"/>
    <w:basedOn w:val="Normal"/>
    <w:next w:val="Tijeloteksta"/>
    <w:uiPriority w:val="99"/>
    <w:rsid w:val="00840B2A"/>
    <w:pPr>
      <w:keepNext/>
      <w:spacing w:before="240" w:after="120"/>
    </w:pPr>
    <w:rPr>
      <w:rFonts w:ascii="Arial" w:eastAsia="Microsoft YaHei" w:hAnsi="Arial" w:cs="Arial"/>
      <w:sz w:val="28"/>
      <w:szCs w:val="28"/>
    </w:rPr>
  </w:style>
  <w:style w:type="paragraph" w:styleId="Tijeloteksta">
    <w:name w:val="Body Text"/>
    <w:basedOn w:val="Normal"/>
    <w:link w:val="TijelotekstaChar"/>
    <w:uiPriority w:val="99"/>
    <w:rsid w:val="00840B2A"/>
    <w:pPr>
      <w:spacing w:after="120"/>
    </w:pPr>
  </w:style>
  <w:style w:type="character" w:customStyle="1" w:styleId="TijelotekstaChar">
    <w:name w:val="Tijelo teksta Char"/>
    <w:basedOn w:val="Zadanifontodlomka"/>
    <w:link w:val="Tijeloteksta"/>
    <w:uiPriority w:val="99"/>
    <w:semiHidden/>
    <w:rsid w:val="00832E30"/>
    <w:rPr>
      <w:rFonts w:eastAsia="SimSun"/>
      <w:kern w:val="1"/>
      <w:sz w:val="24"/>
      <w:szCs w:val="24"/>
      <w:lang w:eastAsia="zh-CN"/>
    </w:rPr>
  </w:style>
  <w:style w:type="paragraph" w:styleId="Popis">
    <w:name w:val="List"/>
    <w:basedOn w:val="Tijeloteksta"/>
    <w:uiPriority w:val="99"/>
    <w:rsid w:val="00840B2A"/>
  </w:style>
  <w:style w:type="paragraph" w:styleId="Opisslike">
    <w:name w:val="caption"/>
    <w:basedOn w:val="Normal"/>
    <w:uiPriority w:val="99"/>
    <w:qFormat/>
    <w:rsid w:val="00840B2A"/>
    <w:pPr>
      <w:suppressLineNumbers/>
      <w:spacing w:before="120" w:after="120"/>
    </w:pPr>
    <w:rPr>
      <w:i/>
      <w:iCs/>
    </w:rPr>
  </w:style>
  <w:style w:type="paragraph" w:customStyle="1" w:styleId="Indeks">
    <w:name w:val="Indeks"/>
    <w:basedOn w:val="Normal"/>
    <w:uiPriority w:val="99"/>
    <w:rsid w:val="00840B2A"/>
    <w:pPr>
      <w:suppressLineNumbers/>
    </w:pPr>
  </w:style>
  <w:style w:type="paragraph" w:customStyle="1" w:styleId="Sadrajitablice">
    <w:name w:val="Sadržaji tablice"/>
    <w:basedOn w:val="Normal"/>
    <w:uiPriority w:val="99"/>
    <w:rsid w:val="00840B2A"/>
    <w:pPr>
      <w:suppressLineNumbers/>
    </w:pPr>
  </w:style>
  <w:style w:type="paragraph" w:customStyle="1" w:styleId="Naslovtablice">
    <w:name w:val="Naslov tablice"/>
    <w:basedOn w:val="Sadrajitablice"/>
    <w:uiPriority w:val="99"/>
    <w:rsid w:val="00840B2A"/>
    <w:pPr>
      <w:jc w:val="center"/>
    </w:pPr>
    <w:rPr>
      <w:b/>
      <w:bCs/>
    </w:rPr>
  </w:style>
  <w:style w:type="paragraph" w:customStyle="1" w:styleId="Citati">
    <w:name w:val="Citati"/>
    <w:basedOn w:val="Normal"/>
    <w:uiPriority w:val="99"/>
    <w:rsid w:val="00840B2A"/>
    <w:pPr>
      <w:spacing w:after="283"/>
      <w:ind w:left="567" w:right="567"/>
    </w:pPr>
  </w:style>
  <w:style w:type="paragraph" w:customStyle="1" w:styleId="Default">
    <w:name w:val="Default"/>
    <w:uiPriority w:val="99"/>
    <w:rsid w:val="00840B2A"/>
    <w:pPr>
      <w:widowControl w:val="0"/>
      <w:suppressAutoHyphens/>
    </w:pPr>
    <w:rPr>
      <w:rFonts w:ascii="Arial" w:eastAsia="SimSun" w:hAnsi="Arial" w:cs="Arial"/>
      <w:kern w:val="1"/>
      <w:sz w:val="24"/>
      <w:szCs w:val="24"/>
      <w:lang w:eastAsia="zh-CN"/>
    </w:rPr>
  </w:style>
  <w:style w:type="paragraph" w:customStyle="1" w:styleId="Sadrajokvira">
    <w:name w:val="Sadržaj okvira"/>
    <w:basedOn w:val="Normal"/>
    <w:uiPriority w:val="99"/>
    <w:rsid w:val="00840B2A"/>
  </w:style>
  <w:style w:type="paragraph" w:styleId="Podnoje">
    <w:name w:val="footer"/>
    <w:basedOn w:val="Normal"/>
    <w:link w:val="PodnojeChar"/>
    <w:rsid w:val="00840B2A"/>
    <w:pPr>
      <w:suppressLineNumbers/>
      <w:tabs>
        <w:tab w:val="center" w:pos="4819"/>
        <w:tab w:val="right" w:pos="9638"/>
      </w:tabs>
    </w:pPr>
  </w:style>
  <w:style w:type="character" w:customStyle="1" w:styleId="PodnojeChar">
    <w:name w:val="Podnožje Char"/>
    <w:basedOn w:val="Zadanifontodlomka"/>
    <w:link w:val="Podnoje"/>
    <w:rsid w:val="00832E30"/>
    <w:rPr>
      <w:rFonts w:eastAsia="SimSun"/>
      <w:kern w:val="1"/>
      <w:sz w:val="24"/>
      <w:szCs w:val="24"/>
      <w:lang w:eastAsia="zh-CN"/>
    </w:rPr>
  </w:style>
  <w:style w:type="paragraph" w:styleId="Naslov">
    <w:name w:val="Title"/>
    <w:basedOn w:val="Stilnaslova"/>
    <w:next w:val="Tijeloteksta"/>
    <w:link w:val="NaslovChar"/>
    <w:uiPriority w:val="99"/>
    <w:qFormat/>
    <w:rsid w:val="00DA3B80"/>
    <w:pPr>
      <w:jc w:val="center"/>
    </w:pPr>
    <w:rPr>
      <w:rFonts w:ascii="Times New Roman" w:hAnsi="Times New Roman"/>
      <w:b/>
      <w:bCs/>
      <w:sz w:val="36"/>
      <w:szCs w:val="36"/>
    </w:rPr>
  </w:style>
  <w:style w:type="character" w:customStyle="1" w:styleId="NaslovChar">
    <w:name w:val="Naslov Char"/>
    <w:basedOn w:val="Zadanifontodlomka"/>
    <w:link w:val="Naslov"/>
    <w:uiPriority w:val="99"/>
    <w:rsid w:val="00DA3B80"/>
    <w:rPr>
      <w:rFonts w:eastAsia="Microsoft YaHei" w:cs="Arial"/>
      <w:b/>
      <w:bCs/>
      <w:kern w:val="1"/>
      <w:sz w:val="36"/>
      <w:szCs w:val="36"/>
      <w:lang w:eastAsia="zh-CN"/>
    </w:rPr>
  </w:style>
  <w:style w:type="paragraph" w:styleId="Podnaslov">
    <w:name w:val="Subtitle"/>
    <w:basedOn w:val="Stilnaslova"/>
    <w:next w:val="Tijeloteksta"/>
    <w:link w:val="PodnaslovChar"/>
    <w:uiPriority w:val="99"/>
    <w:qFormat/>
    <w:rsid w:val="00DA3B80"/>
    <w:pPr>
      <w:jc w:val="center"/>
    </w:pPr>
    <w:rPr>
      <w:rFonts w:ascii="Times New Roman" w:hAnsi="Times New Roman"/>
      <w:i/>
      <w:iCs/>
    </w:rPr>
  </w:style>
  <w:style w:type="character" w:customStyle="1" w:styleId="PodnaslovChar">
    <w:name w:val="Podnaslov Char"/>
    <w:basedOn w:val="Zadanifontodlomka"/>
    <w:link w:val="Podnaslov"/>
    <w:uiPriority w:val="99"/>
    <w:rsid w:val="00DA3B80"/>
    <w:rPr>
      <w:rFonts w:eastAsia="Microsoft YaHei" w:cs="Arial"/>
      <w:i/>
      <w:iCs/>
      <w:kern w:val="1"/>
      <w:sz w:val="28"/>
      <w:szCs w:val="28"/>
      <w:lang w:eastAsia="zh-CN"/>
    </w:rPr>
  </w:style>
  <w:style w:type="paragraph" w:styleId="Tekstbalonia">
    <w:name w:val="Balloon Text"/>
    <w:basedOn w:val="Normal"/>
    <w:link w:val="TekstbaloniaChar"/>
    <w:uiPriority w:val="99"/>
    <w:semiHidden/>
    <w:unhideWhenUsed/>
    <w:rsid w:val="000B01C3"/>
    <w:rPr>
      <w:rFonts w:ascii="Tahoma" w:hAnsi="Tahoma" w:cs="Tahoma"/>
      <w:sz w:val="16"/>
      <w:szCs w:val="16"/>
    </w:rPr>
  </w:style>
  <w:style w:type="character" w:customStyle="1" w:styleId="TekstbaloniaChar">
    <w:name w:val="Tekst balončića Char"/>
    <w:basedOn w:val="Zadanifontodlomka"/>
    <w:link w:val="Tekstbalonia"/>
    <w:uiPriority w:val="99"/>
    <w:semiHidden/>
    <w:rsid w:val="000B01C3"/>
    <w:rPr>
      <w:rFonts w:ascii="Tahoma" w:eastAsia="SimSun" w:hAnsi="Tahoma" w:cs="Tahoma"/>
      <w:kern w:val="1"/>
      <w:sz w:val="16"/>
      <w:szCs w:val="16"/>
      <w:lang w:eastAsia="zh-CN"/>
    </w:rPr>
  </w:style>
  <w:style w:type="paragraph" w:styleId="Zaglavlje">
    <w:name w:val="header"/>
    <w:basedOn w:val="Normal"/>
    <w:link w:val="ZaglavljeChar"/>
    <w:uiPriority w:val="99"/>
    <w:unhideWhenUsed/>
    <w:rsid w:val="007C7695"/>
    <w:pPr>
      <w:tabs>
        <w:tab w:val="center" w:pos="4703"/>
        <w:tab w:val="right" w:pos="9406"/>
      </w:tabs>
    </w:pPr>
  </w:style>
  <w:style w:type="character" w:customStyle="1" w:styleId="ZaglavljeChar">
    <w:name w:val="Zaglavlje Char"/>
    <w:basedOn w:val="Zadanifontodlomka"/>
    <w:link w:val="Zaglavlje"/>
    <w:uiPriority w:val="99"/>
    <w:rsid w:val="007C7695"/>
    <w:rPr>
      <w:rFonts w:eastAsia="SimSun"/>
      <w:kern w:val="1"/>
      <w:sz w:val="24"/>
      <w:szCs w:val="24"/>
      <w:lang w:eastAsia="zh-CN"/>
    </w:rPr>
  </w:style>
  <w:style w:type="character" w:styleId="Brojstranice">
    <w:name w:val="page number"/>
    <w:rsid w:val="007C7695"/>
    <w:rPr>
      <w:rFonts w:ascii="Tahoma" w:hAnsi="Tahoma"/>
    </w:rPr>
  </w:style>
  <w:style w:type="table" w:styleId="Reetkatablice">
    <w:name w:val="Table Grid"/>
    <w:basedOn w:val="Obinatablica"/>
    <w:locked/>
    <w:rsid w:val="00795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DA11EC"/>
    <w:pPr>
      <w:ind w:left="720"/>
      <w:contextualSpacing/>
    </w:pPr>
    <w:rPr>
      <w:kern w:val="2"/>
    </w:rPr>
  </w:style>
  <w:style w:type="paragraph" w:customStyle="1" w:styleId="txt">
    <w:name w:val="txt"/>
    <w:basedOn w:val="Normal"/>
    <w:rsid w:val="001906E4"/>
    <w:pPr>
      <w:widowControl/>
      <w:suppressAutoHyphens w:val="0"/>
      <w:spacing w:before="100" w:beforeAutospacing="1" w:after="100" w:afterAutospacing="1" w:line="257" w:lineRule="atLeast"/>
      <w:jc w:val="both"/>
    </w:pPr>
    <w:rPr>
      <w:rFonts w:ascii="Century Gothic" w:eastAsia="Times New Roman" w:hAnsi="Century Gothic"/>
      <w:spacing w:val="10"/>
      <w:kern w:val="0"/>
      <w:sz w:val="17"/>
      <w:szCs w:val="17"/>
      <w:lang w:eastAsia="hr-HR"/>
    </w:rPr>
  </w:style>
  <w:style w:type="paragraph" w:styleId="StandardWeb">
    <w:name w:val="Normal (Web)"/>
    <w:basedOn w:val="Normal"/>
    <w:rsid w:val="001E7B41"/>
    <w:pPr>
      <w:widowControl/>
      <w:suppressAutoHyphens w:val="0"/>
      <w:spacing w:before="100" w:beforeAutospacing="1" w:after="100" w:afterAutospacing="1" w:line="257" w:lineRule="atLeast"/>
      <w:jc w:val="both"/>
    </w:pPr>
    <w:rPr>
      <w:rFonts w:ascii="Century Gothic" w:eastAsia="Times New Roman" w:hAnsi="Century Gothic"/>
      <w:spacing w:val="10"/>
      <w:kern w:val="0"/>
      <w:sz w:val="17"/>
      <w:szCs w:val="17"/>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7CE44-3F55-4993-B432-35572DAFD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564</Words>
  <Characters>3216</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PR DESIGN</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korisnik</cp:lastModifiedBy>
  <cp:revision>4</cp:revision>
  <cp:lastPrinted>2021-03-10T12:12:00Z</cp:lastPrinted>
  <dcterms:created xsi:type="dcterms:W3CDTF">2021-02-03T11:11:00Z</dcterms:created>
  <dcterms:modified xsi:type="dcterms:W3CDTF">2021-03-10T12:12:00Z</dcterms:modified>
</cp:coreProperties>
</file>