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E08" w:rsidRPr="00494E08" w:rsidRDefault="00494E08" w:rsidP="00494E08">
      <w:pPr>
        <w:jc w:val="center"/>
        <w:rPr>
          <w:sz w:val="24"/>
          <w:szCs w:val="24"/>
          <w:lang w:val="hr-HR" w:eastAsia="hr-HR"/>
        </w:rPr>
      </w:pPr>
      <w:bookmarkStart w:id="0" w:name="_GoBack"/>
      <w:bookmarkEnd w:id="0"/>
    </w:p>
    <w:p w:rsidR="00494E08" w:rsidRDefault="00494E08" w:rsidP="00494E08">
      <w:pPr>
        <w:jc w:val="both"/>
        <w:rPr>
          <w:sz w:val="24"/>
          <w:szCs w:val="24"/>
          <w:lang w:val="hr-HR" w:eastAsia="hr-HR"/>
        </w:rPr>
      </w:pPr>
    </w:p>
    <w:p w:rsidR="006256EA" w:rsidRDefault="006256EA" w:rsidP="006256EA">
      <w:pPr>
        <w:jc w:val="center"/>
        <w:rPr>
          <w:sz w:val="24"/>
          <w:szCs w:val="24"/>
          <w:lang w:val="hr-HR" w:eastAsia="hr-HR"/>
        </w:rPr>
      </w:pPr>
      <w:r>
        <w:rPr>
          <w:sz w:val="24"/>
          <w:szCs w:val="24"/>
          <w:lang w:val="hr-HR" w:eastAsia="hr-HR"/>
        </w:rPr>
        <w:t>OBRAZLOŽENJE PRIJEDLOGA NACRTA ODLUKE O KOMUNALNIM DJELATNOSTIMA</w:t>
      </w:r>
      <w:r w:rsidR="0079079C">
        <w:rPr>
          <w:sz w:val="24"/>
          <w:szCs w:val="24"/>
          <w:lang w:val="hr-HR" w:eastAsia="hr-HR"/>
        </w:rPr>
        <w:t xml:space="preserve"> NA PODRUČJU OPĆINE MATULJI</w:t>
      </w:r>
    </w:p>
    <w:p w:rsidR="006256EA" w:rsidRPr="00494E08" w:rsidRDefault="006256EA" w:rsidP="00494E08">
      <w:pPr>
        <w:jc w:val="both"/>
        <w:rPr>
          <w:sz w:val="24"/>
          <w:szCs w:val="24"/>
          <w:lang w:val="hr-HR" w:eastAsia="hr-HR"/>
        </w:rPr>
      </w:pPr>
    </w:p>
    <w:p w:rsidR="004F107A" w:rsidRDefault="006256EA" w:rsidP="006256EA">
      <w:pPr>
        <w:ind w:firstLine="708"/>
        <w:jc w:val="both"/>
        <w:rPr>
          <w:sz w:val="24"/>
          <w:szCs w:val="24"/>
          <w:lang w:val="hr-HR" w:eastAsia="hr-HR"/>
        </w:rPr>
      </w:pPr>
      <w:r>
        <w:rPr>
          <w:sz w:val="24"/>
          <w:szCs w:val="24"/>
          <w:lang w:val="hr-HR" w:eastAsia="hr-HR"/>
        </w:rPr>
        <w:t>Postojeća Odluka o komunalnim djelatnostima na području Općine Matulji donesena je 24. veljače 2011. uz izmjene i dopune 2013., 2014. i 2017. ( „Službene novine Primorsko-goranske županije br. 5/11, 8/13, 29/14 i 27/17).</w:t>
      </w:r>
    </w:p>
    <w:p w:rsidR="006256EA" w:rsidRDefault="006256EA" w:rsidP="006256EA">
      <w:pPr>
        <w:ind w:firstLine="708"/>
        <w:jc w:val="both"/>
        <w:rPr>
          <w:sz w:val="24"/>
          <w:szCs w:val="24"/>
          <w:lang w:val="hr-HR" w:eastAsia="hr-HR"/>
        </w:rPr>
      </w:pPr>
      <w:r>
        <w:rPr>
          <w:sz w:val="24"/>
          <w:szCs w:val="24"/>
          <w:lang w:val="hr-HR" w:eastAsia="hr-HR"/>
        </w:rPr>
        <w:t xml:space="preserve">Ovom odlukom bile su propisane komunalne djelatnosti na području Općine Matulji te načini i uvjeti obavljanja komunalnih djelatnosti </w:t>
      </w:r>
      <w:r w:rsidR="00860866">
        <w:rPr>
          <w:sz w:val="24"/>
          <w:szCs w:val="24"/>
          <w:lang w:val="hr-HR" w:eastAsia="hr-HR"/>
        </w:rPr>
        <w:t>u skladu sa Zakonom o komunalnom</w:t>
      </w:r>
      <w:r>
        <w:rPr>
          <w:sz w:val="24"/>
          <w:szCs w:val="24"/>
          <w:lang w:val="hr-HR" w:eastAsia="hr-HR"/>
        </w:rPr>
        <w:t xml:space="preserve"> </w:t>
      </w:r>
      <w:r w:rsidR="00860866">
        <w:rPr>
          <w:sz w:val="24"/>
          <w:szCs w:val="24"/>
          <w:lang w:val="hr-HR" w:eastAsia="hr-HR"/>
        </w:rPr>
        <w:t>gospodarstvu</w:t>
      </w:r>
      <w:r>
        <w:rPr>
          <w:sz w:val="24"/>
          <w:szCs w:val="24"/>
          <w:lang w:val="hr-HR" w:eastAsia="hr-HR"/>
        </w:rPr>
        <w:t xml:space="preserve"> koji je bio na snazi do 4. kolovoza 2018. godine, s time što se je značajni dio Odluke odnosio i na  propisivanje postupaka zaključenja i sadržaj ugovora o povjeravanju komunalnih poslova i ugovora o koncesiji za</w:t>
      </w:r>
      <w:r w:rsidR="00860866">
        <w:rPr>
          <w:sz w:val="24"/>
          <w:szCs w:val="24"/>
          <w:lang w:val="hr-HR" w:eastAsia="hr-HR"/>
        </w:rPr>
        <w:t xml:space="preserve"> obavljanje</w:t>
      </w:r>
      <w:r>
        <w:rPr>
          <w:sz w:val="24"/>
          <w:szCs w:val="24"/>
          <w:lang w:val="hr-HR" w:eastAsia="hr-HR"/>
        </w:rPr>
        <w:t xml:space="preserve"> komunalne djelatnosti</w:t>
      </w:r>
      <w:r w:rsidR="00860866">
        <w:rPr>
          <w:sz w:val="24"/>
          <w:szCs w:val="24"/>
          <w:lang w:val="hr-HR" w:eastAsia="hr-HR"/>
        </w:rPr>
        <w:t>.</w:t>
      </w:r>
    </w:p>
    <w:p w:rsidR="006256EA" w:rsidRDefault="006256EA" w:rsidP="006256EA">
      <w:pPr>
        <w:ind w:firstLine="708"/>
        <w:jc w:val="both"/>
        <w:rPr>
          <w:sz w:val="24"/>
          <w:szCs w:val="24"/>
          <w:lang w:val="hr-HR" w:eastAsia="hr-HR"/>
        </w:rPr>
      </w:pPr>
      <w:r>
        <w:rPr>
          <w:sz w:val="24"/>
          <w:szCs w:val="24"/>
          <w:lang w:val="hr-HR" w:eastAsia="hr-HR"/>
        </w:rPr>
        <w:t>Iako je novi Zakon o komunalnom gospodarstvu (</w:t>
      </w:r>
      <w:r w:rsidR="00860866">
        <w:rPr>
          <w:sz w:val="24"/>
          <w:szCs w:val="24"/>
          <w:lang w:val="hr-HR" w:eastAsia="hr-HR"/>
        </w:rPr>
        <w:t>„</w:t>
      </w:r>
      <w:r>
        <w:rPr>
          <w:sz w:val="24"/>
          <w:szCs w:val="24"/>
          <w:lang w:val="hr-HR" w:eastAsia="hr-HR"/>
        </w:rPr>
        <w:t>Narodne novine</w:t>
      </w:r>
      <w:r w:rsidR="00860866">
        <w:rPr>
          <w:sz w:val="24"/>
          <w:szCs w:val="24"/>
          <w:lang w:val="hr-HR" w:eastAsia="hr-HR"/>
        </w:rPr>
        <w:t>“</w:t>
      </w:r>
      <w:r>
        <w:rPr>
          <w:sz w:val="24"/>
          <w:szCs w:val="24"/>
          <w:lang w:val="hr-HR" w:eastAsia="hr-HR"/>
        </w:rPr>
        <w:t xml:space="preserve"> br. 68/18) u osnovi zadržao iste organizacijske oblike obavljanja komunalnih djelatnosti (trgovačka društva, javne ustanove i službe-vlastiti pogoni koje osniva JLS) zbog uvođenja dvije kategorije komunalnih djelatnosti (za održavanje komunalne infrastrukture i za uslužne komunalne djelatnosti) te propisivanja usluge parkiranja na uređenim javnim površinama i u javnim garažama komunalnom djelatnošću, bilo je potrebno predložiti donošenje nove odluke.</w:t>
      </w:r>
    </w:p>
    <w:p w:rsidR="006256EA" w:rsidRDefault="006256EA" w:rsidP="006256EA">
      <w:pPr>
        <w:ind w:firstLine="708"/>
        <w:jc w:val="both"/>
        <w:rPr>
          <w:sz w:val="24"/>
          <w:szCs w:val="24"/>
          <w:lang w:val="hr-HR" w:eastAsia="hr-HR"/>
        </w:rPr>
      </w:pPr>
      <w:r>
        <w:rPr>
          <w:sz w:val="24"/>
          <w:szCs w:val="24"/>
          <w:lang w:val="hr-HR" w:eastAsia="hr-HR"/>
        </w:rPr>
        <w:t>Kako je člankom 50. novog Zakona propisano da se na postupak odabira osoba s kojom se sklapa ugovor o povjeravanju obavljanja komunalnih djelatnosti, te sklapanje, provedbu i izmjene tog ugovora primjenjuju propisi o javnoj nabavi, a člankom 46. istog Zakona propisano da se na sva pitanja u vezi s koncesijama, uključujući i pitanje načina obračuna naknade za koncesiju koja nisu riješena samim zakonom primjenjuju propisi kojima se uređuju koncesije, bilo je potrebno te odredbe ispustiti iz prijedloga Odluke kako bi se izbjeglo nepotrebno ponavljanje sadržaja odredaba zakona.</w:t>
      </w:r>
    </w:p>
    <w:p w:rsidR="006256EA" w:rsidRDefault="006256EA" w:rsidP="006256EA">
      <w:pPr>
        <w:ind w:firstLine="708"/>
        <w:jc w:val="both"/>
        <w:rPr>
          <w:sz w:val="24"/>
          <w:szCs w:val="24"/>
          <w:lang w:val="hr-HR" w:eastAsia="hr-HR"/>
        </w:rPr>
      </w:pPr>
    </w:p>
    <w:p w:rsidR="006256EA" w:rsidRDefault="006256EA" w:rsidP="006256EA">
      <w:pPr>
        <w:ind w:firstLine="708"/>
        <w:jc w:val="both"/>
        <w:rPr>
          <w:sz w:val="24"/>
          <w:szCs w:val="24"/>
          <w:lang w:val="hr-HR" w:eastAsia="hr-HR"/>
        </w:rPr>
      </w:pPr>
      <w:r>
        <w:rPr>
          <w:sz w:val="24"/>
          <w:szCs w:val="24"/>
          <w:lang w:val="hr-HR" w:eastAsia="hr-HR"/>
        </w:rPr>
        <w:t>U članku 2. prijedloga Odluke navedeno je što se smatra komunalnim djelatnostima na području Općine Matulji.</w:t>
      </w:r>
    </w:p>
    <w:p w:rsidR="006256EA" w:rsidRDefault="006256EA" w:rsidP="006256EA">
      <w:pPr>
        <w:ind w:firstLine="708"/>
        <w:jc w:val="both"/>
        <w:rPr>
          <w:sz w:val="24"/>
          <w:szCs w:val="24"/>
          <w:lang w:val="hr-HR" w:eastAsia="hr-HR"/>
        </w:rPr>
      </w:pPr>
      <w:r>
        <w:rPr>
          <w:sz w:val="24"/>
          <w:szCs w:val="24"/>
          <w:lang w:val="hr-HR" w:eastAsia="hr-HR"/>
        </w:rPr>
        <w:t>Kako je sadržaj svake od tih djelatnosti propisan Zakonom, nije bilo potrebno da se on ovdje posebno ponavlja.</w:t>
      </w:r>
    </w:p>
    <w:p w:rsidR="006256EA" w:rsidRDefault="006256EA" w:rsidP="006256EA">
      <w:pPr>
        <w:ind w:firstLine="708"/>
        <w:jc w:val="both"/>
        <w:rPr>
          <w:sz w:val="24"/>
          <w:szCs w:val="24"/>
          <w:lang w:val="hr-HR" w:eastAsia="hr-HR"/>
        </w:rPr>
      </w:pPr>
      <w:r>
        <w:rPr>
          <w:sz w:val="24"/>
          <w:szCs w:val="24"/>
          <w:lang w:val="hr-HR" w:eastAsia="hr-HR"/>
        </w:rPr>
        <w:t xml:space="preserve">Ovom odlukom propisuje se da će komunalne djelatnosti koje </w:t>
      </w:r>
      <w:r w:rsidR="0079079C">
        <w:rPr>
          <w:sz w:val="24"/>
          <w:szCs w:val="24"/>
          <w:lang w:val="hr-HR" w:eastAsia="hr-HR"/>
        </w:rPr>
        <w:t xml:space="preserve">je </w:t>
      </w:r>
      <w:r>
        <w:rPr>
          <w:sz w:val="24"/>
          <w:szCs w:val="24"/>
          <w:lang w:val="hr-HR" w:eastAsia="hr-HR"/>
        </w:rPr>
        <w:t>do sada obavljalo trgovačko društvo KOMUNALAC d.o</w:t>
      </w:r>
      <w:r w:rsidR="0079079C">
        <w:rPr>
          <w:sz w:val="24"/>
          <w:szCs w:val="24"/>
          <w:lang w:val="hr-HR" w:eastAsia="hr-HR"/>
        </w:rPr>
        <w:t>.o. Jurdani obavljati i ubuduće (č</w:t>
      </w:r>
      <w:r>
        <w:rPr>
          <w:sz w:val="24"/>
          <w:szCs w:val="24"/>
          <w:lang w:val="hr-HR" w:eastAsia="hr-HR"/>
        </w:rPr>
        <w:t>lanak 3. stavak 1. točka 1., te članak 4. stavak 1. točka 2.</w:t>
      </w:r>
      <w:r w:rsidR="0079079C">
        <w:rPr>
          <w:sz w:val="24"/>
          <w:szCs w:val="24"/>
          <w:lang w:val="hr-HR" w:eastAsia="hr-HR"/>
        </w:rPr>
        <w:t xml:space="preserve"> Odluke</w:t>
      </w:r>
      <w:r>
        <w:rPr>
          <w:sz w:val="24"/>
          <w:szCs w:val="24"/>
          <w:lang w:val="hr-HR" w:eastAsia="hr-HR"/>
        </w:rPr>
        <w:t>).</w:t>
      </w:r>
    </w:p>
    <w:p w:rsidR="00860866" w:rsidRDefault="008A7DA3" w:rsidP="00860866">
      <w:pPr>
        <w:ind w:firstLine="708"/>
        <w:jc w:val="both"/>
        <w:rPr>
          <w:sz w:val="24"/>
          <w:szCs w:val="24"/>
          <w:lang w:val="hr-HR" w:eastAsia="hr-HR"/>
        </w:rPr>
      </w:pPr>
      <w:r w:rsidRPr="00860866">
        <w:rPr>
          <w:sz w:val="24"/>
          <w:szCs w:val="24"/>
          <w:lang w:val="hr-HR" w:eastAsia="hr-HR"/>
        </w:rPr>
        <w:t>U ovom prijedlogu nacrta odluke predlaže se da se pravnoj ili fizič</w:t>
      </w:r>
      <w:r w:rsidR="00860866" w:rsidRPr="00860866">
        <w:rPr>
          <w:sz w:val="24"/>
          <w:szCs w:val="24"/>
          <w:lang w:val="hr-HR" w:eastAsia="hr-HR"/>
        </w:rPr>
        <w:t>koj osobi- obrtniku na temelju p</w:t>
      </w:r>
      <w:r w:rsidRPr="00860866">
        <w:rPr>
          <w:sz w:val="24"/>
          <w:szCs w:val="24"/>
          <w:lang w:val="hr-HR" w:eastAsia="hr-HR"/>
        </w:rPr>
        <w:t>isanog ugovora o povjeravanju komunaln</w:t>
      </w:r>
      <w:r w:rsidR="00860866" w:rsidRPr="00860866">
        <w:rPr>
          <w:sz w:val="24"/>
          <w:szCs w:val="24"/>
          <w:lang w:val="hr-HR" w:eastAsia="hr-HR"/>
        </w:rPr>
        <w:t xml:space="preserve">ih poslova povjere poslovi </w:t>
      </w:r>
      <w:r w:rsidR="00860866">
        <w:rPr>
          <w:sz w:val="24"/>
          <w:szCs w:val="24"/>
          <w:lang w:val="hr-HR" w:eastAsia="hr-HR"/>
        </w:rPr>
        <w:t>održavanja javnih zelenih površina, održavanje čistoće javnih površina-dezinsekcija, dezinfekcija i deratizacija i održavanje čistoće javnih površina-higijeničarsko-veterinarski servis (hvatanje i zbrinjavanje napuštenih i izgubljenih životinja, uklanjanje lešina i nusproizvoda životinjskog porijekla).</w:t>
      </w:r>
    </w:p>
    <w:p w:rsidR="00132B59" w:rsidRDefault="008A7DA3" w:rsidP="00132B59">
      <w:pPr>
        <w:ind w:firstLine="708"/>
        <w:jc w:val="both"/>
        <w:rPr>
          <w:sz w:val="24"/>
          <w:szCs w:val="24"/>
          <w:lang w:val="hr-HR" w:eastAsia="hr-HR"/>
        </w:rPr>
      </w:pPr>
      <w:r w:rsidRPr="008A7DA3">
        <w:rPr>
          <w:sz w:val="24"/>
          <w:szCs w:val="24"/>
          <w:lang w:val="hr-HR" w:eastAsia="hr-HR"/>
        </w:rPr>
        <w:t xml:space="preserve">U članku 4. prijedloga Nacrta ove odluke propisuje se na koji način se obavljaju uslužne komunalne djelatnosti pa je u odredbi članka 4. navedeno da će uslužnu komunalnu djelatnost obavljati Komunalac d.o.o. Jurdani i to uslugu javnih tržnica na malo i uslugu ukopa pokojnika. </w:t>
      </w:r>
      <w:r w:rsidR="00132B59">
        <w:rPr>
          <w:sz w:val="24"/>
          <w:szCs w:val="24"/>
          <w:lang w:val="hr-HR" w:eastAsia="hr-HR"/>
        </w:rPr>
        <w:t>Uslužne komunalne djelatnosti i to komunalni linijski prijevoz povjeren je komunalnom društvu Autotrolej d.o.o. Rijeka, a pravnim ili fizičkim osobama-obrtnicima povjerava se temeljem ugovora o koncesiji komunalna djelatnost dimnjačarski poslovi.</w:t>
      </w:r>
    </w:p>
    <w:p w:rsidR="00132B59" w:rsidRPr="008A7DA3" w:rsidRDefault="00132B59" w:rsidP="0079079C">
      <w:pPr>
        <w:ind w:firstLine="708"/>
        <w:jc w:val="both"/>
        <w:rPr>
          <w:sz w:val="24"/>
          <w:szCs w:val="24"/>
          <w:lang w:val="hr-HR" w:eastAsia="hr-HR"/>
        </w:rPr>
      </w:pPr>
    </w:p>
    <w:p w:rsidR="0079079C" w:rsidRPr="008A7DA3" w:rsidRDefault="0079079C" w:rsidP="0079079C">
      <w:pPr>
        <w:ind w:firstLine="708"/>
        <w:jc w:val="both"/>
        <w:rPr>
          <w:sz w:val="24"/>
          <w:szCs w:val="24"/>
          <w:lang w:val="hr-HR" w:eastAsia="hr-HR"/>
        </w:rPr>
      </w:pPr>
      <w:r w:rsidRPr="008A7DA3">
        <w:rPr>
          <w:sz w:val="24"/>
          <w:szCs w:val="24"/>
          <w:lang w:val="hr-HR" w:eastAsia="hr-HR"/>
        </w:rPr>
        <w:t xml:space="preserve">Zakonom je propisana i mogućnost da jedinica lokalne samouprave prenese na </w:t>
      </w:r>
      <w:r w:rsidR="008A7DA3">
        <w:rPr>
          <w:sz w:val="24"/>
          <w:szCs w:val="24"/>
          <w:lang w:val="hr-HR" w:eastAsia="hr-HR"/>
        </w:rPr>
        <w:t>osobu</w:t>
      </w:r>
      <w:r w:rsidRPr="008A7DA3">
        <w:rPr>
          <w:sz w:val="24"/>
          <w:szCs w:val="24"/>
          <w:lang w:val="hr-HR" w:eastAsia="hr-HR"/>
        </w:rPr>
        <w:t xml:space="preserve"> koj</w:t>
      </w:r>
      <w:r w:rsidR="008A7DA3">
        <w:rPr>
          <w:sz w:val="24"/>
          <w:szCs w:val="24"/>
          <w:lang w:val="hr-HR" w:eastAsia="hr-HR"/>
        </w:rPr>
        <w:t>a</w:t>
      </w:r>
      <w:r w:rsidRPr="008A7DA3">
        <w:rPr>
          <w:sz w:val="24"/>
          <w:szCs w:val="24"/>
          <w:lang w:val="hr-HR" w:eastAsia="hr-HR"/>
        </w:rPr>
        <w:t xml:space="preserve"> obavlja djelatnost održavanja nerazvrstanih cesta te upravljanje grobljima i djelatnost </w:t>
      </w:r>
      <w:r w:rsidRPr="008A7DA3">
        <w:rPr>
          <w:sz w:val="24"/>
          <w:szCs w:val="24"/>
          <w:lang w:val="hr-HR" w:eastAsia="hr-HR"/>
        </w:rPr>
        <w:lastRenderedPageBreak/>
        <w:t xml:space="preserve">ukopa vršenje javnih ovlasti u obavljanju tih djelatnosti. Po odluci o upravljanju grobljima to pravo je bilo preneseno na trgovačko društvo Komunalac d.o.o., no ponovljeno je i u članku 5. </w:t>
      </w:r>
      <w:r w:rsidR="00132B59">
        <w:rPr>
          <w:sz w:val="24"/>
          <w:szCs w:val="24"/>
          <w:lang w:val="hr-HR" w:eastAsia="hr-HR"/>
        </w:rPr>
        <w:t>nacrta</w:t>
      </w:r>
      <w:r w:rsidRPr="008A7DA3">
        <w:rPr>
          <w:sz w:val="24"/>
          <w:szCs w:val="24"/>
          <w:lang w:val="hr-HR" w:eastAsia="hr-HR"/>
        </w:rPr>
        <w:t xml:space="preserve"> prijedloga Odluke radi usklađivanja terminologije sa novim zakonom.</w:t>
      </w:r>
    </w:p>
    <w:p w:rsidR="0079079C" w:rsidRDefault="0079079C" w:rsidP="0079079C">
      <w:pPr>
        <w:ind w:firstLine="708"/>
        <w:jc w:val="both"/>
        <w:rPr>
          <w:sz w:val="24"/>
          <w:szCs w:val="24"/>
          <w:lang w:val="hr-HR" w:eastAsia="hr-HR"/>
        </w:rPr>
      </w:pPr>
      <w:r>
        <w:rPr>
          <w:sz w:val="24"/>
          <w:szCs w:val="24"/>
          <w:lang w:val="hr-HR" w:eastAsia="hr-HR"/>
        </w:rPr>
        <w:t>Općinski načelnik je dana 0</w:t>
      </w:r>
      <w:r w:rsidR="008A7DA3">
        <w:rPr>
          <w:sz w:val="24"/>
          <w:szCs w:val="24"/>
          <w:lang w:val="hr-HR" w:eastAsia="hr-HR"/>
        </w:rPr>
        <w:t>8</w:t>
      </w:r>
      <w:r>
        <w:rPr>
          <w:sz w:val="24"/>
          <w:szCs w:val="24"/>
          <w:lang w:val="hr-HR" w:eastAsia="hr-HR"/>
        </w:rPr>
        <w:t xml:space="preserve">. ožujka 2019. godine utvrdio končani tekst nacrta prijedloga odluke o komunalnim djelatnostima na području općine Matulji te istu upućuje na javno savjetovanje. Kako se ovim prijedlogom zadržavaju rješenja iz postojeće odluke o komunalnim djelatnostima i usklađuju sa novim </w:t>
      </w:r>
      <w:r w:rsidR="008A7DA3">
        <w:rPr>
          <w:sz w:val="24"/>
          <w:szCs w:val="24"/>
          <w:lang w:val="hr-HR" w:eastAsia="hr-HR"/>
        </w:rPr>
        <w:t>Z</w:t>
      </w:r>
      <w:r>
        <w:rPr>
          <w:sz w:val="24"/>
          <w:szCs w:val="24"/>
          <w:lang w:val="hr-HR" w:eastAsia="hr-HR"/>
        </w:rPr>
        <w:t>akonom o komunalnom gospodarstvu, javno savjetovanje na nacrt prijedloga odluke trajati će od 1</w:t>
      </w:r>
      <w:r w:rsidR="008A7DA3">
        <w:rPr>
          <w:sz w:val="24"/>
          <w:szCs w:val="24"/>
          <w:lang w:val="hr-HR" w:eastAsia="hr-HR"/>
        </w:rPr>
        <w:t>2</w:t>
      </w:r>
      <w:r>
        <w:rPr>
          <w:sz w:val="24"/>
          <w:szCs w:val="24"/>
          <w:lang w:val="hr-HR" w:eastAsia="hr-HR"/>
        </w:rPr>
        <w:t>. ožujka do 2</w:t>
      </w:r>
      <w:r w:rsidR="008A7DA3">
        <w:rPr>
          <w:sz w:val="24"/>
          <w:szCs w:val="24"/>
          <w:lang w:val="hr-HR" w:eastAsia="hr-HR"/>
        </w:rPr>
        <w:t>7</w:t>
      </w:r>
      <w:r>
        <w:rPr>
          <w:sz w:val="24"/>
          <w:szCs w:val="24"/>
          <w:lang w:val="hr-HR" w:eastAsia="hr-HR"/>
        </w:rPr>
        <w:t>. ožujka 2019. godine.</w:t>
      </w:r>
    </w:p>
    <w:p w:rsidR="006256EA" w:rsidRDefault="006256EA" w:rsidP="004F107A">
      <w:pPr>
        <w:jc w:val="both"/>
        <w:rPr>
          <w:sz w:val="24"/>
          <w:szCs w:val="24"/>
          <w:lang w:val="hr-HR" w:eastAsia="hr-HR"/>
        </w:rPr>
      </w:pPr>
    </w:p>
    <w:p w:rsidR="0093792B" w:rsidRDefault="0093792B" w:rsidP="004F107A">
      <w:pPr>
        <w:jc w:val="both"/>
        <w:rPr>
          <w:sz w:val="24"/>
          <w:szCs w:val="24"/>
          <w:lang w:val="hr-HR" w:eastAsia="hr-HR"/>
        </w:rPr>
      </w:pPr>
    </w:p>
    <w:p w:rsidR="0093792B" w:rsidRPr="00494E08" w:rsidRDefault="0093792B" w:rsidP="004F107A">
      <w:pPr>
        <w:jc w:val="both"/>
        <w:rPr>
          <w:sz w:val="24"/>
          <w:szCs w:val="24"/>
          <w:lang w:val="hr-HR" w:eastAsia="hr-HR"/>
        </w:rPr>
      </w:pPr>
    </w:p>
    <w:p w:rsidR="004F107A" w:rsidRPr="00494E08" w:rsidRDefault="00794DE4" w:rsidP="004F107A">
      <w:pPr>
        <w:jc w:val="both"/>
        <w:outlineLvl w:val="0"/>
        <w:rPr>
          <w:sz w:val="24"/>
          <w:szCs w:val="24"/>
          <w:lang w:val="hr-HR" w:eastAsia="hr-HR"/>
        </w:rPr>
      </w:pPr>
      <w:r w:rsidRPr="00494E08">
        <w:rPr>
          <w:sz w:val="24"/>
          <w:szCs w:val="24"/>
          <w:lang w:val="hr-HR" w:eastAsia="hr-HR"/>
        </w:rPr>
        <w:t xml:space="preserve">KLASA: </w:t>
      </w:r>
      <w:r w:rsidR="000B0614">
        <w:rPr>
          <w:sz w:val="24"/>
          <w:szCs w:val="24"/>
          <w:lang w:val="hr-HR" w:eastAsia="hr-HR"/>
        </w:rPr>
        <w:t xml:space="preserve"> </w:t>
      </w:r>
      <w:r w:rsidRPr="00494E08">
        <w:rPr>
          <w:sz w:val="24"/>
          <w:szCs w:val="24"/>
          <w:lang w:val="hr-HR" w:eastAsia="hr-HR"/>
        </w:rPr>
        <w:t xml:space="preserve"> </w:t>
      </w:r>
      <w:r w:rsidR="00860C72" w:rsidRPr="00494E08">
        <w:rPr>
          <w:sz w:val="24"/>
          <w:lang w:val="hr-HR"/>
        </w:rPr>
        <w:fldChar w:fldCharType="begin" w:fldLock="1">
          <w:ffData>
            <w:name w:val="Klasa2"/>
            <w:enabled/>
            <w:calcOnExit w:val="0"/>
            <w:textInput>
              <w:default w:val="011-01/19-01/0008"/>
            </w:textInput>
          </w:ffData>
        </w:fldChar>
      </w:r>
      <w:bookmarkStart w:id="1" w:name="Klasa2"/>
      <w:r w:rsidR="00860C72" w:rsidRPr="00494E08">
        <w:rPr>
          <w:sz w:val="24"/>
          <w:lang w:val="hr-HR"/>
        </w:rPr>
        <w:instrText xml:space="preserve"> FORMTEXT </w:instrText>
      </w:r>
      <w:r w:rsidR="00F42A76" w:rsidRPr="00494E08">
        <w:rPr>
          <w:sz w:val="24"/>
          <w:lang w:val="hr-HR"/>
        </w:rPr>
      </w:r>
      <w:r w:rsidR="00860C72" w:rsidRPr="00494E08">
        <w:rPr>
          <w:sz w:val="24"/>
          <w:lang w:val="hr-HR"/>
        </w:rPr>
        <w:fldChar w:fldCharType="separate"/>
      </w:r>
      <w:r w:rsidR="00F42A76">
        <w:rPr>
          <w:sz w:val="24"/>
          <w:lang w:val="hr-HR"/>
        </w:rPr>
        <w:t>011-01/19-01/0008</w:t>
      </w:r>
      <w:r w:rsidR="00860C72" w:rsidRPr="00494E08">
        <w:rPr>
          <w:sz w:val="24"/>
          <w:lang w:val="hr-HR"/>
        </w:rPr>
        <w:fldChar w:fldCharType="end"/>
      </w:r>
      <w:bookmarkEnd w:id="1"/>
    </w:p>
    <w:p w:rsidR="004F107A" w:rsidRPr="00494E08" w:rsidRDefault="00794DE4" w:rsidP="004F107A">
      <w:pPr>
        <w:jc w:val="both"/>
        <w:outlineLvl w:val="0"/>
        <w:rPr>
          <w:bCs/>
          <w:kern w:val="36"/>
          <w:sz w:val="24"/>
          <w:szCs w:val="24"/>
          <w:lang w:val="hr-HR" w:eastAsia="hr-HR"/>
        </w:rPr>
      </w:pPr>
      <w:r w:rsidRPr="00494E08">
        <w:rPr>
          <w:bCs/>
          <w:kern w:val="36"/>
          <w:sz w:val="24"/>
          <w:szCs w:val="24"/>
          <w:lang w:val="hr-HR" w:eastAsia="hr-HR"/>
        </w:rPr>
        <w:t xml:space="preserve">URBROJ: </w:t>
      </w:r>
      <w:r w:rsidR="00860C72" w:rsidRPr="00494E08">
        <w:rPr>
          <w:sz w:val="24"/>
          <w:lang w:val="hr-HR"/>
        </w:rPr>
        <w:fldChar w:fldCharType="begin" w:fldLock="1">
          <w:ffData>
            <w:name w:val="Urbroj2"/>
            <w:enabled/>
            <w:calcOnExit w:val="0"/>
            <w:textInput/>
          </w:ffData>
        </w:fldChar>
      </w:r>
      <w:bookmarkStart w:id="2" w:name="Urbroj2"/>
      <w:r w:rsidR="00860C72" w:rsidRPr="00494E08">
        <w:rPr>
          <w:sz w:val="24"/>
          <w:lang w:val="hr-HR"/>
        </w:rPr>
        <w:instrText xml:space="preserve"> FORMTEXT </w:instrText>
      </w:r>
      <w:r w:rsidR="00F42A76" w:rsidRPr="00494E08">
        <w:rPr>
          <w:sz w:val="24"/>
          <w:lang w:val="hr-HR"/>
        </w:rPr>
      </w:r>
      <w:r w:rsidR="00860C72" w:rsidRPr="00494E08">
        <w:rPr>
          <w:sz w:val="24"/>
          <w:lang w:val="hr-HR"/>
        </w:rPr>
        <w:fldChar w:fldCharType="separate"/>
      </w:r>
      <w:r w:rsidR="00F42A76">
        <w:rPr>
          <w:sz w:val="24"/>
          <w:lang w:val="hr-HR"/>
        </w:rPr>
        <w:t> </w:t>
      </w:r>
      <w:r w:rsidR="00F42A76">
        <w:rPr>
          <w:sz w:val="24"/>
          <w:lang w:val="hr-HR"/>
        </w:rPr>
        <w:t> </w:t>
      </w:r>
      <w:r w:rsidR="00F42A76">
        <w:rPr>
          <w:sz w:val="24"/>
          <w:lang w:val="hr-HR"/>
        </w:rPr>
        <w:t> </w:t>
      </w:r>
      <w:r w:rsidR="00F42A76">
        <w:rPr>
          <w:sz w:val="24"/>
          <w:lang w:val="hr-HR"/>
        </w:rPr>
        <w:t> </w:t>
      </w:r>
      <w:r w:rsidR="00F42A76">
        <w:rPr>
          <w:sz w:val="24"/>
          <w:lang w:val="hr-HR"/>
        </w:rPr>
        <w:t> </w:t>
      </w:r>
      <w:r w:rsidR="00860C72" w:rsidRPr="00494E08">
        <w:rPr>
          <w:sz w:val="24"/>
          <w:lang w:val="hr-HR"/>
        </w:rPr>
        <w:fldChar w:fldCharType="end"/>
      </w:r>
      <w:bookmarkEnd w:id="2"/>
    </w:p>
    <w:p w:rsidR="004F107A" w:rsidRPr="00494E08" w:rsidRDefault="004F107A" w:rsidP="004F107A">
      <w:pPr>
        <w:jc w:val="both"/>
        <w:rPr>
          <w:sz w:val="24"/>
          <w:szCs w:val="24"/>
          <w:lang w:val="hr-HR" w:eastAsia="hr-HR"/>
        </w:rPr>
      </w:pPr>
    </w:p>
    <w:p w:rsidR="0031792A" w:rsidRDefault="0031792A">
      <w:pPr>
        <w:widowControl/>
        <w:overflowPunct/>
        <w:autoSpaceDE/>
        <w:autoSpaceDN/>
        <w:adjustRightInd/>
        <w:spacing w:after="160" w:line="259" w:lineRule="auto"/>
        <w:rPr>
          <w:rFonts w:eastAsia="Calibri"/>
          <w:sz w:val="24"/>
          <w:szCs w:val="24"/>
          <w:lang w:val="hr-HR"/>
        </w:rPr>
      </w:pPr>
    </w:p>
    <w:p w:rsidR="0093792B" w:rsidRDefault="0093792B" w:rsidP="0093792B">
      <w:pPr>
        <w:widowControl/>
        <w:overflowPunct/>
        <w:autoSpaceDE/>
        <w:autoSpaceDN/>
        <w:adjustRightInd/>
        <w:spacing w:after="160" w:line="259" w:lineRule="auto"/>
        <w:jc w:val="right"/>
        <w:rPr>
          <w:rFonts w:eastAsia="Calibri"/>
          <w:sz w:val="24"/>
          <w:szCs w:val="24"/>
          <w:lang w:val="hr-HR"/>
        </w:rPr>
      </w:pPr>
    </w:p>
    <w:p w:rsidR="0093792B" w:rsidRDefault="0093792B" w:rsidP="0093792B">
      <w:pPr>
        <w:widowControl/>
        <w:overflowPunct/>
        <w:autoSpaceDE/>
        <w:autoSpaceDN/>
        <w:adjustRightInd/>
        <w:spacing w:after="160" w:line="259" w:lineRule="auto"/>
        <w:jc w:val="right"/>
        <w:rPr>
          <w:rFonts w:eastAsia="Calibri"/>
          <w:sz w:val="24"/>
          <w:szCs w:val="24"/>
          <w:lang w:val="hr-HR"/>
        </w:rPr>
      </w:pPr>
    </w:p>
    <w:p w:rsidR="0093792B" w:rsidRDefault="0093792B" w:rsidP="0093792B">
      <w:pPr>
        <w:ind w:left="6372" w:firstLine="708"/>
        <w:jc w:val="right"/>
        <w:rPr>
          <w:sz w:val="24"/>
          <w:szCs w:val="24"/>
          <w:lang w:val="hr-HR" w:eastAsia="hr-HR"/>
        </w:rPr>
      </w:pPr>
      <w:r>
        <w:rPr>
          <w:sz w:val="24"/>
          <w:szCs w:val="24"/>
          <w:lang w:val="hr-HR" w:eastAsia="hr-HR"/>
        </w:rPr>
        <w:t>Općinski načelnik</w:t>
      </w:r>
    </w:p>
    <w:p w:rsidR="0093792B" w:rsidRDefault="0093792B" w:rsidP="0093792B">
      <w:pPr>
        <w:ind w:left="6372" w:firstLine="708"/>
        <w:jc w:val="right"/>
        <w:rPr>
          <w:sz w:val="24"/>
          <w:szCs w:val="24"/>
          <w:lang w:val="hr-HR" w:eastAsia="hr-HR"/>
        </w:rPr>
      </w:pPr>
      <w:r>
        <w:rPr>
          <w:sz w:val="24"/>
          <w:szCs w:val="24"/>
          <w:lang w:val="hr-HR" w:eastAsia="hr-HR"/>
        </w:rPr>
        <w:t>Općine Matulji</w:t>
      </w:r>
    </w:p>
    <w:p w:rsidR="0093792B" w:rsidRDefault="0093792B" w:rsidP="0093792B">
      <w:pPr>
        <w:ind w:left="6372" w:firstLine="708"/>
        <w:jc w:val="right"/>
        <w:rPr>
          <w:sz w:val="24"/>
          <w:szCs w:val="24"/>
          <w:lang w:val="hr-HR" w:eastAsia="hr-HR"/>
        </w:rPr>
      </w:pPr>
    </w:p>
    <w:p w:rsidR="0093792B" w:rsidRDefault="0093792B" w:rsidP="0093792B">
      <w:pPr>
        <w:ind w:left="6372" w:firstLine="708"/>
        <w:jc w:val="right"/>
        <w:rPr>
          <w:sz w:val="24"/>
          <w:szCs w:val="24"/>
          <w:lang w:val="hr-HR" w:eastAsia="hr-HR"/>
        </w:rPr>
      </w:pPr>
    </w:p>
    <w:p w:rsidR="0093792B" w:rsidRDefault="0093792B" w:rsidP="0093792B">
      <w:pPr>
        <w:ind w:left="6372" w:firstLine="708"/>
        <w:jc w:val="right"/>
        <w:rPr>
          <w:sz w:val="24"/>
          <w:szCs w:val="24"/>
          <w:lang w:val="hr-HR" w:eastAsia="hr-HR"/>
        </w:rPr>
      </w:pPr>
      <w:r>
        <w:rPr>
          <w:sz w:val="24"/>
          <w:szCs w:val="24"/>
          <w:lang w:val="hr-HR" w:eastAsia="hr-HR"/>
        </w:rPr>
        <w:t>Mario Ćiković</w:t>
      </w:r>
    </w:p>
    <w:p w:rsidR="0093792B" w:rsidRDefault="0093792B" w:rsidP="0093792B">
      <w:pPr>
        <w:jc w:val="right"/>
        <w:rPr>
          <w:sz w:val="24"/>
          <w:szCs w:val="24"/>
          <w:lang w:val="hr-HR" w:eastAsia="hr-HR"/>
        </w:rPr>
      </w:pPr>
    </w:p>
    <w:p w:rsidR="0093792B" w:rsidRDefault="0093792B" w:rsidP="0093792B">
      <w:pPr>
        <w:jc w:val="right"/>
        <w:rPr>
          <w:sz w:val="24"/>
          <w:szCs w:val="24"/>
          <w:lang w:val="hr-HR" w:eastAsia="hr-HR"/>
        </w:rPr>
      </w:pPr>
    </w:p>
    <w:p w:rsidR="0093792B" w:rsidRPr="00494E08" w:rsidRDefault="0093792B" w:rsidP="0093792B">
      <w:pPr>
        <w:widowControl/>
        <w:overflowPunct/>
        <w:autoSpaceDE/>
        <w:autoSpaceDN/>
        <w:adjustRightInd/>
        <w:spacing w:after="160" w:line="259" w:lineRule="auto"/>
        <w:jc w:val="center"/>
        <w:rPr>
          <w:rFonts w:eastAsia="Calibri"/>
          <w:sz w:val="24"/>
          <w:szCs w:val="24"/>
          <w:lang w:val="hr-HR"/>
        </w:rPr>
      </w:pPr>
    </w:p>
    <w:sectPr w:rsidR="0093792B" w:rsidRPr="00494E08" w:rsidSect="00372F05">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99A" w:rsidRDefault="008E099A" w:rsidP="006256EA">
      <w:r>
        <w:separator/>
      </w:r>
    </w:p>
  </w:endnote>
  <w:endnote w:type="continuationSeparator" w:id="0">
    <w:p w:rsidR="008E099A" w:rsidRDefault="008E099A" w:rsidP="00625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EA" w:rsidRDefault="006256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EA" w:rsidRDefault="006256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EA" w:rsidRDefault="00625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99A" w:rsidRDefault="008E099A" w:rsidP="006256EA">
      <w:r>
        <w:separator/>
      </w:r>
    </w:p>
  </w:footnote>
  <w:footnote w:type="continuationSeparator" w:id="0">
    <w:p w:rsidR="008E099A" w:rsidRDefault="008E099A" w:rsidP="00625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EA" w:rsidRDefault="006256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EA" w:rsidRDefault="006256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EA" w:rsidRDefault="006256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D7867"/>
    <w:multiLevelType w:val="hybridMultilevel"/>
    <w:tmpl w:val="A6B4D6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05"/>
    <w:rsid w:val="000426DA"/>
    <w:rsid w:val="00043CD3"/>
    <w:rsid w:val="000472E7"/>
    <w:rsid w:val="000B0614"/>
    <w:rsid w:val="00132661"/>
    <w:rsid w:val="00132B59"/>
    <w:rsid w:val="0015134D"/>
    <w:rsid w:val="00234657"/>
    <w:rsid w:val="00246BF4"/>
    <w:rsid w:val="002739EA"/>
    <w:rsid w:val="002C665F"/>
    <w:rsid w:val="002F7532"/>
    <w:rsid w:val="0031792A"/>
    <w:rsid w:val="00325039"/>
    <w:rsid w:val="00325F53"/>
    <w:rsid w:val="00372F05"/>
    <w:rsid w:val="003D3A77"/>
    <w:rsid w:val="004114D2"/>
    <w:rsid w:val="00466A53"/>
    <w:rsid w:val="00494E08"/>
    <w:rsid w:val="004F107A"/>
    <w:rsid w:val="005973B8"/>
    <w:rsid w:val="005E74F1"/>
    <w:rsid w:val="005F1EBF"/>
    <w:rsid w:val="005F783D"/>
    <w:rsid w:val="006256EA"/>
    <w:rsid w:val="00662EEB"/>
    <w:rsid w:val="00690955"/>
    <w:rsid w:val="006D7370"/>
    <w:rsid w:val="007263E0"/>
    <w:rsid w:val="007272AD"/>
    <w:rsid w:val="00754606"/>
    <w:rsid w:val="00783BE2"/>
    <w:rsid w:val="0079079C"/>
    <w:rsid w:val="00794DE4"/>
    <w:rsid w:val="00826D05"/>
    <w:rsid w:val="00845FA0"/>
    <w:rsid w:val="00860866"/>
    <w:rsid w:val="00860C72"/>
    <w:rsid w:val="0088221C"/>
    <w:rsid w:val="008A7DA3"/>
    <w:rsid w:val="008E099A"/>
    <w:rsid w:val="00921725"/>
    <w:rsid w:val="0093792B"/>
    <w:rsid w:val="00946DAE"/>
    <w:rsid w:val="009A33D2"/>
    <w:rsid w:val="00A4375B"/>
    <w:rsid w:val="00AD14B8"/>
    <w:rsid w:val="00B04FC7"/>
    <w:rsid w:val="00B33E8A"/>
    <w:rsid w:val="00B828A1"/>
    <w:rsid w:val="00B92289"/>
    <w:rsid w:val="00C17446"/>
    <w:rsid w:val="00C55BC6"/>
    <w:rsid w:val="00D01F19"/>
    <w:rsid w:val="00D45F7C"/>
    <w:rsid w:val="00D774B8"/>
    <w:rsid w:val="00D92326"/>
    <w:rsid w:val="00ED4575"/>
    <w:rsid w:val="00F10646"/>
    <w:rsid w:val="00F14ABA"/>
    <w:rsid w:val="00F42A76"/>
    <w:rsid w:val="00F4655B"/>
    <w:rsid w:val="00F62C09"/>
    <w:rsid w:val="00FB4D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07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uiPriority w:val="9"/>
    <w:semiHidden/>
    <w:unhideWhenUsed/>
    <w:qFormat/>
    <w:rsid w:val="004F107A"/>
    <w:pPr>
      <w:keepNext/>
      <w:widowControl/>
      <w:overflowPunct/>
      <w:autoSpaceDE/>
      <w:autoSpaceDN/>
      <w:adjustRightInd/>
      <w:spacing w:before="240" w:after="60"/>
      <w:outlineLvl w:val="2"/>
    </w:pPr>
    <w:rPr>
      <w:rFonts w:ascii="Cambria" w:hAnsi="Cambria"/>
      <w:b/>
      <w:bCs/>
      <w:sz w:val="26"/>
      <w:szCs w:val="26"/>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F107A"/>
    <w:rPr>
      <w:rFonts w:ascii="Cambria" w:eastAsia="Times New Roman" w:hAnsi="Cambria" w:cs="Times New Roman"/>
      <w:b/>
      <w:bCs/>
      <w:sz w:val="26"/>
      <w:szCs w:val="26"/>
      <w:lang w:eastAsia="hr-HR"/>
    </w:rPr>
  </w:style>
  <w:style w:type="paragraph" w:styleId="ListParagraph">
    <w:name w:val="List Paragraph"/>
    <w:basedOn w:val="Normal"/>
    <w:uiPriority w:val="34"/>
    <w:qFormat/>
    <w:rsid w:val="004F107A"/>
    <w:pPr>
      <w:ind w:left="720"/>
      <w:contextualSpacing/>
    </w:pPr>
  </w:style>
  <w:style w:type="table" w:styleId="TableGrid">
    <w:name w:val="Table Grid"/>
    <w:basedOn w:val="TableNormal"/>
    <w:uiPriority w:val="39"/>
    <w:rsid w:val="00F46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289"/>
    <w:rPr>
      <w:rFonts w:ascii="Tahoma" w:hAnsi="Tahoma" w:cs="Tahoma"/>
      <w:sz w:val="16"/>
      <w:szCs w:val="16"/>
    </w:rPr>
  </w:style>
  <w:style w:type="character" w:customStyle="1" w:styleId="BalloonTextChar">
    <w:name w:val="Balloon Text Char"/>
    <w:basedOn w:val="DefaultParagraphFont"/>
    <w:link w:val="BalloonText"/>
    <w:uiPriority w:val="99"/>
    <w:semiHidden/>
    <w:rsid w:val="00B92289"/>
    <w:rPr>
      <w:rFonts w:ascii="Tahoma" w:eastAsia="Times New Roman" w:hAnsi="Tahoma" w:cs="Tahoma"/>
      <w:sz w:val="16"/>
      <w:szCs w:val="16"/>
      <w:lang w:val="en-US"/>
    </w:rPr>
  </w:style>
  <w:style w:type="paragraph" w:styleId="Header">
    <w:name w:val="header"/>
    <w:basedOn w:val="Normal"/>
    <w:link w:val="HeaderChar"/>
    <w:uiPriority w:val="99"/>
    <w:unhideWhenUsed/>
    <w:rsid w:val="006256EA"/>
    <w:pPr>
      <w:tabs>
        <w:tab w:val="center" w:pos="4703"/>
        <w:tab w:val="right" w:pos="9406"/>
      </w:tabs>
    </w:pPr>
  </w:style>
  <w:style w:type="character" w:customStyle="1" w:styleId="HeaderChar">
    <w:name w:val="Header Char"/>
    <w:basedOn w:val="DefaultParagraphFont"/>
    <w:link w:val="Header"/>
    <w:uiPriority w:val="99"/>
    <w:rsid w:val="006256EA"/>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6256EA"/>
    <w:pPr>
      <w:tabs>
        <w:tab w:val="center" w:pos="4703"/>
        <w:tab w:val="right" w:pos="9406"/>
      </w:tabs>
    </w:pPr>
  </w:style>
  <w:style w:type="character" w:customStyle="1" w:styleId="FooterChar">
    <w:name w:val="Footer Char"/>
    <w:basedOn w:val="DefaultParagraphFont"/>
    <w:link w:val="Footer"/>
    <w:uiPriority w:val="99"/>
    <w:rsid w:val="006256EA"/>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07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uiPriority w:val="9"/>
    <w:semiHidden/>
    <w:unhideWhenUsed/>
    <w:qFormat/>
    <w:rsid w:val="004F107A"/>
    <w:pPr>
      <w:keepNext/>
      <w:widowControl/>
      <w:overflowPunct/>
      <w:autoSpaceDE/>
      <w:autoSpaceDN/>
      <w:adjustRightInd/>
      <w:spacing w:before="240" w:after="60"/>
      <w:outlineLvl w:val="2"/>
    </w:pPr>
    <w:rPr>
      <w:rFonts w:ascii="Cambria" w:hAnsi="Cambria"/>
      <w:b/>
      <w:bCs/>
      <w:sz w:val="26"/>
      <w:szCs w:val="26"/>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F107A"/>
    <w:rPr>
      <w:rFonts w:ascii="Cambria" w:eastAsia="Times New Roman" w:hAnsi="Cambria" w:cs="Times New Roman"/>
      <w:b/>
      <w:bCs/>
      <w:sz w:val="26"/>
      <w:szCs w:val="26"/>
      <w:lang w:eastAsia="hr-HR"/>
    </w:rPr>
  </w:style>
  <w:style w:type="paragraph" w:styleId="ListParagraph">
    <w:name w:val="List Paragraph"/>
    <w:basedOn w:val="Normal"/>
    <w:uiPriority w:val="34"/>
    <w:qFormat/>
    <w:rsid w:val="004F107A"/>
    <w:pPr>
      <w:ind w:left="720"/>
      <w:contextualSpacing/>
    </w:pPr>
  </w:style>
  <w:style w:type="table" w:styleId="TableGrid">
    <w:name w:val="Table Grid"/>
    <w:basedOn w:val="TableNormal"/>
    <w:uiPriority w:val="39"/>
    <w:rsid w:val="00F46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289"/>
    <w:rPr>
      <w:rFonts w:ascii="Tahoma" w:hAnsi="Tahoma" w:cs="Tahoma"/>
      <w:sz w:val="16"/>
      <w:szCs w:val="16"/>
    </w:rPr>
  </w:style>
  <w:style w:type="character" w:customStyle="1" w:styleId="BalloonTextChar">
    <w:name w:val="Balloon Text Char"/>
    <w:basedOn w:val="DefaultParagraphFont"/>
    <w:link w:val="BalloonText"/>
    <w:uiPriority w:val="99"/>
    <w:semiHidden/>
    <w:rsid w:val="00B92289"/>
    <w:rPr>
      <w:rFonts w:ascii="Tahoma" w:eastAsia="Times New Roman" w:hAnsi="Tahoma" w:cs="Tahoma"/>
      <w:sz w:val="16"/>
      <w:szCs w:val="16"/>
      <w:lang w:val="en-US"/>
    </w:rPr>
  </w:style>
  <w:style w:type="paragraph" w:styleId="Header">
    <w:name w:val="header"/>
    <w:basedOn w:val="Normal"/>
    <w:link w:val="HeaderChar"/>
    <w:uiPriority w:val="99"/>
    <w:unhideWhenUsed/>
    <w:rsid w:val="006256EA"/>
    <w:pPr>
      <w:tabs>
        <w:tab w:val="center" w:pos="4703"/>
        <w:tab w:val="right" w:pos="9406"/>
      </w:tabs>
    </w:pPr>
  </w:style>
  <w:style w:type="character" w:customStyle="1" w:styleId="HeaderChar">
    <w:name w:val="Header Char"/>
    <w:basedOn w:val="DefaultParagraphFont"/>
    <w:link w:val="Header"/>
    <w:uiPriority w:val="99"/>
    <w:rsid w:val="006256EA"/>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6256EA"/>
    <w:pPr>
      <w:tabs>
        <w:tab w:val="center" w:pos="4703"/>
        <w:tab w:val="right" w:pos="9406"/>
      </w:tabs>
    </w:pPr>
  </w:style>
  <w:style w:type="character" w:customStyle="1" w:styleId="FooterChar">
    <w:name w:val="Footer Char"/>
    <w:basedOn w:val="DefaultParagraphFont"/>
    <w:link w:val="Footer"/>
    <w:uiPriority w:val="99"/>
    <w:rsid w:val="006256EA"/>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84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3637</Characters>
  <Application>Microsoft Office Word</Application>
  <DocSecurity>0</DocSecurity>
  <Lines>30</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Consultor d.o.o.</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Ljubomira Vrh</dc:creator>
  <cp:lastModifiedBy>Biserka Gadžo</cp:lastModifiedBy>
  <cp:revision>2</cp:revision>
  <cp:lastPrinted>2019-03-08T09:52:00Z</cp:lastPrinted>
  <dcterms:created xsi:type="dcterms:W3CDTF">2019-03-11T10:53:00Z</dcterms:created>
  <dcterms:modified xsi:type="dcterms:W3CDTF">2019-03-11T10:53:00Z</dcterms:modified>
</cp:coreProperties>
</file>