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27" w:rsidRPr="00760E10" w:rsidRDefault="004F4227" w:rsidP="004F4227">
      <w:pPr>
        <w:spacing w:after="0"/>
        <w:jc w:val="both"/>
        <w:rPr>
          <w:rFonts w:ascii="Times New Roman" w:eastAsia="Times New Roman" w:hAnsi="Times New Roman" w:cs="Times New Roman"/>
        </w:rPr>
      </w:pPr>
      <w:r w:rsidRPr="007464A6">
        <w:rPr>
          <w:rFonts w:ascii="Times New Roman" w:eastAsia="Times New Roman" w:hAnsi="Times New Roman" w:cs="Times New Roman"/>
          <w:color w:val="000000"/>
        </w:rPr>
        <w:t>Na temelju članka 117. stavka 5. Zakona o socijalnoj skrbi (“Narodne novine” broj 157/13, 152/14</w:t>
      </w:r>
      <w:r>
        <w:rPr>
          <w:rFonts w:ascii="Times New Roman" w:eastAsia="Times New Roman" w:hAnsi="Times New Roman" w:cs="Times New Roman"/>
          <w:color w:val="000000"/>
        </w:rPr>
        <w:t xml:space="preserve"> ,</w:t>
      </w:r>
      <w:r w:rsidRPr="007464A6">
        <w:rPr>
          <w:rFonts w:ascii="Times New Roman" w:eastAsia="Times New Roman" w:hAnsi="Times New Roman" w:cs="Times New Roman"/>
          <w:color w:val="000000"/>
        </w:rPr>
        <w:t xml:space="preserve"> 99/15</w:t>
      </w:r>
      <w:r>
        <w:rPr>
          <w:rFonts w:ascii="Times New Roman" w:eastAsia="Times New Roman" w:hAnsi="Times New Roman" w:cs="Times New Roman"/>
          <w:color w:val="000000"/>
        </w:rPr>
        <w:t xml:space="preserve"> i 52/16</w:t>
      </w:r>
      <w:r w:rsidRPr="007464A6">
        <w:rPr>
          <w:rFonts w:ascii="Times New Roman" w:eastAsia="Times New Roman" w:hAnsi="Times New Roman" w:cs="Times New Roman"/>
          <w:color w:val="000000"/>
        </w:rPr>
        <w:t xml:space="preserve">) </w:t>
      </w:r>
      <w:r w:rsidRPr="007464A6">
        <w:rPr>
          <w:rFonts w:ascii="Times New Roman" w:eastAsia="Times New Roman" w:hAnsi="Times New Roman" w:cs="Times New Roman"/>
        </w:rPr>
        <w:t>te</w:t>
      </w:r>
      <w:r w:rsidRPr="007464A6">
        <w:rPr>
          <w:rFonts w:ascii="Times New Roman" w:eastAsia="Times New Roman" w:hAnsi="Times New Roman" w:cs="Times New Roman"/>
          <w:color w:val="000000"/>
        </w:rPr>
        <w:t xml:space="preserve"> članka 32. Statuta Općine Matulji (“Službene novine Primorsko-goranske županije” broj </w:t>
      </w:r>
      <w:r w:rsidR="0059694D">
        <w:rPr>
          <w:rFonts w:ascii="Times New Roman" w:hAnsi="Times New Roman" w:cs="Times New Roman"/>
        </w:rPr>
        <w:t xml:space="preserve">26/09, 38/09, 8/13, 17/14, </w:t>
      </w:r>
      <w:r w:rsidRPr="007464A6">
        <w:rPr>
          <w:rFonts w:ascii="Times New Roman" w:hAnsi="Times New Roman" w:cs="Times New Roman"/>
        </w:rPr>
        <w:t>29/14</w:t>
      </w:r>
      <w:r w:rsidR="0059694D">
        <w:rPr>
          <w:rFonts w:ascii="Times New Roman" w:hAnsi="Times New Roman" w:cs="Times New Roman"/>
        </w:rPr>
        <w:t>,</w:t>
      </w:r>
      <w:r w:rsidR="0059694D" w:rsidRPr="0059694D">
        <w:t xml:space="preserve"> </w:t>
      </w:r>
      <w:r w:rsidR="00CD77C8">
        <w:rPr>
          <w:rFonts w:ascii="Times New Roman" w:hAnsi="Times New Roman" w:cs="Times New Roman"/>
        </w:rPr>
        <w:t>4/15 i</w:t>
      </w:r>
      <w:r w:rsidR="0059694D" w:rsidRPr="0059694D">
        <w:rPr>
          <w:rFonts w:ascii="Times New Roman" w:hAnsi="Times New Roman" w:cs="Times New Roman"/>
        </w:rPr>
        <w:t xml:space="preserve"> 39/15</w:t>
      </w:r>
      <w:r w:rsidR="00CD77C8">
        <w:rPr>
          <w:rFonts w:ascii="Times New Roman" w:hAnsi="Times New Roman" w:cs="Times New Roman"/>
        </w:rPr>
        <w:t xml:space="preserve"> – pročišćeni tekst</w:t>
      </w:r>
      <w:r w:rsidR="0059694D">
        <w:rPr>
          <w:rFonts w:ascii="Times New Roman" w:hAnsi="Times New Roman" w:cs="Times New Roman"/>
        </w:rPr>
        <w:t xml:space="preserve"> </w:t>
      </w:r>
      <w:r w:rsidRPr="007464A6">
        <w:rPr>
          <w:rFonts w:ascii="Times New Roman" w:hAnsi="Times New Roman" w:cs="Times New Roman"/>
        </w:rPr>
        <w:t xml:space="preserve">), Općinsko Vijeće Općine Matulji </w:t>
      </w:r>
      <w:r w:rsidRPr="007464A6">
        <w:rPr>
          <w:rFonts w:ascii="Times New Roman" w:eastAsia="Times New Roman" w:hAnsi="Times New Roman" w:cs="Times New Roman"/>
          <w:color w:val="000000"/>
        </w:rPr>
        <w:t xml:space="preserve">na sjednici dana </w:t>
      </w:r>
      <w:r w:rsidR="00CD77C8">
        <w:rPr>
          <w:rFonts w:ascii="Times New Roman" w:eastAsia="Times New Roman" w:hAnsi="Times New Roman" w:cs="Times New Roman"/>
          <w:color w:val="000000"/>
        </w:rPr>
        <w:t>15. rujna</w:t>
      </w:r>
      <w:r w:rsidRPr="007464A6">
        <w:rPr>
          <w:rFonts w:ascii="Times New Roman" w:eastAsia="Times New Roman" w:hAnsi="Times New Roman" w:cs="Times New Roman"/>
          <w:color w:val="000000"/>
        </w:rPr>
        <w:t xml:space="preserve"> 201</w:t>
      </w:r>
      <w:r>
        <w:rPr>
          <w:rFonts w:ascii="Times New Roman" w:eastAsia="Times New Roman" w:hAnsi="Times New Roman" w:cs="Times New Roman"/>
          <w:color w:val="000000"/>
        </w:rPr>
        <w:t>6</w:t>
      </w:r>
      <w:r w:rsidRPr="007464A6">
        <w:rPr>
          <w:rFonts w:ascii="Times New Roman" w:eastAsia="Times New Roman" w:hAnsi="Times New Roman" w:cs="Times New Roman"/>
          <w:color w:val="000000"/>
        </w:rPr>
        <w:t>. godine, donosi:</w:t>
      </w:r>
    </w:p>
    <w:p w:rsidR="004F4227" w:rsidRPr="007464A6" w:rsidRDefault="004F4227" w:rsidP="004F4227">
      <w:pPr>
        <w:spacing w:after="0"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color w:val="000000"/>
        </w:rPr>
        <w:t>O D L U K U</w:t>
      </w:r>
    </w:p>
    <w:p w:rsidR="004F4227" w:rsidRPr="007464A6" w:rsidRDefault="004F4227" w:rsidP="004F4227">
      <w:pPr>
        <w:spacing w:after="0"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color w:val="000000"/>
        </w:rPr>
        <w:t>o socijalnoj skrbi</w:t>
      </w:r>
    </w:p>
    <w:p w:rsidR="004F4227" w:rsidRPr="007464A6" w:rsidRDefault="004F4227" w:rsidP="004F4227">
      <w:pPr>
        <w:spacing w:before="100" w:beforeAutospacing="1" w:after="0"/>
        <w:jc w:val="both"/>
        <w:rPr>
          <w:rFonts w:ascii="Times New Roman" w:eastAsia="Times New Roman" w:hAnsi="Times New Roman" w:cs="Times New Roman"/>
        </w:rPr>
      </w:pPr>
      <w:r w:rsidRPr="007464A6">
        <w:rPr>
          <w:rFonts w:ascii="Times New Roman" w:eastAsia="Times New Roman" w:hAnsi="Times New Roman" w:cs="Times New Roman"/>
          <w:b/>
          <w:bCs/>
          <w:color w:val="000000"/>
        </w:rPr>
        <w:t>I. OPĆE ODREDBE</w:t>
      </w:r>
    </w:p>
    <w:p w:rsidR="004F4227" w:rsidRPr="007464A6" w:rsidRDefault="004F4227" w:rsidP="004F4227">
      <w:pPr>
        <w:spacing w:before="100" w:beforeAutospacing="1" w:after="0"/>
        <w:jc w:val="center"/>
        <w:rPr>
          <w:rFonts w:ascii="Times New Roman" w:eastAsia="Times New Roman" w:hAnsi="Times New Roman" w:cs="Times New Roman"/>
        </w:rPr>
      </w:pPr>
      <w:r w:rsidRPr="007464A6">
        <w:rPr>
          <w:rFonts w:ascii="Times New Roman" w:eastAsia="Times New Roman" w:hAnsi="Times New Roman" w:cs="Times New Roman"/>
          <w:b/>
          <w:bCs/>
          <w:color w:val="000000"/>
        </w:rPr>
        <w:t>Članak 1.</w:t>
      </w:r>
    </w:p>
    <w:p w:rsidR="004F4227" w:rsidRPr="007464A6" w:rsidRDefault="004F4227" w:rsidP="004F4227">
      <w:pPr>
        <w:spacing w:before="100" w:beforeAutospacing="1" w:after="0" w:line="240" w:lineRule="auto"/>
        <w:ind w:firstLine="708"/>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 xml:space="preserve">Ovom Odlukom utvrđuju se prava iz socijalne skrbi koje osigurava Općina Matulji (u daljnjem tekstu: </w:t>
      </w:r>
      <w:r w:rsidRPr="007464A6">
        <w:rPr>
          <w:rFonts w:ascii="Times New Roman" w:eastAsia="Times New Roman" w:hAnsi="Times New Roman" w:cs="Times New Roman"/>
          <w:i/>
          <w:color w:val="000000"/>
        </w:rPr>
        <w:t>Općina</w:t>
      </w:r>
      <w:r w:rsidRPr="007464A6">
        <w:rPr>
          <w:rFonts w:ascii="Times New Roman" w:eastAsia="Times New Roman" w:hAnsi="Times New Roman" w:cs="Times New Roman"/>
          <w:color w:val="000000"/>
        </w:rPr>
        <w:t xml:space="preserve">) propisana Zakonom kojim se uređuje socijalna skrb (u daljnjem tekstu: </w:t>
      </w:r>
      <w:r w:rsidRPr="007464A6">
        <w:rPr>
          <w:rFonts w:ascii="Times New Roman" w:eastAsia="Times New Roman" w:hAnsi="Times New Roman" w:cs="Times New Roman"/>
          <w:i/>
          <w:color w:val="000000"/>
        </w:rPr>
        <w:t>Zakon</w:t>
      </w:r>
      <w:r w:rsidRPr="007464A6">
        <w:rPr>
          <w:rFonts w:ascii="Times New Roman" w:eastAsia="Times New Roman" w:hAnsi="Times New Roman" w:cs="Times New Roman"/>
          <w:color w:val="000000"/>
        </w:rPr>
        <w:t xml:space="preserve">), uvjeti i prava iznad standarda te način njihova ostvarivanja, korisnici socijalne skrbi i postupak za ostvarivanje tih prava. </w:t>
      </w:r>
    </w:p>
    <w:p w:rsidR="004F4227" w:rsidRPr="007464A6" w:rsidRDefault="004F4227" w:rsidP="004F4227">
      <w:pPr>
        <w:spacing w:after="0" w:line="240" w:lineRule="auto"/>
        <w:jc w:val="both"/>
        <w:rPr>
          <w:rFonts w:ascii="Times New Roman" w:eastAsia="Times New Roman" w:hAnsi="Times New Roman" w:cs="Times New Roman"/>
          <w:color w:val="000000"/>
        </w:rPr>
      </w:pPr>
    </w:p>
    <w:p w:rsidR="004F4227" w:rsidRPr="007464A6" w:rsidRDefault="004F4227" w:rsidP="004F4227">
      <w:pPr>
        <w:spacing w:after="0" w:line="240" w:lineRule="auto"/>
        <w:ind w:firstLine="708"/>
        <w:jc w:val="both"/>
        <w:rPr>
          <w:rFonts w:ascii="Times New Roman" w:eastAsia="Times New Roman" w:hAnsi="Times New Roman" w:cs="Times New Roman"/>
          <w:color w:val="000000"/>
        </w:rPr>
      </w:pPr>
      <w:r w:rsidRPr="0059694D">
        <w:rPr>
          <w:rFonts w:ascii="Times New Roman" w:eastAsia="Times New Roman" w:hAnsi="Times New Roman" w:cs="Times New Roman"/>
          <w:color w:val="000000"/>
        </w:rPr>
        <w:t>Riječi i pojmovi koji se koriste u ovoj Odluci, a koji imaju rodno značenje, odnose se jednako na muški i ženski rod, bez obzira u kojem su rodu navedeni.</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color w:val="000000"/>
        </w:rPr>
        <w:t>Članak 2.</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color w:val="000000"/>
        </w:rPr>
      </w:pPr>
      <w:r w:rsidRPr="00665BF5">
        <w:rPr>
          <w:rFonts w:ascii="Times New Roman" w:eastAsia="Times New Roman" w:hAnsi="Times New Roman" w:cs="Times New Roman"/>
          <w:color w:val="000000"/>
        </w:rPr>
        <w:t>Poslove u svezi s ostvarivanjem prava iz socijalne skrbi propisanih o</w:t>
      </w:r>
      <w:r w:rsidR="00836653">
        <w:rPr>
          <w:rFonts w:ascii="Times New Roman" w:eastAsia="Times New Roman" w:hAnsi="Times New Roman" w:cs="Times New Roman"/>
          <w:color w:val="000000"/>
        </w:rPr>
        <w:t>vom Odlukom obavlja Jedinstveni upravni odjel</w:t>
      </w:r>
      <w:bookmarkStart w:id="0" w:name="_GoBack"/>
      <w:bookmarkEnd w:id="0"/>
      <w:r w:rsidRPr="00665BF5">
        <w:rPr>
          <w:rFonts w:ascii="Times New Roman" w:eastAsia="Times New Roman" w:hAnsi="Times New Roman" w:cs="Times New Roman"/>
          <w:color w:val="000000"/>
        </w:rPr>
        <w:t xml:space="preserve"> Općine Matulji</w:t>
      </w:r>
      <w:r w:rsidR="00CD77C8">
        <w:rPr>
          <w:rFonts w:ascii="Times New Roman" w:eastAsia="Times New Roman" w:hAnsi="Times New Roman" w:cs="Times New Roman"/>
          <w:color w:val="000000"/>
        </w:rPr>
        <w:t xml:space="preserve">, </w:t>
      </w:r>
      <w:r w:rsidR="00CD77C8" w:rsidRPr="00665BF5">
        <w:rPr>
          <w:rFonts w:ascii="Times New Roman" w:eastAsia="Times New Roman" w:hAnsi="Times New Roman" w:cs="Times New Roman"/>
          <w:color w:val="000000"/>
        </w:rPr>
        <w:t>Odsjek za samoupravu i upravu</w:t>
      </w:r>
      <w:r w:rsidRPr="00665BF5">
        <w:rPr>
          <w:rFonts w:ascii="Times New Roman" w:eastAsia="Times New Roman" w:hAnsi="Times New Roman" w:cs="Times New Roman"/>
          <w:color w:val="000000"/>
        </w:rPr>
        <w:t xml:space="preserve"> (u daljnjem tekstu: </w:t>
      </w:r>
      <w:r w:rsidRPr="00665BF5">
        <w:rPr>
          <w:rFonts w:ascii="Times New Roman" w:eastAsia="Times New Roman" w:hAnsi="Times New Roman" w:cs="Times New Roman"/>
          <w:i/>
          <w:color w:val="000000"/>
        </w:rPr>
        <w:t>Odjel</w:t>
      </w:r>
      <w:r w:rsidRPr="00665BF5">
        <w:rPr>
          <w:rFonts w:ascii="Times New Roman" w:eastAsia="Times New Roman" w:hAnsi="Times New Roman" w:cs="Times New Roman"/>
          <w:color w:val="000000"/>
        </w:rPr>
        <w:t>).</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b/>
          <w:color w:val="000000"/>
        </w:rPr>
      </w:pPr>
      <w:r w:rsidRPr="007464A6">
        <w:rPr>
          <w:rFonts w:ascii="Times New Roman" w:eastAsia="Times New Roman" w:hAnsi="Times New Roman" w:cs="Times New Roman"/>
          <w:b/>
          <w:color w:val="000000"/>
        </w:rPr>
        <w:t>Članak 3.</w:t>
      </w:r>
    </w:p>
    <w:p w:rsidR="004F4227" w:rsidRPr="007464A6" w:rsidRDefault="004F4227" w:rsidP="004F4227">
      <w:pPr>
        <w:ind w:firstLine="708"/>
        <w:jc w:val="both"/>
        <w:rPr>
          <w:rFonts w:ascii="Times New Roman" w:eastAsia="Times New Roman" w:hAnsi="Times New Roman" w:cs="Times New Roman"/>
        </w:rPr>
      </w:pPr>
      <w:r w:rsidRPr="007464A6">
        <w:rPr>
          <w:rFonts w:ascii="Times New Roman" w:eastAsia="Times New Roman" w:hAnsi="Times New Roman" w:cs="Times New Roman"/>
          <w:color w:val="000000"/>
        </w:rPr>
        <w:t xml:space="preserve">Općinsko vijeće Općine Matulji za svaku kalendarsku godinu donosi, uz Proračun Općine Matulji, </w:t>
      </w:r>
      <w:r w:rsidRPr="007464A6">
        <w:rPr>
          <w:rFonts w:ascii="Times New Roman" w:eastAsia="Times New Roman" w:hAnsi="Times New Roman" w:cs="Times New Roman"/>
        </w:rPr>
        <w:t>Program i financijski plan javnih potreba socijalne skrbi,</w:t>
      </w:r>
      <w:r w:rsidRPr="007464A6">
        <w:rPr>
          <w:rFonts w:ascii="Times New Roman" w:hAnsi="Times New Roman" w:cs="Times New Roman"/>
        </w:rPr>
        <w:t xml:space="preserve"> </w:t>
      </w:r>
      <w:r w:rsidRPr="007464A6">
        <w:rPr>
          <w:rFonts w:ascii="Times New Roman" w:eastAsia="Times New Roman" w:hAnsi="Times New Roman" w:cs="Times New Roman"/>
        </w:rPr>
        <w:t>kojim se utvrđuje pravo na pomoć za podmirenje troškova stanovanja propisano Zakonom, te opseg prava i pomoći propisanih ovom Odlukom.</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color w:val="000000"/>
        </w:rPr>
        <w:t>Članak 4.</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Prava iz socijalne skrbi utvrđena ovom Odlukom ne mogu se ostvariti na teret Općine ako je Zakonom ili drugim propisom određeno da se ostvaruju prvenstveno na teret Republike Hrvatske te drugih pravnih ili fizičkih osoba.</w:t>
      </w:r>
    </w:p>
    <w:p w:rsidR="004F4227" w:rsidRPr="007464A6" w:rsidRDefault="004F4227" w:rsidP="004F4227">
      <w:pPr>
        <w:spacing w:before="100" w:beforeAutospacing="1" w:after="100" w:afterAutospacing="1" w:line="240" w:lineRule="auto"/>
        <w:ind w:firstLine="424"/>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Sukladno stavku 1. ovog članka, prava iz socijalne skrbi propisana ovom Odlukom nema samac niti član obitelji koji:</w:t>
      </w:r>
    </w:p>
    <w:p w:rsidR="004F4227" w:rsidRPr="007464A6" w:rsidRDefault="004F4227" w:rsidP="004F4227">
      <w:pPr>
        <w:pStyle w:val="ListParagraph"/>
        <w:numPr>
          <w:ilvl w:val="0"/>
          <w:numId w:val="2"/>
        </w:numPr>
        <w:spacing w:before="100" w:beforeAutospacing="1" w:after="0" w:line="240" w:lineRule="auto"/>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može sam sebe uzdržavati,</w:t>
      </w:r>
    </w:p>
    <w:p w:rsidR="004F4227" w:rsidRPr="007464A6" w:rsidRDefault="004F4227" w:rsidP="004F4227">
      <w:pPr>
        <w:pStyle w:val="ListParagraph"/>
        <w:spacing w:after="0" w:line="240" w:lineRule="auto"/>
        <w:ind w:left="784"/>
        <w:jc w:val="both"/>
        <w:rPr>
          <w:rFonts w:ascii="Times New Roman" w:eastAsia="Times New Roman" w:hAnsi="Times New Roman" w:cs="Times New Roman"/>
          <w:color w:val="000000"/>
        </w:rPr>
      </w:pPr>
    </w:p>
    <w:p w:rsidR="004F4227" w:rsidRPr="007464A6" w:rsidRDefault="004F4227" w:rsidP="004F4227">
      <w:pPr>
        <w:pStyle w:val="ListParagraph"/>
        <w:numPr>
          <w:ilvl w:val="0"/>
          <w:numId w:val="2"/>
        </w:numPr>
        <w:spacing w:after="0" w:line="240" w:lineRule="auto"/>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ne želi tražiti uzdržavanje od osobe koja ga je dužna uzdržavati na temelju propisa o obiteljskim odnosima, osim ako se utvrdi da zakonski obveznik uzdržavanja nije u mogućnosti davati uzdržavanje,</w:t>
      </w:r>
    </w:p>
    <w:p w:rsidR="004F4227" w:rsidRPr="007464A6" w:rsidRDefault="004F4227" w:rsidP="004F4227">
      <w:pPr>
        <w:pStyle w:val="ListParagraph"/>
        <w:jc w:val="both"/>
        <w:rPr>
          <w:rFonts w:ascii="Times New Roman" w:eastAsia="Times New Roman" w:hAnsi="Times New Roman" w:cs="Times New Roman"/>
          <w:color w:val="000000"/>
        </w:rPr>
      </w:pPr>
    </w:p>
    <w:p w:rsidR="004F4227" w:rsidRPr="007464A6" w:rsidRDefault="004F4227" w:rsidP="004F4227">
      <w:pPr>
        <w:pStyle w:val="ListParagraph"/>
        <w:numPr>
          <w:ilvl w:val="0"/>
          <w:numId w:val="2"/>
        </w:numPr>
        <w:spacing w:after="0" w:line="240" w:lineRule="auto"/>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ne želi ostvarivati uzdržavanje na temelju sklopljenog ugovora o doživotnom ili dosmrtnom uzdržavanju, a nije pokrenuo postupak za raskid tog ugovora,</w:t>
      </w:r>
    </w:p>
    <w:p w:rsidR="004F4227" w:rsidRPr="007464A6" w:rsidRDefault="004F4227" w:rsidP="004F4227">
      <w:pPr>
        <w:pStyle w:val="ListParagraph"/>
        <w:jc w:val="both"/>
        <w:rPr>
          <w:rFonts w:ascii="Times New Roman" w:eastAsia="Times New Roman" w:hAnsi="Times New Roman" w:cs="Times New Roman"/>
          <w:color w:val="000000"/>
        </w:rPr>
      </w:pPr>
    </w:p>
    <w:p w:rsidR="004F4227" w:rsidRPr="007464A6" w:rsidRDefault="004F4227" w:rsidP="004F4227">
      <w:pPr>
        <w:pStyle w:val="ListParagraph"/>
        <w:numPr>
          <w:ilvl w:val="0"/>
          <w:numId w:val="2"/>
        </w:numPr>
        <w:spacing w:after="0" w:line="240" w:lineRule="auto"/>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ostvaruje prihod koji prelazi cenzus,</w:t>
      </w:r>
    </w:p>
    <w:p w:rsidR="004F4227" w:rsidRPr="007464A6" w:rsidRDefault="004F4227" w:rsidP="004F4227">
      <w:pPr>
        <w:spacing w:after="0" w:line="240" w:lineRule="auto"/>
        <w:jc w:val="both"/>
        <w:rPr>
          <w:rFonts w:ascii="Times New Roman" w:eastAsia="Times New Roman" w:hAnsi="Times New Roman" w:cs="Times New Roman"/>
          <w:color w:val="000000"/>
        </w:rPr>
      </w:pPr>
    </w:p>
    <w:p w:rsidR="004F4227" w:rsidRPr="007464A6" w:rsidRDefault="004F4227" w:rsidP="004F4227">
      <w:pPr>
        <w:pStyle w:val="ListParagraph"/>
        <w:numPr>
          <w:ilvl w:val="0"/>
          <w:numId w:val="2"/>
        </w:numPr>
        <w:spacing w:after="0" w:line="240" w:lineRule="auto"/>
        <w:jc w:val="both"/>
        <w:rPr>
          <w:rFonts w:ascii="Times New Roman" w:eastAsia="Times New Roman" w:hAnsi="Times New Roman" w:cs="Times New Roman"/>
          <w:color w:val="000000"/>
        </w:rPr>
      </w:pPr>
      <w:r w:rsidRPr="007464A6">
        <w:rPr>
          <w:rFonts w:ascii="Times New Roman" w:eastAsia="Times New Roman" w:hAnsi="Times New Roman" w:cs="Times New Roman"/>
          <w:color w:val="000000"/>
        </w:rPr>
        <w:t>može osigurati pomoć po drugoj osnovi sukladno Zakonu.</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color w:val="000000"/>
        </w:rPr>
        <w:lastRenderedPageBreak/>
        <w:t>Članak 5.</w:t>
      </w:r>
    </w:p>
    <w:p w:rsidR="004F4227" w:rsidRPr="007464A6" w:rsidRDefault="004F4227" w:rsidP="004F4227">
      <w:pPr>
        <w:spacing w:after="0"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Prava </w:t>
      </w:r>
      <w:r w:rsidRPr="007464A6">
        <w:rPr>
          <w:rFonts w:ascii="Times New Roman" w:eastAsia="Times New Roman" w:hAnsi="Times New Roman" w:cs="Times New Roman"/>
          <w:color w:val="000000"/>
        </w:rPr>
        <w:t>i oblici pomoći</w:t>
      </w:r>
      <w:r w:rsidRPr="007464A6">
        <w:rPr>
          <w:rFonts w:ascii="Times New Roman" w:eastAsia="Times New Roman" w:hAnsi="Times New Roman" w:cs="Times New Roman"/>
        </w:rPr>
        <w:t xml:space="preserve"> u sustavu socijalne skrbi utvrđeni ovom Odlukom osiguravaju se hrvatskim državljaninima koji imaju prebivalište na području Općine Matulji te stranim državljanima i osobama bez državljanstva koje imaju stalni boravak na području Općine Matulji.</w:t>
      </w:r>
    </w:p>
    <w:p w:rsidR="004F4227" w:rsidRPr="007464A6" w:rsidRDefault="004F4227" w:rsidP="004F4227">
      <w:pPr>
        <w:spacing w:after="0" w:line="240" w:lineRule="auto"/>
        <w:jc w:val="both"/>
        <w:rPr>
          <w:rFonts w:ascii="Times New Roman" w:eastAsia="Times New Roman" w:hAnsi="Times New Roman" w:cs="Times New Roman"/>
        </w:rPr>
      </w:pPr>
    </w:p>
    <w:p w:rsidR="004F4227" w:rsidRPr="0059694D" w:rsidRDefault="004F4227" w:rsidP="004F4227">
      <w:pPr>
        <w:spacing w:after="0" w:line="240" w:lineRule="auto"/>
        <w:ind w:firstLine="708"/>
        <w:jc w:val="both"/>
        <w:rPr>
          <w:rFonts w:ascii="Times New Roman" w:eastAsia="Times New Roman" w:hAnsi="Times New Roman" w:cs="Times New Roman"/>
        </w:rPr>
      </w:pPr>
      <w:r w:rsidRPr="0059694D">
        <w:rPr>
          <w:rFonts w:ascii="Times New Roman" w:eastAsia="Times New Roman" w:hAnsi="Times New Roman" w:cs="Times New Roman"/>
        </w:rPr>
        <w:t>U slučaju da se pojedina prava ili oblici pomoći ostvaruju na temelju obiteljskog statusa, svi članovi obitelji moraju imati prebivalište ili stalno boravište na području Općine Matulji.</w:t>
      </w:r>
    </w:p>
    <w:p w:rsidR="004F4227" w:rsidRPr="0059694D" w:rsidRDefault="004F4227" w:rsidP="004F4227">
      <w:pPr>
        <w:spacing w:after="0" w:line="240" w:lineRule="auto"/>
        <w:ind w:firstLine="708"/>
        <w:jc w:val="both"/>
        <w:rPr>
          <w:rFonts w:ascii="Times New Roman" w:eastAsia="Times New Roman" w:hAnsi="Times New Roman" w:cs="Times New Roman"/>
        </w:rPr>
      </w:pPr>
      <w:r w:rsidRPr="0059694D">
        <w:rPr>
          <w:rFonts w:ascii="Times New Roman" w:eastAsia="Times New Roman" w:hAnsi="Times New Roman" w:cs="Times New Roman"/>
        </w:rPr>
        <w:t xml:space="preserve"> </w:t>
      </w:r>
    </w:p>
    <w:p w:rsidR="004F4227" w:rsidRPr="007464A6" w:rsidRDefault="004F4227" w:rsidP="004F4227">
      <w:pPr>
        <w:spacing w:after="0" w:line="240" w:lineRule="auto"/>
        <w:ind w:firstLine="708"/>
        <w:jc w:val="both"/>
        <w:rPr>
          <w:rFonts w:ascii="Times New Roman" w:eastAsia="Times New Roman" w:hAnsi="Times New Roman" w:cs="Times New Roman"/>
        </w:rPr>
      </w:pPr>
      <w:r w:rsidRPr="0059694D">
        <w:rPr>
          <w:rFonts w:ascii="Times New Roman" w:eastAsia="Times New Roman" w:hAnsi="Times New Roman" w:cs="Times New Roman"/>
        </w:rPr>
        <w:t>Iznimno, ukoliko samo jedan roditelj ima prebivalište ili stalno boravište na području Općine Matulji, ostvareno pravo ili oblik pomoći sufinancirat će se u visini od 50%.</w:t>
      </w:r>
      <w:r w:rsidRPr="007464A6">
        <w:rPr>
          <w:rFonts w:ascii="Times New Roman" w:eastAsia="Times New Roman" w:hAnsi="Times New Roman" w:cs="Times New Roman"/>
        </w:rPr>
        <w:t xml:space="preserve"> </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bCs/>
        </w:rPr>
      </w:pPr>
      <w:r w:rsidRPr="007464A6">
        <w:rPr>
          <w:rFonts w:ascii="Times New Roman" w:eastAsia="Times New Roman" w:hAnsi="Times New Roman" w:cs="Times New Roman"/>
          <w:b/>
          <w:bCs/>
        </w:rPr>
        <w:t xml:space="preserve">II. </w:t>
      </w:r>
      <w:r w:rsidRPr="007464A6">
        <w:rPr>
          <w:rFonts w:ascii="Times New Roman" w:eastAsia="Times New Roman" w:hAnsi="Times New Roman" w:cs="Times New Roman"/>
          <w:b/>
        </w:rPr>
        <w:t>UVJETI ZA OSTVARIVANJE PRAVA IZ SOCIJALNE SKRBI</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6.</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7464A6">
        <w:rPr>
          <w:rFonts w:ascii="Times New Roman" w:eastAsia="Times New Roman" w:hAnsi="Times New Roman" w:cs="Times New Roman"/>
          <w:bCs/>
        </w:rPr>
        <w:t>Prava iz socijalne skrbi utvrđena člankom 11. ove Odluke može ostvariti korisnik ako ispunjava jedan od ovih uvijeta:</w:t>
      </w:r>
    </w:p>
    <w:p w:rsidR="004F4227" w:rsidRPr="007464A6" w:rsidRDefault="004F4227" w:rsidP="004F42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socijalni uvjet,</w:t>
      </w:r>
    </w:p>
    <w:p w:rsidR="004F4227" w:rsidRPr="007464A6" w:rsidRDefault="004F4227" w:rsidP="004F42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bCs/>
        </w:rPr>
      </w:pPr>
      <w:r>
        <w:rPr>
          <w:rFonts w:ascii="Times New Roman" w:eastAsia="Times New Roman" w:hAnsi="Times New Roman" w:cs="Times New Roman"/>
          <w:bCs/>
        </w:rPr>
        <w:t>uv</w:t>
      </w:r>
      <w:r w:rsidRPr="007464A6">
        <w:rPr>
          <w:rFonts w:ascii="Times New Roman" w:eastAsia="Times New Roman" w:hAnsi="Times New Roman" w:cs="Times New Roman"/>
          <w:bCs/>
        </w:rPr>
        <w:t>jet prihoda,</w:t>
      </w:r>
    </w:p>
    <w:p w:rsidR="004F4227" w:rsidRPr="007464A6" w:rsidRDefault="004F4227" w:rsidP="004F42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posebni uvjet,</w:t>
      </w:r>
    </w:p>
    <w:p w:rsidR="004F4227" w:rsidRPr="007464A6" w:rsidRDefault="004F4227" w:rsidP="004F42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ostale uvjete.</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b/>
          <w:bCs/>
        </w:rPr>
      </w:pPr>
      <w:r w:rsidRPr="007464A6">
        <w:rPr>
          <w:rFonts w:ascii="Times New Roman" w:eastAsia="Times New Roman" w:hAnsi="Times New Roman" w:cs="Times New Roman"/>
          <w:b/>
          <w:bCs/>
        </w:rPr>
        <w:t>Članak 7.</w:t>
      </w:r>
    </w:p>
    <w:p w:rsidR="004F4227" w:rsidRPr="00760E10"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7464A6">
        <w:rPr>
          <w:rFonts w:ascii="Times New Roman" w:eastAsia="Times New Roman" w:hAnsi="Times New Roman" w:cs="Times New Roman"/>
          <w:bCs/>
        </w:rPr>
        <w:t xml:space="preserve">Korisnik ispunjava socijalni uvjet </w:t>
      </w:r>
      <w:r w:rsidR="00CD77C8">
        <w:rPr>
          <w:rFonts w:ascii="Times New Roman" w:eastAsia="Times New Roman" w:hAnsi="Times New Roman" w:cs="Times New Roman"/>
          <w:bCs/>
        </w:rPr>
        <w:t>ukoliko</w:t>
      </w:r>
      <w:r w:rsidRPr="007464A6">
        <w:rPr>
          <w:rFonts w:ascii="Times New Roman" w:eastAsia="Times New Roman" w:hAnsi="Times New Roman" w:cs="Times New Roman"/>
          <w:bCs/>
        </w:rPr>
        <w:t xml:space="preserve"> na temelju rješenja </w:t>
      </w:r>
      <w:r w:rsidR="00CD77C8">
        <w:rPr>
          <w:rFonts w:ascii="Times New Roman" w:eastAsia="Times New Roman" w:hAnsi="Times New Roman" w:cs="Times New Roman"/>
          <w:bCs/>
        </w:rPr>
        <w:t xml:space="preserve">nadležnog </w:t>
      </w:r>
      <w:r w:rsidRPr="007464A6">
        <w:rPr>
          <w:rFonts w:ascii="Times New Roman" w:eastAsia="Times New Roman" w:hAnsi="Times New Roman" w:cs="Times New Roman"/>
          <w:bCs/>
        </w:rPr>
        <w:t xml:space="preserve">Centra za socijalnu skrb ostvaruje pravo </w:t>
      </w:r>
      <w:r w:rsidRPr="00760E10">
        <w:rPr>
          <w:rFonts w:ascii="Times New Roman" w:eastAsia="Times New Roman" w:hAnsi="Times New Roman" w:cs="Times New Roman"/>
          <w:bCs/>
        </w:rPr>
        <w:t>na zajamčenu minimalnu naknadu.</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b/>
          <w:bCs/>
        </w:rPr>
      </w:pPr>
      <w:r w:rsidRPr="00760E10">
        <w:rPr>
          <w:rFonts w:ascii="Times New Roman" w:eastAsia="Times New Roman" w:hAnsi="Times New Roman" w:cs="Times New Roman"/>
          <w:b/>
          <w:bCs/>
        </w:rPr>
        <w:t>Članak 8.</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7464A6">
        <w:rPr>
          <w:rFonts w:ascii="Times New Roman" w:eastAsia="Times New Roman" w:hAnsi="Times New Roman" w:cs="Times New Roman"/>
          <w:bCs/>
        </w:rPr>
        <w:t>Uvjet prihoda ispunjava korisnik s prihodom kako slijedi:</w:t>
      </w:r>
    </w:p>
    <w:p w:rsidR="004F4227" w:rsidRPr="007464A6" w:rsidRDefault="004F4227" w:rsidP="004F4227">
      <w:pPr>
        <w:pStyle w:val="ListParagraph"/>
        <w:numPr>
          <w:ilvl w:val="0"/>
          <w:numId w:val="6"/>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samac do 1.700,00 kn</w:t>
      </w:r>
    </w:p>
    <w:p w:rsidR="004F4227" w:rsidRPr="007464A6" w:rsidRDefault="004F4227" w:rsidP="004F4227">
      <w:pPr>
        <w:pStyle w:val="ListParagraph"/>
        <w:numPr>
          <w:ilvl w:val="0"/>
          <w:numId w:val="6"/>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dvočlana obitelj do 2.500,00 kn</w:t>
      </w:r>
    </w:p>
    <w:p w:rsidR="004F4227" w:rsidRPr="007464A6" w:rsidRDefault="004F4227" w:rsidP="004F4227">
      <w:pPr>
        <w:pStyle w:val="ListParagraph"/>
        <w:numPr>
          <w:ilvl w:val="0"/>
          <w:numId w:val="6"/>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tročlana obitelj do 3.600,00 kn</w:t>
      </w:r>
    </w:p>
    <w:p w:rsidR="004F4227" w:rsidRPr="007464A6" w:rsidRDefault="004F4227" w:rsidP="004F4227">
      <w:pPr>
        <w:pStyle w:val="ListParagraph"/>
        <w:numPr>
          <w:ilvl w:val="0"/>
          <w:numId w:val="6"/>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četveročlana obitelj do 4.400,00 kn</w:t>
      </w:r>
    </w:p>
    <w:p w:rsidR="004F4227" w:rsidRPr="007464A6" w:rsidRDefault="004F4227" w:rsidP="004F4227">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rPr>
      </w:pPr>
      <w:r w:rsidRPr="007464A6">
        <w:rPr>
          <w:rFonts w:ascii="Times New Roman" w:eastAsia="Times New Roman" w:hAnsi="Times New Roman" w:cs="Times New Roman"/>
          <w:bCs/>
        </w:rPr>
        <w:t xml:space="preserve">ako obitelj ima više od 4 člana, cenzus prihoda za svakog </w:t>
      </w:r>
      <w:r w:rsidR="00EE1416">
        <w:rPr>
          <w:rFonts w:ascii="Times New Roman" w:eastAsia="Times New Roman" w:hAnsi="Times New Roman" w:cs="Times New Roman"/>
          <w:bCs/>
        </w:rPr>
        <w:t xml:space="preserve">dodatnog </w:t>
      </w:r>
      <w:r w:rsidRPr="007464A6">
        <w:rPr>
          <w:rFonts w:ascii="Times New Roman" w:eastAsia="Times New Roman" w:hAnsi="Times New Roman" w:cs="Times New Roman"/>
          <w:bCs/>
        </w:rPr>
        <w:t>člana povećava se za 600,00 kn.</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7464A6">
        <w:rPr>
          <w:rFonts w:ascii="Times New Roman" w:eastAsia="Times New Roman" w:hAnsi="Times New Roman" w:cs="Times New Roman"/>
          <w:bCs/>
        </w:rPr>
        <w:t>Pod prihodom iz stavka 1. ovog članka smatra se iznos prosječnog mjesečnog prihoda korisnika, ostvarenog (isplaćenog) u tri mjeseca koja prethode mjesecu u kojem je podnesen zahtjev za ostvarivanje prava, a čine ga sva sredstva koja korisnik ostvari po osnovi rada, imovine, prihoda od imovine ili na neki drugi način.</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7464A6">
        <w:rPr>
          <w:rFonts w:ascii="Times New Roman" w:eastAsia="Times New Roman" w:hAnsi="Times New Roman" w:cs="Times New Roman"/>
          <w:bCs/>
        </w:rPr>
        <w:t>U prihode iz stavka 2. ovoga članka ne uračunavaju se iznosi s osnova naknada, odnosno pomoći iz socijalne skrbe utvrđeni ovom Odlukom te svi doplatci, naknade i potpore određeni odredbama članka 31. Zakona.</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7464A6">
        <w:rPr>
          <w:rFonts w:ascii="Times New Roman" w:eastAsia="Times New Roman" w:hAnsi="Times New Roman" w:cs="Times New Roman"/>
          <w:bCs/>
        </w:rPr>
        <w:lastRenderedPageBreak/>
        <w:t>Nezaposlena radno sposobna osoba može ostvariti prava iz socijalne skrbi utvrđena ovom Odlukom, ako je uredno prijavljena kod nadležne službe za zapošljavanje najmanje tri mjeseca prije podnošenja zahtjeva za ostvarenje prava, izuzev osoba kojima nedostaje pet godina života do stjecanja prava na starosnu mirovinu.</w:t>
      </w:r>
    </w:p>
    <w:p w:rsidR="004F4227" w:rsidRPr="0059694D"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59694D">
        <w:rPr>
          <w:rFonts w:ascii="Times New Roman" w:eastAsia="Times New Roman" w:hAnsi="Times New Roman" w:cs="Times New Roman"/>
          <w:bCs/>
        </w:rPr>
        <w:t xml:space="preserve">Iznimno od stavka 2. ovog članka, ukoliko Centar za socijalnu skrb utvrdi da je jedan od radno sposobnih roditelja neuredan u izvršavanju obveza iz radnog zakonodavstva (zbog bolesti ovisnosti ili ili se nalazi u pritvoru ili istražnom zatvoru ili na izdržavanju kazne zatvora), prava iz socijalne skrbi ostvaruju ostali članovi obitelji s time da se broj članova obitelji umanjuje za tog člana s osnova prihoda. </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bCs/>
        </w:rPr>
      </w:pPr>
      <w:r w:rsidRPr="0059694D">
        <w:rPr>
          <w:rFonts w:ascii="Times New Roman" w:eastAsia="Times New Roman" w:hAnsi="Times New Roman" w:cs="Times New Roman"/>
          <w:bCs/>
        </w:rPr>
        <w:t>U koliko Centar za socijalnu skrb utvrdi da je jedan od radno sposobnih roditelja neuredan u izvršavanju obveza iz radnog zakonodavstva zbog teške bolesti  ili pomoći djetetu s teškoćama u razvoju odnosno osobi s invaliditetom prava iz socijalne skrbi iznimno ostvaruju svi članovi obitelji s osnova prihoda.</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b/>
          <w:bCs/>
        </w:rPr>
      </w:pPr>
      <w:r w:rsidRPr="007464A6">
        <w:rPr>
          <w:rFonts w:ascii="Times New Roman" w:eastAsia="Times New Roman" w:hAnsi="Times New Roman" w:cs="Times New Roman"/>
          <w:b/>
          <w:bCs/>
        </w:rPr>
        <w:t>Članak 9.</w:t>
      </w:r>
    </w:p>
    <w:p w:rsidR="004F4227" w:rsidRPr="007464A6" w:rsidRDefault="00EE3D66" w:rsidP="004F4227">
      <w:pPr>
        <w:spacing w:before="100" w:beforeAutospacing="1" w:after="100" w:afterAutospacing="1" w:line="240" w:lineRule="auto"/>
        <w:ind w:firstLine="360"/>
        <w:jc w:val="both"/>
        <w:rPr>
          <w:rFonts w:ascii="Times New Roman" w:eastAsia="Times New Roman" w:hAnsi="Times New Roman" w:cs="Times New Roman"/>
          <w:bCs/>
        </w:rPr>
      </w:pPr>
      <w:r>
        <w:rPr>
          <w:rFonts w:ascii="Times New Roman" w:eastAsia="Times New Roman" w:hAnsi="Times New Roman" w:cs="Times New Roman"/>
          <w:bCs/>
        </w:rPr>
        <w:t>Posebni</w:t>
      </w:r>
      <w:r w:rsidR="004F4227" w:rsidRPr="007464A6">
        <w:rPr>
          <w:rFonts w:ascii="Times New Roman" w:eastAsia="Times New Roman" w:hAnsi="Times New Roman" w:cs="Times New Roman"/>
          <w:bCs/>
        </w:rPr>
        <w:t xml:space="preserve"> uvjet ispunjavaju:</w:t>
      </w:r>
    </w:p>
    <w:p w:rsidR="004F4227" w:rsidRPr="007464A6" w:rsidRDefault="004F4227" w:rsidP="004F4227">
      <w:pPr>
        <w:pStyle w:val="ListParagraph"/>
        <w:numPr>
          <w:ilvl w:val="0"/>
          <w:numId w:val="4"/>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hrvatski ratni vojni invalidi iz Domovinskog rata (sve skupine oštećenja organizma sukladno Zakonu</w:t>
      </w:r>
      <w:r w:rsidR="00EE3D66">
        <w:rPr>
          <w:rFonts w:ascii="Times New Roman" w:eastAsia="Times New Roman" w:hAnsi="Times New Roman" w:cs="Times New Roman"/>
          <w:bCs/>
        </w:rPr>
        <w:t xml:space="preserve"> o pravima hrvatskih branitelja iz Domovinskog rata i članova njihovih obitelji (u daljnjem tekstu Zakon o braniteljima)</w:t>
      </w:r>
      <w:r w:rsidRPr="007464A6">
        <w:rPr>
          <w:rFonts w:ascii="Times New Roman" w:eastAsia="Times New Roman" w:hAnsi="Times New Roman" w:cs="Times New Roman"/>
          <w:bCs/>
        </w:rPr>
        <w:t>),</w:t>
      </w:r>
    </w:p>
    <w:p w:rsidR="004F4227" w:rsidRPr="007464A6" w:rsidRDefault="004F4227" w:rsidP="004F4227">
      <w:pPr>
        <w:pStyle w:val="ListParagraph"/>
        <w:numPr>
          <w:ilvl w:val="0"/>
          <w:numId w:val="4"/>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djeca hrvatskih ratnih vojnih invalida iz Domovinskog rata (sve skupine oštećenja organizma sukladno Zakonu</w:t>
      </w:r>
      <w:r w:rsidR="00EE3D66">
        <w:rPr>
          <w:rFonts w:ascii="Times New Roman" w:eastAsia="Times New Roman" w:hAnsi="Times New Roman" w:cs="Times New Roman"/>
          <w:bCs/>
        </w:rPr>
        <w:t xml:space="preserve"> o braniteljima</w:t>
      </w:r>
      <w:r w:rsidRPr="007464A6">
        <w:rPr>
          <w:rFonts w:ascii="Times New Roman" w:eastAsia="Times New Roman" w:hAnsi="Times New Roman" w:cs="Times New Roman"/>
          <w:bCs/>
        </w:rPr>
        <w:t>),</w:t>
      </w:r>
    </w:p>
    <w:p w:rsidR="004F4227" w:rsidRPr="007464A6" w:rsidRDefault="004F4227" w:rsidP="004F4227">
      <w:pPr>
        <w:pStyle w:val="ListParagraph"/>
        <w:numPr>
          <w:ilvl w:val="0"/>
          <w:numId w:val="4"/>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djeca, udovice ili roditelji poginulog, umrlog, zatočenog ili nestalog hrvatskog branitelja iz Domovinskog rata,</w:t>
      </w:r>
    </w:p>
    <w:p w:rsidR="004F4227" w:rsidRPr="007464A6" w:rsidRDefault="004F4227" w:rsidP="004F4227">
      <w:pPr>
        <w:pStyle w:val="ListParagraph"/>
        <w:numPr>
          <w:ilvl w:val="0"/>
          <w:numId w:val="4"/>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ratni i civilni invalidi rata iz Zakona o zaštiti vojnih i civilnih ratnih invalida rata.</w:t>
      </w:r>
    </w:p>
    <w:p w:rsidR="004F4227" w:rsidRPr="007464A6" w:rsidRDefault="004F4227" w:rsidP="004F4227">
      <w:pPr>
        <w:spacing w:before="100" w:beforeAutospacing="1" w:after="100" w:afterAutospacing="1" w:line="240" w:lineRule="auto"/>
        <w:ind w:firstLine="360"/>
        <w:jc w:val="both"/>
        <w:rPr>
          <w:rFonts w:ascii="Times New Roman" w:eastAsia="Times New Roman" w:hAnsi="Times New Roman" w:cs="Times New Roman"/>
          <w:bCs/>
        </w:rPr>
      </w:pPr>
      <w:r w:rsidRPr="007464A6">
        <w:rPr>
          <w:rFonts w:ascii="Times New Roman" w:eastAsia="Times New Roman" w:hAnsi="Times New Roman" w:cs="Times New Roman"/>
          <w:bCs/>
        </w:rPr>
        <w:t>U ostvarivanju prava utvrđenih ovom Odlukom, djeca, posvojen</w:t>
      </w:r>
      <w:r w:rsidR="00EE3D66">
        <w:rPr>
          <w:rFonts w:ascii="Times New Roman" w:eastAsia="Times New Roman" w:hAnsi="Times New Roman" w:cs="Times New Roman"/>
          <w:bCs/>
        </w:rPr>
        <w:t>i</w:t>
      </w:r>
      <w:r w:rsidRPr="007464A6">
        <w:rPr>
          <w:rFonts w:ascii="Times New Roman" w:eastAsia="Times New Roman" w:hAnsi="Times New Roman" w:cs="Times New Roman"/>
          <w:bCs/>
        </w:rPr>
        <w:t xml:space="preserve">ci i pastorčad osoba iz stavka 1. ovog članka su izjednačeni. </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b/>
          <w:bCs/>
        </w:rPr>
      </w:pPr>
      <w:r w:rsidRPr="007464A6">
        <w:rPr>
          <w:rFonts w:ascii="Times New Roman" w:eastAsia="Times New Roman" w:hAnsi="Times New Roman" w:cs="Times New Roman"/>
          <w:b/>
          <w:bCs/>
        </w:rPr>
        <w:t>Članak 10.</w:t>
      </w:r>
    </w:p>
    <w:p w:rsidR="004F4227" w:rsidRPr="007464A6" w:rsidRDefault="004F4227" w:rsidP="004F4227">
      <w:pPr>
        <w:spacing w:before="100" w:beforeAutospacing="1" w:after="100" w:afterAutospacing="1" w:line="240" w:lineRule="auto"/>
        <w:ind w:firstLine="360"/>
        <w:jc w:val="both"/>
        <w:rPr>
          <w:rFonts w:ascii="Times New Roman" w:eastAsia="Times New Roman" w:hAnsi="Times New Roman" w:cs="Times New Roman"/>
          <w:bCs/>
        </w:rPr>
      </w:pPr>
      <w:r w:rsidRPr="007464A6">
        <w:rPr>
          <w:rFonts w:ascii="Times New Roman" w:eastAsia="Times New Roman" w:hAnsi="Times New Roman" w:cs="Times New Roman"/>
          <w:bCs/>
        </w:rPr>
        <w:t xml:space="preserve">Ostale uvjete </w:t>
      </w:r>
      <w:r w:rsidR="00EE3D66">
        <w:rPr>
          <w:rFonts w:ascii="Times New Roman" w:eastAsia="Times New Roman" w:hAnsi="Times New Roman" w:cs="Times New Roman"/>
          <w:bCs/>
        </w:rPr>
        <w:t xml:space="preserve">sukladno važećim propisima </w:t>
      </w:r>
      <w:r w:rsidRPr="007464A6">
        <w:rPr>
          <w:rFonts w:ascii="Times New Roman" w:eastAsia="Times New Roman" w:hAnsi="Times New Roman" w:cs="Times New Roman"/>
          <w:bCs/>
        </w:rPr>
        <w:t>ispunjavaju:</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slijepe osobe s oštećenjem od 70% i više, te pratioci slijepih osoba sa 100% - tnim oštećenjem,</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gluhe osobe s oštećenjem od 70% i više,</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osobe oboljele od cerebralne ili diječje paralize,</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osobe oboljele od multiple skleroze,</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osobe s mentalnim oštećenjem,</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osobe s intelektualnim oštećenjem,</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osobe čije je tjelesno oštećenje 70% i više,</w:t>
      </w:r>
    </w:p>
    <w:p w:rsidR="004F4227" w:rsidRPr="007464A6" w:rsidRDefault="004F4227" w:rsidP="004F4227">
      <w:pPr>
        <w:pStyle w:val="ListParagraph"/>
        <w:numPr>
          <w:ilvl w:val="0"/>
          <w:numId w:val="5"/>
        </w:numPr>
        <w:spacing w:before="100" w:beforeAutospacing="1" w:after="100" w:afterAutospacing="1" w:line="360" w:lineRule="auto"/>
        <w:jc w:val="both"/>
        <w:rPr>
          <w:rFonts w:ascii="Times New Roman" w:eastAsia="Times New Roman" w:hAnsi="Times New Roman" w:cs="Times New Roman"/>
          <w:bCs/>
        </w:rPr>
      </w:pPr>
      <w:r w:rsidRPr="007464A6">
        <w:rPr>
          <w:rFonts w:ascii="Times New Roman" w:eastAsia="Times New Roman" w:hAnsi="Times New Roman" w:cs="Times New Roman"/>
          <w:bCs/>
        </w:rPr>
        <w:t>dobrovoljni darivatelji krvi muškarci (umirovljenici ili nezaposleni mlađi od 65 godina) sa 50 i više davanja, odnosno žene (umirovljenice ili nezaposlene mlađe od 60 godina) sa 40 i više davanja i</w:t>
      </w:r>
    </w:p>
    <w:p w:rsidR="004F4227" w:rsidRPr="0059694D" w:rsidRDefault="004F4227" w:rsidP="004F4227">
      <w:pPr>
        <w:pStyle w:val="ListParagraph"/>
        <w:numPr>
          <w:ilvl w:val="0"/>
          <w:numId w:val="5"/>
        </w:numPr>
        <w:spacing w:before="100" w:beforeAutospacing="1" w:after="0" w:afterAutospacing="1" w:line="240" w:lineRule="auto"/>
        <w:jc w:val="both"/>
        <w:rPr>
          <w:rFonts w:ascii="Times New Roman" w:eastAsia="Times New Roman" w:hAnsi="Times New Roman" w:cs="Times New Roman"/>
        </w:rPr>
      </w:pPr>
      <w:r w:rsidRPr="0059694D">
        <w:rPr>
          <w:rFonts w:ascii="Times New Roman" w:eastAsia="Times New Roman" w:hAnsi="Times New Roman" w:cs="Times New Roman"/>
          <w:bCs/>
        </w:rPr>
        <w:lastRenderedPageBreak/>
        <w:t xml:space="preserve">korisnik  udomiteljstva </w:t>
      </w:r>
    </w:p>
    <w:p w:rsidR="004F4227" w:rsidRDefault="004F4227" w:rsidP="004F4227">
      <w:pPr>
        <w:spacing w:after="0" w:line="240" w:lineRule="auto"/>
        <w:jc w:val="both"/>
        <w:rPr>
          <w:rFonts w:ascii="Times New Roman" w:eastAsia="Times New Roman" w:hAnsi="Times New Roman" w:cs="Times New Roman"/>
          <w:b/>
        </w:rPr>
      </w:pPr>
    </w:p>
    <w:p w:rsidR="004F4227" w:rsidRDefault="004F4227" w:rsidP="004F4227">
      <w:pPr>
        <w:spacing w:after="0" w:line="240" w:lineRule="auto"/>
        <w:jc w:val="both"/>
        <w:rPr>
          <w:rFonts w:ascii="Times New Roman" w:eastAsia="Times New Roman" w:hAnsi="Times New Roman" w:cs="Times New Roman"/>
          <w:b/>
        </w:rPr>
      </w:pPr>
    </w:p>
    <w:p w:rsidR="004F4227" w:rsidRDefault="004F4227" w:rsidP="004F4227">
      <w:pPr>
        <w:spacing w:after="0" w:line="240" w:lineRule="auto"/>
        <w:jc w:val="both"/>
        <w:rPr>
          <w:rFonts w:ascii="Times New Roman" w:eastAsia="Times New Roman" w:hAnsi="Times New Roman" w:cs="Times New Roman"/>
          <w:b/>
        </w:rPr>
      </w:pPr>
    </w:p>
    <w:p w:rsidR="004F4227" w:rsidRPr="007464A6" w:rsidRDefault="004F4227" w:rsidP="004F4227">
      <w:pPr>
        <w:spacing w:after="0" w:line="240" w:lineRule="auto"/>
        <w:jc w:val="both"/>
        <w:rPr>
          <w:rFonts w:ascii="Times New Roman" w:eastAsia="Times New Roman" w:hAnsi="Times New Roman" w:cs="Times New Roman"/>
          <w:b/>
        </w:rPr>
      </w:pPr>
      <w:r w:rsidRPr="007464A6">
        <w:rPr>
          <w:rFonts w:ascii="Times New Roman" w:eastAsia="Times New Roman" w:hAnsi="Times New Roman" w:cs="Times New Roman"/>
          <w:b/>
        </w:rPr>
        <w:t>III. PRAVA IZ SOCIJALNE SKRBI</w:t>
      </w:r>
    </w:p>
    <w:p w:rsidR="004F4227" w:rsidRPr="007464A6" w:rsidRDefault="004F4227" w:rsidP="004F4227">
      <w:pPr>
        <w:spacing w:after="0" w:line="240" w:lineRule="auto"/>
        <w:jc w:val="both"/>
        <w:rPr>
          <w:rFonts w:ascii="Times New Roman" w:eastAsia="Times New Roman" w:hAnsi="Times New Roman" w:cs="Times New Roman"/>
          <w:b/>
        </w:rPr>
      </w:pPr>
    </w:p>
    <w:p w:rsidR="004F4227" w:rsidRPr="007464A6" w:rsidRDefault="004F4227" w:rsidP="004F4227">
      <w:pPr>
        <w:spacing w:after="0" w:line="240" w:lineRule="auto"/>
        <w:jc w:val="center"/>
        <w:rPr>
          <w:rFonts w:ascii="Times New Roman" w:eastAsia="Times New Roman" w:hAnsi="Times New Roman" w:cs="Times New Roman"/>
          <w:b/>
        </w:rPr>
      </w:pPr>
      <w:r w:rsidRPr="007464A6">
        <w:rPr>
          <w:rFonts w:ascii="Times New Roman" w:eastAsia="Times New Roman" w:hAnsi="Times New Roman" w:cs="Times New Roman"/>
          <w:b/>
        </w:rPr>
        <w:t>Članak 11.</w:t>
      </w:r>
    </w:p>
    <w:p w:rsidR="004F4227" w:rsidRPr="007464A6" w:rsidRDefault="004F4227" w:rsidP="004F4227">
      <w:pPr>
        <w:spacing w:after="0" w:line="240" w:lineRule="auto"/>
        <w:jc w:val="both"/>
        <w:rPr>
          <w:rFonts w:ascii="Times New Roman" w:eastAsia="Times New Roman" w:hAnsi="Times New Roman" w:cs="Times New Roman"/>
          <w:b/>
        </w:rPr>
      </w:pPr>
    </w:p>
    <w:p w:rsidR="004F4227" w:rsidRPr="007464A6" w:rsidRDefault="004F4227" w:rsidP="004F4227">
      <w:pPr>
        <w:spacing w:after="0" w:line="240" w:lineRule="auto"/>
        <w:ind w:firstLine="360"/>
        <w:jc w:val="both"/>
        <w:rPr>
          <w:rFonts w:ascii="Times New Roman" w:eastAsia="Times New Roman" w:hAnsi="Times New Roman" w:cs="Times New Roman"/>
        </w:rPr>
      </w:pPr>
      <w:r w:rsidRPr="007464A6">
        <w:rPr>
          <w:rFonts w:ascii="Times New Roman" w:eastAsia="Times New Roman" w:hAnsi="Times New Roman" w:cs="Times New Roman"/>
        </w:rPr>
        <w:t xml:space="preserve">Ovom Odlukom se utvrđuju prava iz socijalne skrbi, kako slijedi: </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naknadu za troškove stanovanja,</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sufinanciranje troškova smještaja djece u jaslicama i cjelodnevnom boravku u dječjem vrtiću,</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besplatnu prehranu učenika osnovnih škola,</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besplatan produženi boravak za učenike od 1. do 4. razreda osnovne škole,</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besplatnu pokaznu kartu</w:t>
      </w:r>
      <w:r w:rsidR="002C4BF6">
        <w:rPr>
          <w:rFonts w:ascii="Times New Roman" w:eastAsia="Times New Roman" w:hAnsi="Times New Roman" w:cs="Times New Roman"/>
        </w:rPr>
        <w:t xml:space="preserve"> u javnom gradskom i prigradskom prijevozu</w:t>
      </w:r>
      <w:r w:rsidRPr="007464A6">
        <w:rPr>
          <w:rFonts w:ascii="Times New Roman" w:eastAsia="Times New Roman" w:hAnsi="Times New Roman" w:cs="Times New Roman"/>
        </w:rPr>
        <w:t xml:space="preserve"> učenicima osnovnih škola, srednjih škola i studentima, </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organizirani prijevoz i prehranu djece i studenata s teškoćama u razvoju i osoba s invaliditetom,</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besplatnu pokaznu kartu</w:t>
      </w:r>
      <w:r w:rsidR="00EC2333">
        <w:rPr>
          <w:rFonts w:ascii="Times New Roman" w:eastAsia="Times New Roman" w:hAnsi="Times New Roman" w:cs="Times New Roman"/>
        </w:rPr>
        <w:t xml:space="preserve"> u javnom gradskom i prigradskom prijevozu</w:t>
      </w:r>
      <w:r w:rsidRPr="007464A6">
        <w:rPr>
          <w:rFonts w:ascii="Times New Roman" w:eastAsia="Times New Roman" w:hAnsi="Times New Roman" w:cs="Times New Roman"/>
        </w:rPr>
        <w:t xml:space="preserve"> pod posebnim i ostalim uvjetima,</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uslugu pomoći u kući,</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jednokratnu novčanu pomoć,</w:t>
      </w:r>
    </w:p>
    <w:p w:rsidR="004F4227" w:rsidRPr="007464A6" w:rsidRDefault="004F4227" w:rsidP="004F4227">
      <w:pPr>
        <w:numPr>
          <w:ilvl w:val="0"/>
          <w:numId w:val="1"/>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pravo na ostvarivanje socijalne stipendije.</w:t>
      </w:r>
    </w:p>
    <w:p w:rsidR="004F4227" w:rsidRPr="007464A6" w:rsidRDefault="004F4227" w:rsidP="004F4227">
      <w:pPr>
        <w:pStyle w:val="ListParagraph"/>
        <w:spacing w:after="0" w:line="240" w:lineRule="auto"/>
        <w:ind w:left="0"/>
        <w:jc w:val="both"/>
        <w:rPr>
          <w:rFonts w:ascii="Times New Roman" w:eastAsia="Times New Roman" w:hAnsi="Times New Roman" w:cs="Times New Roman"/>
          <w:b/>
        </w:rPr>
      </w:pPr>
      <w:r w:rsidRPr="007464A6">
        <w:rPr>
          <w:rFonts w:ascii="Times New Roman" w:eastAsia="Times New Roman" w:hAnsi="Times New Roman" w:cs="Times New Roman"/>
          <w:b/>
        </w:rPr>
        <w:t>1. PRAVO NA NAKNADU ZA TROŠKOVE STANOVANJA</w:t>
      </w:r>
    </w:p>
    <w:p w:rsidR="004F4227" w:rsidRPr="007464A6" w:rsidRDefault="004F4227" w:rsidP="004F4227">
      <w:pPr>
        <w:spacing w:after="0" w:line="240" w:lineRule="auto"/>
        <w:jc w:val="both"/>
        <w:rPr>
          <w:rFonts w:ascii="Times New Roman" w:eastAsia="Times New Roman" w:hAnsi="Times New Roman" w:cs="Times New Roman"/>
          <w:b/>
        </w:rPr>
      </w:pPr>
    </w:p>
    <w:p w:rsidR="004F4227" w:rsidRPr="007464A6" w:rsidRDefault="004F4227" w:rsidP="004F4227">
      <w:pPr>
        <w:spacing w:after="0" w:line="240" w:lineRule="auto"/>
        <w:jc w:val="center"/>
        <w:rPr>
          <w:rFonts w:ascii="Times New Roman" w:eastAsia="Times New Roman" w:hAnsi="Times New Roman" w:cs="Times New Roman"/>
          <w:b/>
        </w:rPr>
      </w:pPr>
      <w:r w:rsidRPr="007464A6">
        <w:rPr>
          <w:rFonts w:ascii="Times New Roman" w:eastAsia="Times New Roman" w:hAnsi="Times New Roman" w:cs="Times New Roman"/>
          <w:b/>
        </w:rPr>
        <w:t>Članak 12.</w:t>
      </w:r>
    </w:p>
    <w:p w:rsidR="004F4227" w:rsidRPr="007464A6" w:rsidRDefault="004F4227" w:rsidP="004F4227">
      <w:pPr>
        <w:spacing w:after="0"/>
        <w:jc w:val="both"/>
        <w:rPr>
          <w:rFonts w:ascii="Times New Roman" w:eastAsia="Times New Roman" w:hAnsi="Times New Roman" w:cs="Times New Roman"/>
        </w:rPr>
      </w:pPr>
    </w:p>
    <w:p w:rsidR="004F4227" w:rsidRPr="007464A6" w:rsidRDefault="004F4227" w:rsidP="004F4227">
      <w:pPr>
        <w:spacing w:after="0"/>
        <w:ind w:firstLine="708"/>
        <w:jc w:val="both"/>
        <w:rPr>
          <w:rFonts w:ascii="Times New Roman" w:eastAsia="Times New Roman" w:hAnsi="Times New Roman" w:cs="Times New Roman"/>
        </w:rPr>
      </w:pPr>
      <w:r w:rsidRPr="007464A6">
        <w:rPr>
          <w:rFonts w:ascii="Times New Roman" w:eastAsia="Times New Roman" w:hAnsi="Times New Roman" w:cs="Times New Roman"/>
        </w:rPr>
        <w:t>Troškovi stanovanja u smislu ove Odluke odnose se na najamninu, komunalnu naknadu, električnu energiju, plin, grijanje,vodu, odvodnju i druge troškove stanovanja u skladu s posebnim propisima.</w:t>
      </w: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i</w:t>
      </w:r>
      <w:r w:rsidR="00EC2333">
        <w:rPr>
          <w:rFonts w:ascii="Times New Roman" w:eastAsia="Times New Roman" w:hAnsi="Times New Roman" w:cs="Times New Roman"/>
        </w:rPr>
        <w:t>z stavka 1. ovog članka ostvaruje</w:t>
      </w:r>
      <w:r w:rsidRPr="007464A6">
        <w:rPr>
          <w:rFonts w:ascii="Times New Roman" w:eastAsia="Times New Roman" w:hAnsi="Times New Roman" w:cs="Times New Roman"/>
        </w:rPr>
        <w:t xml:space="preserve"> se mjesečno, na način propisan Zakonom.</w:t>
      </w: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Iznimno od stavka 2. ovog članka pravo na pomoć za podmirenje troškova najamnine kao dijela troškova stanovanja imaju korisnici zajamčene minimalne naknade temeljem rješenja</w:t>
      </w:r>
      <w:r w:rsidR="00CD77C8">
        <w:rPr>
          <w:rFonts w:ascii="Times New Roman" w:eastAsia="Times New Roman" w:hAnsi="Times New Roman" w:cs="Times New Roman"/>
        </w:rPr>
        <w:t xml:space="preserve"> nadležnog</w:t>
      </w:r>
      <w:r w:rsidRPr="007464A6">
        <w:rPr>
          <w:rFonts w:ascii="Times New Roman" w:eastAsia="Times New Roman" w:hAnsi="Times New Roman" w:cs="Times New Roman"/>
        </w:rPr>
        <w:t xml:space="preserve"> Centra za socijalnu skrb, ukoliko posjeduju pravovaljani ugovor o podstanarskom odnosu i to u visini od 70% iznosa utvrđenog rješenjem Centra.</w:t>
      </w:r>
    </w:p>
    <w:p w:rsidR="004F4227" w:rsidRPr="007464A6" w:rsidRDefault="004F4227" w:rsidP="004F4227">
      <w:pPr>
        <w:pStyle w:val="ListParagraph"/>
        <w:spacing w:after="0" w:line="240" w:lineRule="auto"/>
        <w:ind w:left="0"/>
        <w:jc w:val="both"/>
        <w:rPr>
          <w:rFonts w:ascii="Times New Roman" w:eastAsia="Times New Roman" w:hAnsi="Times New Roman" w:cs="Times New Roman"/>
          <w:b/>
        </w:rPr>
      </w:pPr>
    </w:p>
    <w:p w:rsidR="004F4227" w:rsidRPr="007464A6" w:rsidRDefault="004F4227" w:rsidP="004F4227">
      <w:pPr>
        <w:pStyle w:val="ListParagraph"/>
        <w:spacing w:after="0" w:line="240" w:lineRule="auto"/>
        <w:ind w:left="0"/>
        <w:jc w:val="center"/>
        <w:rPr>
          <w:rFonts w:ascii="Times New Roman" w:eastAsia="Times New Roman" w:hAnsi="Times New Roman" w:cs="Times New Roman"/>
          <w:b/>
        </w:rPr>
      </w:pPr>
      <w:r w:rsidRPr="007464A6">
        <w:rPr>
          <w:rFonts w:ascii="Times New Roman" w:eastAsia="Times New Roman" w:hAnsi="Times New Roman" w:cs="Times New Roman"/>
          <w:b/>
        </w:rPr>
        <w:t>Članak 13.</w:t>
      </w:r>
    </w:p>
    <w:p w:rsidR="004F4227" w:rsidRPr="007464A6" w:rsidRDefault="004F4227" w:rsidP="004F4227">
      <w:pPr>
        <w:pStyle w:val="NormalWeb"/>
        <w:ind w:firstLine="708"/>
        <w:jc w:val="both"/>
        <w:rPr>
          <w:sz w:val="22"/>
          <w:szCs w:val="22"/>
        </w:rPr>
      </w:pPr>
      <w:r w:rsidRPr="0059694D">
        <w:rPr>
          <w:sz w:val="22"/>
          <w:szCs w:val="22"/>
        </w:rPr>
        <w:t>Radno sposobni</w:t>
      </w:r>
      <w:r w:rsidR="000A05D0">
        <w:rPr>
          <w:sz w:val="22"/>
          <w:szCs w:val="22"/>
        </w:rPr>
        <w:t xml:space="preserve"> ili djelomično sposobni samac </w:t>
      </w:r>
      <w:r w:rsidRPr="0059694D">
        <w:rPr>
          <w:sz w:val="22"/>
          <w:szCs w:val="22"/>
        </w:rPr>
        <w:t xml:space="preserve">ili član kućanstva, koji je korisnik zajamčene minimalne naknade, dužan je na poziv Općine Matulji sudjelovati u radovima za opće dobro bez naknade najmanje 30 sati mjesečno. </w:t>
      </w:r>
    </w:p>
    <w:p w:rsidR="004533D6" w:rsidRDefault="004533D6" w:rsidP="004533D6">
      <w:pPr>
        <w:pStyle w:val="NormalWeb"/>
        <w:jc w:val="center"/>
        <w:rPr>
          <w:b/>
          <w:sz w:val="22"/>
          <w:szCs w:val="22"/>
        </w:rPr>
      </w:pPr>
    </w:p>
    <w:p w:rsidR="004533D6" w:rsidRDefault="004533D6" w:rsidP="004533D6">
      <w:pPr>
        <w:pStyle w:val="NormalWeb"/>
        <w:jc w:val="center"/>
        <w:rPr>
          <w:b/>
          <w:sz w:val="22"/>
          <w:szCs w:val="22"/>
        </w:rPr>
      </w:pPr>
    </w:p>
    <w:p w:rsidR="004533D6" w:rsidRDefault="004F4227" w:rsidP="004533D6">
      <w:pPr>
        <w:pStyle w:val="NormalWeb"/>
        <w:jc w:val="center"/>
        <w:rPr>
          <w:b/>
          <w:sz w:val="22"/>
          <w:szCs w:val="22"/>
        </w:rPr>
      </w:pPr>
      <w:r w:rsidRPr="007464A6">
        <w:rPr>
          <w:b/>
          <w:sz w:val="22"/>
          <w:szCs w:val="22"/>
        </w:rPr>
        <w:t>Članak 14.</w:t>
      </w:r>
    </w:p>
    <w:p w:rsidR="004F4227" w:rsidRPr="007464A6" w:rsidRDefault="004F4227" w:rsidP="004651B8">
      <w:pPr>
        <w:pStyle w:val="NormalWeb"/>
        <w:ind w:firstLine="708"/>
        <w:jc w:val="both"/>
        <w:rPr>
          <w:sz w:val="22"/>
          <w:szCs w:val="22"/>
        </w:rPr>
      </w:pPr>
      <w:r w:rsidRPr="007464A6">
        <w:rPr>
          <w:sz w:val="22"/>
          <w:szCs w:val="22"/>
        </w:rPr>
        <w:t>Pravo na oslobađanje od plaćanja komunalne naknade ostvaruje k</w:t>
      </w:r>
      <w:r w:rsidR="004533D6">
        <w:rPr>
          <w:sz w:val="22"/>
          <w:szCs w:val="22"/>
        </w:rPr>
        <w:t xml:space="preserve">orisnik koji ispunjava jedan od </w:t>
      </w:r>
      <w:r w:rsidRPr="007464A6">
        <w:rPr>
          <w:sz w:val="22"/>
          <w:szCs w:val="22"/>
        </w:rPr>
        <w:t xml:space="preserve">slijedećih uvjeta: socijalni uvjet, uvjet prihoda ili posebni uvjet. </w:t>
      </w:r>
    </w:p>
    <w:p w:rsidR="004F4227" w:rsidRDefault="004F4227" w:rsidP="004F4227">
      <w:pPr>
        <w:spacing w:before="100" w:beforeAutospacing="1" w:after="100" w:afterAutospacing="1" w:line="240" w:lineRule="auto"/>
        <w:jc w:val="both"/>
        <w:rPr>
          <w:rFonts w:ascii="Times New Roman" w:hAnsi="Times New Roman" w:cs="Times New Roman"/>
          <w:b/>
          <w:bCs/>
        </w:rPr>
      </w:pP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hAnsi="Times New Roman" w:cs="Times New Roman"/>
          <w:b/>
          <w:bCs/>
        </w:rPr>
        <w:t xml:space="preserve">2. PRAVO NA SUFINANCIRANJE TROŠKOVA </w:t>
      </w:r>
      <w:r w:rsidRPr="007464A6">
        <w:rPr>
          <w:rFonts w:ascii="Times New Roman" w:eastAsia="Times New Roman" w:hAnsi="Times New Roman" w:cs="Times New Roman"/>
          <w:b/>
        </w:rPr>
        <w:t>SMJEŠTAJA DJECE U JASLICAMA I CJELODNEVNOM BORAVKU U DJEČJEM VRTIĆU</w:t>
      </w:r>
    </w:p>
    <w:p w:rsidR="004F4227" w:rsidRPr="007464A6" w:rsidRDefault="004F4227" w:rsidP="004F4227">
      <w:pPr>
        <w:pStyle w:val="NormalWeb"/>
        <w:jc w:val="center"/>
        <w:rPr>
          <w:b/>
          <w:sz w:val="22"/>
          <w:szCs w:val="22"/>
        </w:rPr>
      </w:pPr>
      <w:r w:rsidRPr="007464A6">
        <w:rPr>
          <w:b/>
          <w:sz w:val="22"/>
          <w:szCs w:val="22"/>
        </w:rPr>
        <w:t>Članak 15.</w:t>
      </w:r>
    </w:p>
    <w:p w:rsidR="004F4227" w:rsidRPr="007464A6" w:rsidRDefault="004F4227" w:rsidP="004F4227">
      <w:pPr>
        <w:pStyle w:val="NormalWeb"/>
        <w:ind w:firstLine="708"/>
        <w:jc w:val="both"/>
        <w:rPr>
          <w:sz w:val="22"/>
          <w:szCs w:val="22"/>
        </w:rPr>
      </w:pPr>
      <w:r w:rsidRPr="007464A6">
        <w:rPr>
          <w:sz w:val="22"/>
          <w:szCs w:val="22"/>
        </w:rPr>
        <w:t xml:space="preserve">Pravo na financiranje troškova poludnevnog programa dječjeg vrtića te </w:t>
      </w:r>
      <w:r w:rsidRPr="00557FE2">
        <w:rPr>
          <w:sz w:val="22"/>
          <w:szCs w:val="22"/>
        </w:rPr>
        <w:t>sufinanciranja 50% troškova smještaja djece u jaslice i cjelodnevni boravak u dječjem vrtiću,</w:t>
      </w:r>
      <w:r w:rsidRPr="007464A6">
        <w:rPr>
          <w:sz w:val="22"/>
          <w:szCs w:val="22"/>
        </w:rPr>
        <w:t xml:space="preserve"> ostvaruje dijete oba zaposlena roditelja ako obitelj ispunjava jedan od slijedećih uvjeta: socijalni uvjet, uvjet prihoda, posebni uvjet i ostali uvjet osim korisnika iz članka 10. točke h) ove Odluke.</w:t>
      </w:r>
    </w:p>
    <w:p w:rsidR="004F4227" w:rsidRPr="007464A6" w:rsidRDefault="004F4227" w:rsidP="004F4227">
      <w:pPr>
        <w:pStyle w:val="NormalWeb"/>
        <w:ind w:firstLine="708"/>
        <w:jc w:val="both"/>
        <w:rPr>
          <w:sz w:val="22"/>
          <w:szCs w:val="22"/>
        </w:rPr>
      </w:pPr>
      <w:r w:rsidRPr="007464A6">
        <w:rPr>
          <w:sz w:val="22"/>
          <w:szCs w:val="22"/>
        </w:rPr>
        <w:t>Pravo iz stavka 1. ovog članka, korisnik može ostvariti za pedagošku godinu, odnosno najduže za period od 01. rujna do 31. kolovoza.</w:t>
      </w:r>
    </w:p>
    <w:p w:rsidR="004F4227" w:rsidRPr="007464A6" w:rsidRDefault="004F4227" w:rsidP="004F4227">
      <w:pPr>
        <w:pStyle w:val="NormalWeb"/>
        <w:jc w:val="both"/>
        <w:rPr>
          <w:b/>
          <w:sz w:val="22"/>
          <w:szCs w:val="22"/>
        </w:rPr>
      </w:pPr>
      <w:r w:rsidRPr="007464A6">
        <w:rPr>
          <w:b/>
          <w:sz w:val="22"/>
          <w:szCs w:val="22"/>
        </w:rPr>
        <w:t xml:space="preserve">3. PRAVO NA BESPLATNU PREHRANU UČENIKA OSNOVNIH ŠKOLA </w:t>
      </w:r>
    </w:p>
    <w:p w:rsidR="004F4227" w:rsidRPr="007464A6" w:rsidRDefault="004F4227" w:rsidP="004F4227">
      <w:pPr>
        <w:pStyle w:val="NormalWeb"/>
        <w:jc w:val="center"/>
        <w:rPr>
          <w:sz w:val="22"/>
          <w:szCs w:val="22"/>
        </w:rPr>
      </w:pPr>
      <w:r w:rsidRPr="007464A6">
        <w:rPr>
          <w:b/>
          <w:bCs/>
          <w:sz w:val="22"/>
          <w:szCs w:val="22"/>
        </w:rPr>
        <w:t>Članak 16.</w:t>
      </w:r>
    </w:p>
    <w:p w:rsidR="004F4227" w:rsidRPr="007464A6" w:rsidRDefault="004F4227" w:rsidP="004F4227">
      <w:pPr>
        <w:pStyle w:val="NormalWeb"/>
        <w:ind w:firstLine="708"/>
        <w:jc w:val="both"/>
        <w:rPr>
          <w:sz w:val="22"/>
          <w:szCs w:val="22"/>
        </w:rPr>
      </w:pPr>
      <w:r w:rsidRPr="007464A6">
        <w:rPr>
          <w:sz w:val="22"/>
          <w:szCs w:val="22"/>
        </w:rPr>
        <w:t>Pravo na besplatnu prehranu učenika osnovnih škola ostvaruje dijete ako obitelj ispunjava jedan od slijedećih uvjeta: socijalni uvjet, uvjet prihoda ili posebni uvjet.</w:t>
      </w:r>
    </w:p>
    <w:p w:rsidR="004F4227" w:rsidRPr="007464A6" w:rsidRDefault="004F4227" w:rsidP="004F4227">
      <w:pPr>
        <w:pStyle w:val="NormalWeb"/>
        <w:ind w:firstLine="708"/>
        <w:jc w:val="both"/>
        <w:rPr>
          <w:sz w:val="22"/>
          <w:szCs w:val="22"/>
        </w:rPr>
      </w:pPr>
      <w:r w:rsidRPr="00557FE2">
        <w:rPr>
          <w:sz w:val="22"/>
          <w:szCs w:val="22"/>
        </w:rPr>
        <w:t>Pravo iz stavka 1. ovog članka, korisnik može ostvariti za školsku godinu, odnosno za period od 01. ru</w:t>
      </w:r>
      <w:r w:rsidR="00557FE2">
        <w:rPr>
          <w:sz w:val="22"/>
          <w:szCs w:val="22"/>
        </w:rPr>
        <w:t>jna do 30. lipnja tj. sukladno Odluci V</w:t>
      </w:r>
      <w:r w:rsidRPr="00557FE2">
        <w:rPr>
          <w:sz w:val="22"/>
          <w:szCs w:val="22"/>
        </w:rPr>
        <w:t xml:space="preserve">lade Republike  Hrvatske o početku i završetku </w:t>
      </w:r>
      <w:r w:rsidR="00557FE2">
        <w:rPr>
          <w:sz w:val="22"/>
          <w:szCs w:val="22"/>
        </w:rPr>
        <w:t>nastavne</w:t>
      </w:r>
      <w:r w:rsidRPr="00557FE2">
        <w:rPr>
          <w:sz w:val="22"/>
          <w:szCs w:val="22"/>
        </w:rPr>
        <w:t xml:space="preserve"> godine.</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bCs/>
        </w:rPr>
        <w:t>4. PRAVO NA BESPLATAN PRODUŽENI BORAVAK ZA UČENIKE OD 1. do 4. RAZREDA OSNOVNE ŠKOLE</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17.</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financiranje produženog boravka za djecu od 1. do 4. razreda osnovne škole ostvaruje dijete zaposlenih roditelja ako obitelj ispunjava jedan od slijedećih uvjeta: socijalni uvjet, uvjet prihoda ili posebni uvjet.</w:t>
      </w:r>
    </w:p>
    <w:p w:rsidR="004F4227"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Iznimno od stavka 1. ovog članka, pravo na produženi boravak ostvaruje dijete na preporuku stručnih službi škole, ukoliko je jedan od roditelja nezaposlen, a obitelj ispunjava jedan od uvjeta iz stavka 1. ovog članka.</w:t>
      </w:r>
    </w:p>
    <w:p w:rsidR="004F4227" w:rsidRPr="00557FE2"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557FE2">
        <w:rPr>
          <w:rFonts w:ascii="Times New Roman" w:eastAsia="Times New Roman" w:hAnsi="Times New Roman" w:cs="Times New Roman"/>
        </w:rPr>
        <w:t>Iznimno od stavka 1. ovog članka, pravo na produženi boravak ostvaruje i dijete udomiteljske obitelji .</w:t>
      </w:r>
    </w:p>
    <w:p w:rsidR="004F4227" w:rsidRPr="007464A6" w:rsidRDefault="004F4227" w:rsidP="004F4227">
      <w:pPr>
        <w:pStyle w:val="NormalWeb"/>
        <w:ind w:firstLine="708"/>
        <w:jc w:val="both"/>
        <w:rPr>
          <w:sz w:val="22"/>
          <w:szCs w:val="22"/>
        </w:rPr>
      </w:pPr>
      <w:r w:rsidRPr="00557FE2">
        <w:rPr>
          <w:sz w:val="22"/>
          <w:szCs w:val="22"/>
        </w:rPr>
        <w:t xml:space="preserve">Pravo iz stavka 1. ovog članka, korisnik može ostvariti za školsku godinu, odnosno za period od 01. rujna do 30. </w:t>
      </w:r>
      <w:r w:rsidR="00557FE2">
        <w:rPr>
          <w:sz w:val="22"/>
          <w:szCs w:val="22"/>
        </w:rPr>
        <w:t>lipnja tj. sukladno Odluci V</w:t>
      </w:r>
      <w:r w:rsidRPr="00557FE2">
        <w:rPr>
          <w:sz w:val="22"/>
          <w:szCs w:val="22"/>
        </w:rPr>
        <w:t xml:space="preserve">lade Republike  Hrvatske o početku i završetku </w:t>
      </w:r>
      <w:r w:rsidR="00557FE2">
        <w:rPr>
          <w:sz w:val="22"/>
          <w:szCs w:val="22"/>
        </w:rPr>
        <w:t>nastavne</w:t>
      </w:r>
      <w:r w:rsidRPr="00557FE2">
        <w:rPr>
          <w:sz w:val="22"/>
          <w:szCs w:val="22"/>
        </w:rPr>
        <w:t xml:space="preserve"> godine.</w:t>
      </w:r>
    </w:p>
    <w:p w:rsidR="00595E7E" w:rsidRDefault="00595E7E" w:rsidP="004F4227">
      <w:pPr>
        <w:spacing w:before="100" w:beforeAutospacing="1" w:after="100" w:afterAutospacing="1" w:line="240" w:lineRule="auto"/>
        <w:jc w:val="both"/>
        <w:rPr>
          <w:rFonts w:ascii="Times New Roman" w:eastAsia="Times New Roman" w:hAnsi="Times New Roman" w:cs="Times New Roman"/>
          <w:b/>
        </w:rPr>
      </w:pPr>
    </w:p>
    <w:p w:rsidR="00595E7E" w:rsidRDefault="00595E7E" w:rsidP="004F4227">
      <w:pPr>
        <w:spacing w:before="100" w:beforeAutospacing="1" w:after="100" w:afterAutospacing="1" w:line="240" w:lineRule="auto"/>
        <w:jc w:val="both"/>
        <w:rPr>
          <w:rFonts w:ascii="Times New Roman" w:eastAsia="Times New Roman" w:hAnsi="Times New Roman" w:cs="Times New Roman"/>
          <w:b/>
        </w:rPr>
      </w:pPr>
    </w:p>
    <w:p w:rsidR="00595E7E" w:rsidRDefault="00595E7E" w:rsidP="004F4227">
      <w:pPr>
        <w:spacing w:before="100" w:beforeAutospacing="1" w:after="100" w:afterAutospacing="1" w:line="240" w:lineRule="auto"/>
        <w:jc w:val="both"/>
        <w:rPr>
          <w:rFonts w:ascii="Times New Roman" w:eastAsia="Times New Roman" w:hAnsi="Times New Roman" w:cs="Times New Roman"/>
          <w:b/>
        </w:rPr>
      </w:pP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rPr>
        <w:t>5. PRAVO NA BESPLATNU POKAZNU KARTU</w:t>
      </w:r>
      <w:r w:rsidR="00EC2333">
        <w:rPr>
          <w:rFonts w:ascii="Times New Roman" w:eastAsia="Times New Roman" w:hAnsi="Times New Roman" w:cs="Times New Roman"/>
          <w:b/>
        </w:rPr>
        <w:t xml:space="preserve"> </w:t>
      </w:r>
      <w:r w:rsidR="00595E7E">
        <w:rPr>
          <w:rFonts w:ascii="Times New Roman" w:eastAsia="Times New Roman" w:hAnsi="Times New Roman" w:cs="Times New Roman"/>
          <w:b/>
        </w:rPr>
        <w:t>U JAVNOM GRADSKOM I PRIGRADSKOM</w:t>
      </w:r>
      <w:r w:rsidR="00EC2333">
        <w:rPr>
          <w:rFonts w:ascii="Times New Roman" w:eastAsia="Times New Roman" w:hAnsi="Times New Roman" w:cs="Times New Roman"/>
          <w:b/>
        </w:rPr>
        <w:t xml:space="preserve"> PRIJEVOZ</w:t>
      </w:r>
      <w:r w:rsidR="00595E7E">
        <w:rPr>
          <w:rFonts w:ascii="Times New Roman" w:eastAsia="Times New Roman" w:hAnsi="Times New Roman" w:cs="Times New Roman"/>
          <w:b/>
        </w:rPr>
        <w:t>U</w:t>
      </w:r>
      <w:r w:rsidRPr="007464A6">
        <w:rPr>
          <w:rFonts w:ascii="Times New Roman" w:eastAsia="Times New Roman" w:hAnsi="Times New Roman" w:cs="Times New Roman"/>
          <w:b/>
        </w:rPr>
        <w:t xml:space="preserve"> UČENICIMA OSNOVNIH ŠKOLA, SREDNJIH ŠKOLA I STUDENTIMA</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18.</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besplatnu pokaznu kartu</w:t>
      </w:r>
      <w:r w:rsidR="00595E7E">
        <w:rPr>
          <w:rFonts w:ascii="Times New Roman" w:eastAsia="Times New Roman" w:hAnsi="Times New Roman" w:cs="Times New Roman"/>
        </w:rPr>
        <w:t xml:space="preserve"> u javnom gradskom i prigradskom prijevozu </w:t>
      </w:r>
      <w:r w:rsidRPr="007464A6">
        <w:rPr>
          <w:rFonts w:ascii="Times New Roman" w:eastAsia="Times New Roman" w:hAnsi="Times New Roman" w:cs="Times New Roman"/>
        </w:rPr>
        <w:t xml:space="preserve"> ostvaruju redovni učenici osnovnih i srednjih škola te studenti, ako obitelj ispunjava jedan od slijedećih uvjeta: socijalni uvjet, uvjet prihoda ili posebni uvjet.</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iz stavka 1. ovog članka, korisnik može ostvariti za školsku godinu (od 01. rujna do 30. lipnja) ili akademsku godinu (od 01. listopada do 31. srpnja).</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bCs/>
        </w:rPr>
        <w:t>6. PRAVO NA ORGANIZIRANI PRIJEVOZ I PREHRANU DJECE I STUDENATA S TEŠKOĆAMA U RAZVOJU I OSOBA S INVALIDITETOM</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19.</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vertAlign w:val="subscript"/>
        </w:rPr>
      </w:pPr>
      <w:r w:rsidRPr="007464A6">
        <w:rPr>
          <w:rFonts w:ascii="Times New Roman" w:eastAsia="Times New Roman" w:hAnsi="Times New Roman" w:cs="Times New Roman"/>
        </w:rPr>
        <w:t>Djeca s teškoćama u razvoju su djeca koja su prošla postupak vještačenja u Centru socijalne skrbi te im je utvrđeno postojanje tjelesnog i/ili mentalnog oštećenja i/ili psihičke bolesti radi ostvarivanja prava iz socijalne skrbi, a sa navršenih 18 godina temeljem Zakona o socijalnoj skrbi smatraju se osobama s invaliditetom.</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Djeci s teškoćama u razvoju za predškolsko, </w:t>
      </w:r>
      <w:r w:rsidRPr="00557FE2">
        <w:rPr>
          <w:rFonts w:ascii="Times New Roman" w:eastAsia="Times New Roman" w:hAnsi="Times New Roman" w:cs="Times New Roman"/>
        </w:rPr>
        <w:t>osnovnoškolsko i visokoškolsko obrazovanje</w:t>
      </w:r>
      <w:r w:rsidRPr="007464A6">
        <w:rPr>
          <w:rFonts w:ascii="Times New Roman" w:eastAsia="Times New Roman" w:hAnsi="Times New Roman" w:cs="Times New Roman"/>
        </w:rPr>
        <w:t xml:space="preserve"> osigurava se organizirani prijevoz od kuće do odgojno – obrazovne i visokoškolske ustanove i natrag, te se osigurava besplatna prehrana u odgojno - obrazovnim ustanovama.</w:t>
      </w:r>
    </w:p>
    <w:p w:rsidR="004F4227" w:rsidRPr="007464A6" w:rsidRDefault="004F4227" w:rsidP="004F4227">
      <w:pPr>
        <w:spacing w:after="0" w:line="240" w:lineRule="auto"/>
        <w:jc w:val="both"/>
        <w:rPr>
          <w:rFonts w:ascii="Times New Roman" w:eastAsia="Times New Roman" w:hAnsi="Times New Roman" w:cs="Times New Roman"/>
          <w:b/>
        </w:rPr>
      </w:pPr>
      <w:r w:rsidRPr="007464A6">
        <w:rPr>
          <w:rFonts w:ascii="Times New Roman" w:eastAsia="Times New Roman" w:hAnsi="Times New Roman" w:cs="Times New Roman"/>
          <w:b/>
          <w:bCs/>
        </w:rPr>
        <w:t>7. PR</w:t>
      </w:r>
      <w:r w:rsidR="00595E7E">
        <w:rPr>
          <w:rFonts w:ascii="Times New Roman" w:eastAsia="Times New Roman" w:hAnsi="Times New Roman" w:cs="Times New Roman"/>
          <w:b/>
          <w:bCs/>
        </w:rPr>
        <w:t>AVO NA BESPLATNU POKAZNU KARTU U JAVNOM GRADSKOM I PRIGRADSKOM PRIJEVOZU</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20.</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besplatnu pokaznu kartu</w:t>
      </w:r>
      <w:r w:rsidR="00595E7E">
        <w:rPr>
          <w:rFonts w:ascii="Times New Roman" w:eastAsia="Times New Roman" w:hAnsi="Times New Roman" w:cs="Times New Roman"/>
        </w:rPr>
        <w:t xml:space="preserve"> u javnom gradskom i prigradskom prijevozu</w:t>
      </w:r>
      <w:r w:rsidRPr="007464A6">
        <w:rPr>
          <w:rFonts w:ascii="Times New Roman" w:eastAsia="Times New Roman" w:hAnsi="Times New Roman" w:cs="Times New Roman"/>
        </w:rPr>
        <w:t xml:space="preserve"> mogu ostvariti korisnici koji ispunjavaju posebni uvjet ili ostali uvjet.</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Osobe s mentalnim oštećenjem koje su korisnici prava na besplatnu pokaznu kartu</w:t>
      </w:r>
      <w:r w:rsidR="00595E7E">
        <w:rPr>
          <w:rFonts w:ascii="Times New Roman" w:eastAsia="Times New Roman" w:hAnsi="Times New Roman" w:cs="Times New Roman"/>
        </w:rPr>
        <w:t xml:space="preserve"> </w:t>
      </w:r>
      <w:r w:rsidRPr="007464A6">
        <w:rPr>
          <w:rFonts w:ascii="Times New Roman" w:eastAsia="Times New Roman" w:hAnsi="Times New Roman" w:cs="Times New Roman"/>
        </w:rPr>
        <w:t>temeljem ostalih uvjeta, ostvaruju to pravo samo uz predočenje rješenja</w:t>
      </w:r>
      <w:r w:rsidR="00CD77C8">
        <w:rPr>
          <w:rFonts w:ascii="Times New Roman" w:eastAsia="Times New Roman" w:hAnsi="Times New Roman" w:cs="Times New Roman"/>
        </w:rPr>
        <w:t xml:space="preserve"> nadležnog</w:t>
      </w:r>
      <w:r w:rsidRPr="007464A6">
        <w:rPr>
          <w:rFonts w:ascii="Times New Roman" w:eastAsia="Times New Roman" w:hAnsi="Times New Roman" w:cs="Times New Roman"/>
        </w:rPr>
        <w:t xml:space="preserve"> </w:t>
      </w:r>
      <w:r w:rsidR="00CD77C8">
        <w:rPr>
          <w:rFonts w:ascii="Times New Roman" w:eastAsia="Times New Roman" w:hAnsi="Times New Roman" w:cs="Times New Roman"/>
        </w:rPr>
        <w:t>Centra za socijalnu skrb</w:t>
      </w:r>
      <w:r w:rsidRPr="007464A6">
        <w:rPr>
          <w:rFonts w:ascii="Times New Roman" w:eastAsia="Times New Roman" w:hAnsi="Times New Roman" w:cs="Times New Roman"/>
        </w:rPr>
        <w:t>.</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besplatnu pokaznu kartu</w:t>
      </w:r>
      <w:r w:rsidR="00595E7E" w:rsidRPr="00595E7E">
        <w:t xml:space="preserve"> </w:t>
      </w:r>
      <w:r w:rsidRPr="007464A6">
        <w:rPr>
          <w:rFonts w:ascii="Times New Roman" w:eastAsia="Times New Roman" w:hAnsi="Times New Roman" w:cs="Times New Roman"/>
        </w:rPr>
        <w:t>ostvaruje se na zahtjev korisnika, njegovog bračnog druga, punoljetnog djeteta, skrbnika ili udomitelja, a dokazuje se članskom iskaznicom udruge i rješenjem o tjelesnom oštećenju nadležnog tijela.</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Dobrovoljni darivatelji krvi koji su korisnici prava na besplatnu pokaznu kartu</w:t>
      </w:r>
      <w:r w:rsidR="00595E7E" w:rsidRPr="00595E7E">
        <w:t xml:space="preserve"> </w:t>
      </w:r>
      <w:r w:rsidRPr="007464A6">
        <w:rPr>
          <w:rFonts w:ascii="Times New Roman" w:eastAsia="Times New Roman" w:hAnsi="Times New Roman" w:cs="Times New Roman"/>
        </w:rPr>
        <w:t>dužni su za ostvarivanje prava dostaviti potvrdu Crvenog križa nadležnom tijelu.</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besplatnu pokaznu kartu ostvaruju korisnici iz stavka 1. ovog članka u zoni od 1 do 4, a prema mjestu prebivališta.</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Pravo na besplatnu pokaznu kartu nema korisnik iz ovog članka ako to pravo ostvaruje temeljem radnog odnosa. </w:t>
      </w:r>
    </w:p>
    <w:p w:rsidR="004F4227" w:rsidRDefault="004F4227" w:rsidP="00557FE2">
      <w:pPr>
        <w:spacing w:before="100" w:beforeAutospacing="1" w:after="100" w:afterAutospacing="1" w:line="240" w:lineRule="auto"/>
        <w:ind w:firstLine="708"/>
        <w:jc w:val="both"/>
        <w:rPr>
          <w:rFonts w:ascii="Times New Roman" w:eastAsia="Times New Roman" w:hAnsi="Times New Roman" w:cs="Times New Roman"/>
        </w:rPr>
      </w:pPr>
      <w:r w:rsidRPr="00557FE2">
        <w:rPr>
          <w:rFonts w:ascii="Times New Roman" w:eastAsia="Times New Roman" w:hAnsi="Times New Roman" w:cs="Times New Roman"/>
        </w:rPr>
        <w:lastRenderedPageBreak/>
        <w:t>Pravo iz stavka 1. ovog članka korisnik može ostvariti za tekuću kalendarsku godinu.</w:t>
      </w:r>
    </w:p>
    <w:p w:rsidR="004F4227" w:rsidRDefault="004F4227" w:rsidP="004F4227">
      <w:pPr>
        <w:spacing w:before="100" w:beforeAutospacing="1" w:after="100" w:afterAutospacing="1" w:line="240" w:lineRule="auto"/>
        <w:ind w:firstLine="708"/>
        <w:jc w:val="both"/>
        <w:rPr>
          <w:rFonts w:ascii="Times New Roman" w:eastAsia="Times New Roman" w:hAnsi="Times New Roman" w:cs="Times New Roman"/>
        </w:rPr>
      </w:pP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rPr>
        <w:t xml:space="preserve">8. PRAVO NA USLUGU POMOĆI U KUĆI </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21.</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uslugu pomoći u kući Općina može odobriti osobi kojoj je zbog tjelesnog, mentalnog, intelektualnog ili osjetilnog oštećenja ili trajnih promjena u zdravstvenom stanju ili starosti prijeko potrebna pomoć druge osobe:</w:t>
      </w:r>
    </w:p>
    <w:p w:rsidR="004F4227" w:rsidRPr="007464A6" w:rsidRDefault="004F4227" w:rsidP="004F4227">
      <w:pPr>
        <w:numPr>
          <w:ilvl w:val="0"/>
          <w:numId w:val="7"/>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koja nema mogućnosti da joj pomoć osiguraju roditelji, bračni drug i djeca,</w:t>
      </w:r>
    </w:p>
    <w:p w:rsidR="004F4227" w:rsidRPr="007464A6" w:rsidRDefault="004F4227" w:rsidP="004F4227">
      <w:pPr>
        <w:numPr>
          <w:ilvl w:val="0"/>
          <w:numId w:val="7"/>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koja nema sklopljen Ugovor o doživotnom ili dosmrtnom uzdržavanju,</w:t>
      </w:r>
    </w:p>
    <w:p w:rsidR="004F4227" w:rsidRPr="007464A6" w:rsidRDefault="004F4227" w:rsidP="004F4227">
      <w:pPr>
        <w:numPr>
          <w:ilvl w:val="0"/>
          <w:numId w:val="7"/>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ako prihod samca ne prelazi iznos uvećan za 30% osnovice uvjeta prihoda navedenog u članku 8. ove Odluke,</w:t>
      </w:r>
    </w:p>
    <w:p w:rsidR="004F4227" w:rsidRPr="007464A6" w:rsidRDefault="004F4227" w:rsidP="004F4227">
      <w:pPr>
        <w:numPr>
          <w:ilvl w:val="0"/>
          <w:numId w:val="7"/>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ako prihod članova obitelji ne prelazi iznos uvećan za 20% osnovice uvjeta prihoda navedenog u članku 8. ove Odluke.</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rPr>
        <w:t>9. PRAVO NA JEDNOKRATNU NOVČANU POMOĆ</w:t>
      </w:r>
      <w:r w:rsidRPr="007464A6">
        <w:rPr>
          <w:rFonts w:ascii="Times New Roman" w:eastAsia="Times New Roman" w:hAnsi="Times New Roman" w:cs="Times New Roman"/>
          <w:b/>
          <w:bCs/>
        </w:rPr>
        <w:t> </w:t>
      </w:r>
      <w:r w:rsidRPr="007464A6">
        <w:rPr>
          <w:rFonts w:ascii="Times New Roman" w:eastAsia="Times New Roman" w:hAnsi="Times New Roman" w:cs="Times New Roman"/>
          <w:b/>
        </w:rPr>
        <w:t xml:space="preserve"> </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22.</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557FE2">
        <w:rPr>
          <w:rFonts w:ascii="Times New Roman" w:eastAsia="Times New Roman" w:hAnsi="Times New Roman" w:cs="Times New Roman"/>
        </w:rPr>
        <w:t>Pravo na jednokratnu novčanu pomoć ostvaruje korisnik koji ispunjava uvjet prihoda.</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Pod pravom na jednokratnu novčanu pomoć u smislu ove odluke podrazumijeva se:</w:t>
      </w:r>
    </w:p>
    <w:p w:rsidR="004F4227" w:rsidRPr="007464A6" w:rsidRDefault="004F4227" w:rsidP="004F4227">
      <w:pPr>
        <w:numPr>
          <w:ilvl w:val="0"/>
          <w:numId w:val="8"/>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 xml:space="preserve">novčana pomoć za dio pogrebnih troškova </w:t>
      </w:r>
      <w:r w:rsidR="00EE3D66">
        <w:rPr>
          <w:rFonts w:ascii="Times New Roman" w:eastAsia="Times New Roman" w:hAnsi="Times New Roman" w:cs="Times New Roman"/>
        </w:rPr>
        <w:t xml:space="preserve">članova uže </w:t>
      </w:r>
      <w:r w:rsidRPr="007464A6">
        <w:rPr>
          <w:rFonts w:ascii="Times New Roman" w:eastAsia="Times New Roman" w:hAnsi="Times New Roman" w:cs="Times New Roman"/>
        </w:rPr>
        <w:t>obitelji, nabavu lijekova te liječenje,</w:t>
      </w:r>
    </w:p>
    <w:p w:rsidR="004F4227" w:rsidRPr="007464A6" w:rsidRDefault="004F4227" w:rsidP="004F4227">
      <w:pPr>
        <w:numPr>
          <w:ilvl w:val="0"/>
          <w:numId w:val="8"/>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nabava osnovnog građevinskog materijala za poboljšanje uvjeta stanovanja kao i nabava neophodnih predmeta u kućanstvu,</w:t>
      </w:r>
    </w:p>
    <w:p w:rsidR="004F4227" w:rsidRPr="007464A6" w:rsidRDefault="004F4227" w:rsidP="004F4227">
      <w:pPr>
        <w:numPr>
          <w:ilvl w:val="0"/>
          <w:numId w:val="8"/>
        </w:numPr>
        <w:spacing w:before="100" w:beforeAutospacing="1" w:after="100" w:afterAutospacing="1" w:line="360" w:lineRule="auto"/>
        <w:jc w:val="both"/>
        <w:rPr>
          <w:rFonts w:ascii="Times New Roman" w:eastAsia="Times New Roman" w:hAnsi="Times New Roman" w:cs="Times New Roman"/>
        </w:rPr>
      </w:pPr>
      <w:r w:rsidRPr="00557FE2">
        <w:rPr>
          <w:rFonts w:ascii="Times New Roman" w:eastAsia="Times New Roman" w:hAnsi="Times New Roman" w:cs="Times New Roman"/>
        </w:rPr>
        <w:t>pomoć u podmirenju troškova grijanja i komunalnih usluga</w:t>
      </w:r>
      <w:r w:rsidRPr="007464A6">
        <w:rPr>
          <w:rFonts w:ascii="Times New Roman" w:eastAsia="Times New Roman" w:hAnsi="Times New Roman" w:cs="Times New Roman"/>
        </w:rPr>
        <w:t>,</w:t>
      </w:r>
    </w:p>
    <w:p w:rsidR="004F4227" w:rsidRPr="007464A6" w:rsidRDefault="004F4227" w:rsidP="004F4227">
      <w:pPr>
        <w:numPr>
          <w:ilvl w:val="0"/>
          <w:numId w:val="8"/>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pomoć u nabavi prehrambenih i higijeničarskih paketa, te toplog obroka,</w:t>
      </w:r>
    </w:p>
    <w:p w:rsidR="004F4227" w:rsidRPr="007464A6" w:rsidRDefault="004F4227" w:rsidP="004F4227">
      <w:pPr>
        <w:numPr>
          <w:ilvl w:val="0"/>
          <w:numId w:val="8"/>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financiranje nabave udžbenika za osnovnu i srednju školu,</w:t>
      </w:r>
    </w:p>
    <w:p w:rsidR="004F4227" w:rsidRPr="007464A6" w:rsidRDefault="004F4227" w:rsidP="004F4227">
      <w:pPr>
        <w:numPr>
          <w:ilvl w:val="0"/>
          <w:numId w:val="8"/>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financiranje ljetovanja za djecu korisnika socijalne skrbi,</w:t>
      </w:r>
    </w:p>
    <w:p w:rsidR="00CD77C8" w:rsidRPr="00CD77C8" w:rsidRDefault="004F4227" w:rsidP="00CD77C8">
      <w:pPr>
        <w:numPr>
          <w:ilvl w:val="0"/>
          <w:numId w:val="8"/>
        </w:numPr>
        <w:spacing w:before="100" w:beforeAutospacing="1" w:after="100" w:afterAutospacing="1" w:line="240" w:lineRule="auto"/>
        <w:jc w:val="both"/>
        <w:rPr>
          <w:rFonts w:ascii="Times New Roman" w:eastAsia="Times New Roman" w:hAnsi="Times New Roman" w:cs="Times New Roman"/>
        </w:rPr>
      </w:pPr>
      <w:r w:rsidRPr="007464A6">
        <w:rPr>
          <w:rFonts w:ascii="Times New Roman" w:eastAsia="Times New Roman" w:hAnsi="Times New Roman" w:cs="Times New Roman"/>
        </w:rPr>
        <w:t>pomoć osobama „treće životne dobi“.</w:t>
      </w:r>
    </w:p>
    <w:p w:rsidR="00CD77C8" w:rsidRDefault="00CD77C8" w:rsidP="004F4227">
      <w:pPr>
        <w:spacing w:before="100" w:beforeAutospacing="1" w:after="100" w:afterAutospacing="1"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Ostvarivanje prava na besplatne udžbenike za osnovnu i srednju školu korisnik može ostvariti temeljem povećanja iznosa prihoda za 20% navedenih u članku 8. stavku 1. ove Odluke. </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Pravo na pomoć za podmirenje pogrebnih troškova ne može ostvariti korisnik ako naknadu za pogrebne troškove može ostvariti putem </w:t>
      </w:r>
      <w:r w:rsidR="00CD77C8">
        <w:rPr>
          <w:rFonts w:ascii="Times New Roman" w:eastAsia="Times New Roman" w:hAnsi="Times New Roman" w:cs="Times New Roman"/>
        </w:rPr>
        <w:t xml:space="preserve">nadležnog </w:t>
      </w:r>
      <w:r w:rsidRPr="007464A6">
        <w:rPr>
          <w:rFonts w:ascii="Times New Roman" w:eastAsia="Times New Roman" w:hAnsi="Times New Roman" w:cs="Times New Roman"/>
        </w:rPr>
        <w:t xml:space="preserve">Centra za socijalnu skrb ili iz drugih izvora. Pravo na nabavu osnovnog građevinskog materijala ostvaruje korisnik koji je vlasnik obiteljske kuće ili stana uz predočenje vlasničkog lista. </w:t>
      </w:r>
    </w:p>
    <w:p w:rsidR="004F4227" w:rsidRPr="00557FE2"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557FE2">
        <w:rPr>
          <w:rFonts w:ascii="Times New Roman" w:eastAsia="Times New Roman" w:hAnsi="Times New Roman" w:cs="Times New Roman"/>
        </w:rPr>
        <w:t>Zahtjev za podmirenje troškova grijanja korisnik je dužan podnijeti najkasnije do 31. listopada tekuće godine.</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557FE2">
        <w:rPr>
          <w:rFonts w:ascii="Times New Roman" w:eastAsia="Times New Roman" w:hAnsi="Times New Roman" w:cs="Times New Roman"/>
        </w:rPr>
        <w:lastRenderedPageBreak/>
        <w:t>Zahtjev za financiranje nabave udžbenika za osnovnu i srednju školu korisnik je dužan podnijeti najkasnije do 30. rujna tekuće godine.</w:t>
      </w:r>
    </w:p>
    <w:p w:rsidR="004F4227" w:rsidRDefault="004F4227" w:rsidP="004F4227">
      <w:pPr>
        <w:spacing w:before="100" w:beforeAutospacing="1" w:after="100" w:afterAutospacing="1" w:line="240" w:lineRule="auto"/>
        <w:jc w:val="both"/>
        <w:rPr>
          <w:rFonts w:ascii="Times New Roman" w:eastAsia="Times New Roman" w:hAnsi="Times New Roman" w:cs="Times New Roman"/>
          <w:b/>
          <w:bCs/>
        </w:rPr>
      </w:pPr>
    </w:p>
    <w:p w:rsidR="004F4227" w:rsidRDefault="004F4227" w:rsidP="004F4227">
      <w:pPr>
        <w:spacing w:before="100" w:beforeAutospacing="1" w:after="100" w:afterAutospacing="1" w:line="240" w:lineRule="auto"/>
        <w:jc w:val="both"/>
        <w:rPr>
          <w:rFonts w:ascii="Times New Roman" w:eastAsia="Times New Roman" w:hAnsi="Times New Roman" w:cs="Times New Roman"/>
          <w:b/>
          <w:bCs/>
        </w:rPr>
      </w:pPr>
    </w:p>
    <w:p w:rsidR="004F4227" w:rsidRDefault="004F4227" w:rsidP="004F4227">
      <w:pPr>
        <w:spacing w:before="100" w:beforeAutospacing="1" w:after="100" w:afterAutospacing="1" w:line="240" w:lineRule="auto"/>
        <w:jc w:val="both"/>
        <w:rPr>
          <w:rFonts w:ascii="Times New Roman" w:eastAsia="Times New Roman" w:hAnsi="Times New Roman" w:cs="Times New Roman"/>
          <w:b/>
          <w:bCs/>
        </w:rPr>
      </w:pP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Cs/>
        </w:rPr>
      </w:pPr>
      <w:r w:rsidRPr="007464A6">
        <w:rPr>
          <w:rFonts w:ascii="Times New Roman" w:eastAsia="Times New Roman" w:hAnsi="Times New Roman" w:cs="Times New Roman"/>
          <w:b/>
          <w:bCs/>
        </w:rPr>
        <w:t>10. PRAVO NA OSTVARIVANJE SOCIJALNE STIPENDIJE</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23.</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socijalnu stipendiju  ostvaruju korisnici koji ispunjavaju socijalni uvjet ili uvjet prihoda.</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Pravo na socijalnu stipendiju ostvaruju korisnici temeljem odredbi Odluke o stipendiranju učenika srednjih škola i Odluke o uvjetima za stipendiranje studenata.</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bCs/>
        </w:rPr>
        <w:t>IV. NADLEŽNOST I POSTUPAK</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b/>
          <w:bCs/>
        </w:rPr>
      </w:pPr>
      <w:r w:rsidRPr="007464A6">
        <w:rPr>
          <w:rFonts w:ascii="Times New Roman" w:eastAsia="Times New Roman" w:hAnsi="Times New Roman" w:cs="Times New Roman"/>
          <w:b/>
          <w:bCs/>
        </w:rPr>
        <w:t>Članak 24.</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Postupak za ostvarivanje prava utvrđenih ovom Odlukom pokreće se na zahtjev stranke, njezinog bračnog druga, punoljetnog djeteta, skrbnika ili udomitelja.</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Zahtjev se podnosi </w:t>
      </w:r>
      <w:r w:rsidR="00CD77C8">
        <w:rPr>
          <w:rFonts w:ascii="Times New Roman" w:eastAsia="Times New Roman" w:hAnsi="Times New Roman" w:cs="Times New Roman"/>
        </w:rPr>
        <w:t>Odjelu</w:t>
      </w:r>
      <w:r w:rsidR="00595E7E">
        <w:rPr>
          <w:rFonts w:ascii="Times New Roman" w:eastAsia="Times New Roman" w:hAnsi="Times New Roman" w:cs="Times New Roman"/>
        </w:rPr>
        <w:t xml:space="preserve"> putem</w:t>
      </w:r>
      <w:r w:rsidRPr="007464A6">
        <w:rPr>
          <w:rFonts w:ascii="Times New Roman" w:eastAsia="Times New Roman" w:hAnsi="Times New Roman" w:cs="Times New Roman"/>
        </w:rPr>
        <w:t xml:space="preserve"> Socijalno</w:t>
      </w:r>
      <w:r w:rsidR="00595E7E">
        <w:rPr>
          <w:rFonts w:ascii="Times New Roman" w:eastAsia="Times New Roman" w:hAnsi="Times New Roman" w:cs="Times New Roman"/>
        </w:rPr>
        <w:t>g</w:t>
      </w:r>
      <w:r w:rsidRPr="007464A6">
        <w:rPr>
          <w:rFonts w:ascii="Times New Roman" w:eastAsia="Times New Roman" w:hAnsi="Times New Roman" w:cs="Times New Roman"/>
        </w:rPr>
        <w:t xml:space="preserve"> vijeć</w:t>
      </w:r>
      <w:r w:rsidR="00595E7E">
        <w:rPr>
          <w:rFonts w:ascii="Times New Roman" w:eastAsia="Times New Roman" w:hAnsi="Times New Roman" w:cs="Times New Roman"/>
        </w:rPr>
        <w:t>a</w:t>
      </w:r>
      <w:r w:rsidRPr="007464A6">
        <w:rPr>
          <w:rFonts w:ascii="Times New Roman" w:eastAsia="Times New Roman" w:hAnsi="Times New Roman" w:cs="Times New Roman"/>
        </w:rPr>
        <w:t xml:space="preserve"> Općine Matulji.</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Podnositelj zahtjeva dužan je uz zahtjev dostaviti odgovarajuće isprave odnosno dokaze potrebne za ostvarivanje prava. Odjel može odlučiti da se posebno ispitaju relevantne činjenice i okolnosti od kojih zavisi ostvarenje pojedinih prava (posjet obitelji ili na neki drugi način).</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Općina može povjeriti pružanje usluga korisnicima prava pravnoj ili fizičkoj osobi ovlašćenoj za obavljanje tih usluga na osnovi ugovora (po</w:t>
      </w:r>
      <w:r>
        <w:rPr>
          <w:rFonts w:ascii="Times New Roman" w:eastAsia="Times New Roman" w:hAnsi="Times New Roman" w:cs="Times New Roman"/>
        </w:rPr>
        <w:t>moć u kući, prijevoz</w:t>
      </w:r>
      <w:r w:rsidRPr="007464A6">
        <w:rPr>
          <w:rFonts w:ascii="Times New Roman" w:eastAsia="Times New Roman" w:hAnsi="Times New Roman" w:cs="Times New Roman"/>
        </w:rPr>
        <w:t xml:space="preserve"> i slično).</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25.</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O podnesenim zahtjevima korisnika socijalne skrbi raspravlja se na sjednicama Socijalnog vijeća Općine Matulji</w:t>
      </w:r>
      <w:r w:rsidR="00595E7E">
        <w:rPr>
          <w:rFonts w:ascii="Times New Roman" w:eastAsia="Times New Roman" w:hAnsi="Times New Roman" w:cs="Times New Roman"/>
        </w:rPr>
        <w:t>, s time da rješenje donosi Jedinstveni upravni odjel</w:t>
      </w:r>
      <w:r w:rsidRPr="007464A6">
        <w:rPr>
          <w:rFonts w:ascii="Times New Roman" w:eastAsia="Times New Roman" w:hAnsi="Times New Roman" w:cs="Times New Roman"/>
        </w:rPr>
        <w:t>.</w:t>
      </w:r>
    </w:p>
    <w:p w:rsidR="004F4227" w:rsidRPr="00DD7F54"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Radi što bolje realizacije godišnjeg financijskog plana i programa socijalne skrbi, Socijalno vijeće Općine nakon usvajanja Proračuna Općine Matulji, početkom godine zaključkom određuje broj prava koja samac, dvočlana ili višečlana obitelj mogu tijekom godine iskoristiti, </w:t>
      </w:r>
      <w:r w:rsidRPr="00557FE2">
        <w:rPr>
          <w:rFonts w:ascii="Times New Roman" w:eastAsia="Times New Roman" w:hAnsi="Times New Roman" w:cs="Times New Roman"/>
        </w:rPr>
        <w:t>a koji zaključak će se objaviti na web stranici Općine Matulji.</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Socijalno vijeće Općine u pojedinačnim pravima zaključkom utvrđuje do kojeg će se financijskog iznosa korisnicima</w:t>
      </w:r>
      <w:r>
        <w:rPr>
          <w:rFonts w:ascii="Times New Roman" w:eastAsia="Times New Roman" w:hAnsi="Times New Roman" w:cs="Times New Roman"/>
        </w:rPr>
        <w:t xml:space="preserve"> socijalne skrbi pomoć odobriti temeljem osiguranih sredstava u proračunu Općine Matulji.</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26.</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Socijalno vijeće Općine može odlučiti </w:t>
      </w:r>
      <w:r>
        <w:rPr>
          <w:rFonts w:ascii="Times New Roman" w:eastAsia="Times New Roman" w:hAnsi="Times New Roman" w:cs="Times New Roman"/>
        </w:rPr>
        <w:t>o priznavanju prava iz Odluke osobama koje ne ispunjavaju uvjete iz iste, u</w:t>
      </w:r>
      <w:r w:rsidRPr="007464A6">
        <w:rPr>
          <w:rFonts w:ascii="Times New Roman" w:eastAsia="Times New Roman" w:hAnsi="Times New Roman" w:cs="Times New Roman"/>
        </w:rPr>
        <w:t xml:space="preserve"> većem opsegu </w:t>
      </w:r>
      <w:r>
        <w:rPr>
          <w:rFonts w:ascii="Times New Roman" w:eastAsia="Times New Roman" w:hAnsi="Times New Roman" w:cs="Times New Roman"/>
        </w:rPr>
        <w:t>i</w:t>
      </w:r>
      <w:r w:rsidRPr="007464A6">
        <w:rPr>
          <w:rFonts w:ascii="Times New Roman" w:eastAsia="Times New Roman" w:hAnsi="Times New Roman" w:cs="Times New Roman"/>
        </w:rPr>
        <w:t xml:space="preserve"> broju prava </w:t>
      </w:r>
      <w:r>
        <w:rPr>
          <w:rFonts w:ascii="Times New Roman" w:eastAsia="Times New Roman" w:hAnsi="Times New Roman" w:cs="Times New Roman"/>
        </w:rPr>
        <w:t>te</w:t>
      </w:r>
      <w:r w:rsidRPr="007464A6">
        <w:rPr>
          <w:rFonts w:ascii="Times New Roman" w:eastAsia="Times New Roman" w:hAnsi="Times New Roman" w:cs="Times New Roman"/>
        </w:rPr>
        <w:t xml:space="preserve"> visini iznosa iz  članka 25. ove Odluke, u slijedećim</w:t>
      </w:r>
      <w:r>
        <w:rPr>
          <w:rFonts w:ascii="Times New Roman" w:eastAsia="Times New Roman" w:hAnsi="Times New Roman" w:cs="Times New Roman"/>
        </w:rPr>
        <w:t xml:space="preserve"> opravdanim</w:t>
      </w:r>
      <w:r w:rsidRPr="007464A6">
        <w:rPr>
          <w:rFonts w:ascii="Times New Roman" w:eastAsia="Times New Roman" w:hAnsi="Times New Roman" w:cs="Times New Roman"/>
        </w:rPr>
        <w:t xml:space="preserve"> slučajevima:</w:t>
      </w:r>
    </w:p>
    <w:p w:rsidR="004F4227" w:rsidRPr="007464A6" w:rsidRDefault="004F4227" w:rsidP="004F4227">
      <w:pPr>
        <w:numPr>
          <w:ilvl w:val="0"/>
          <w:numId w:val="9"/>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lastRenderedPageBreak/>
        <w:t>teško oboljelim osobama,</w:t>
      </w:r>
    </w:p>
    <w:p w:rsidR="004F4227" w:rsidRPr="007464A6" w:rsidRDefault="004F4227" w:rsidP="004F4227">
      <w:pPr>
        <w:numPr>
          <w:ilvl w:val="0"/>
          <w:numId w:val="9"/>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djeci s teškoćama u razvoju i osobama s invaliditetom</w:t>
      </w:r>
    </w:p>
    <w:p w:rsidR="004F4227" w:rsidRPr="007464A6" w:rsidRDefault="004F4227" w:rsidP="004F4227">
      <w:pPr>
        <w:numPr>
          <w:ilvl w:val="0"/>
          <w:numId w:val="9"/>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 xml:space="preserve">samohranim roditeljima koji su podnijeli zahtjev za privremeno uzdržavanje malodobnog djeteta </w:t>
      </w:r>
      <w:r w:rsidR="00CD77C8">
        <w:rPr>
          <w:rFonts w:ascii="Times New Roman" w:eastAsia="Times New Roman" w:hAnsi="Times New Roman" w:cs="Times New Roman"/>
        </w:rPr>
        <w:t xml:space="preserve">nadležnog </w:t>
      </w:r>
      <w:r w:rsidRPr="007464A6">
        <w:rPr>
          <w:rFonts w:ascii="Times New Roman" w:eastAsia="Times New Roman" w:hAnsi="Times New Roman" w:cs="Times New Roman"/>
        </w:rPr>
        <w:t>Centru za socijalnu skrb, a nisu još ostvarili zatraženu pomoć,</w:t>
      </w:r>
    </w:p>
    <w:p w:rsidR="004F4227" w:rsidRPr="003371C6" w:rsidRDefault="004F4227" w:rsidP="004F4227">
      <w:pPr>
        <w:numPr>
          <w:ilvl w:val="0"/>
          <w:numId w:val="9"/>
        </w:numPr>
        <w:spacing w:before="100" w:beforeAutospacing="1" w:after="100" w:afterAutospacing="1" w:line="360" w:lineRule="auto"/>
        <w:jc w:val="both"/>
        <w:rPr>
          <w:rFonts w:ascii="Times New Roman" w:eastAsia="Times New Roman" w:hAnsi="Times New Roman" w:cs="Times New Roman"/>
        </w:rPr>
      </w:pPr>
      <w:r w:rsidRPr="007464A6">
        <w:rPr>
          <w:rFonts w:ascii="Times New Roman" w:eastAsia="Times New Roman" w:hAnsi="Times New Roman" w:cs="Times New Roman"/>
        </w:rPr>
        <w:t>djeci koja nemaju jednog</w:t>
      </w:r>
      <w:r>
        <w:rPr>
          <w:rFonts w:ascii="Times New Roman" w:eastAsia="Times New Roman" w:hAnsi="Times New Roman" w:cs="Times New Roman"/>
        </w:rPr>
        <w:t xml:space="preserve"> ili oba  roditelja zbog smrtnog slučaja.</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27.</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O zahtjevu za ostvarivanje prava iz članka 11. ove Odluke u prvom stupnju r</w:t>
      </w:r>
      <w:r>
        <w:rPr>
          <w:rFonts w:ascii="Times New Roman" w:eastAsia="Times New Roman" w:hAnsi="Times New Roman" w:cs="Times New Roman"/>
        </w:rPr>
        <w:t>ješava Odjel.</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O ž</w:t>
      </w:r>
      <w:r>
        <w:rPr>
          <w:rFonts w:ascii="Times New Roman" w:eastAsia="Times New Roman" w:hAnsi="Times New Roman" w:cs="Times New Roman"/>
        </w:rPr>
        <w:t>albi protiv rješenja Odjela</w:t>
      </w:r>
      <w:r w:rsidRPr="007464A6">
        <w:rPr>
          <w:rFonts w:ascii="Times New Roman" w:eastAsia="Times New Roman" w:hAnsi="Times New Roman" w:cs="Times New Roman"/>
        </w:rPr>
        <w:t xml:space="preserve"> odlučuje nadležno upravno tijelo Primorsko - goranske županije.</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28.</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Odjel ima pravo i obvezu nadzirati da li se sredstva odobrena za ostvarivanje prava sukladno odredbama ove Odluke koriste u svrhu za koju su namjenjena.</w:t>
      </w:r>
    </w:p>
    <w:p w:rsidR="004F4227" w:rsidRPr="0096300A"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Ukoliko se utvrdi nenamjensko korištenje sredstava ili davanje neistinitih podataka</w:t>
      </w:r>
      <w:r>
        <w:rPr>
          <w:rFonts w:ascii="Times New Roman" w:eastAsia="Times New Roman" w:hAnsi="Times New Roman" w:cs="Times New Roman"/>
        </w:rPr>
        <w:t>, rješenjem Odjela</w:t>
      </w:r>
      <w:r w:rsidRPr="007464A6">
        <w:rPr>
          <w:rFonts w:ascii="Times New Roman" w:eastAsia="Times New Roman" w:hAnsi="Times New Roman" w:cs="Times New Roman"/>
        </w:rPr>
        <w:t>, uskratit će se pravo na određeni oblik pomoći.</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b/>
        </w:rPr>
      </w:pPr>
      <w:r w:rsidRPr="007464A6">
        <w:rPr>
          <w:rFonts w:ascii="Times New Roman" w:eastAsia="Times New Roman" w:hAnsi="Times New Roman" w:cs="Times New Roman"/>
          <w:b/>
          <w:bCs/>
        </w:rPr>
        <w:t>V. PRIJELAZNE I ZAVRŠNE ODREDBE</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29.</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Danom stupanja na snagu ove Odluke prestaje važiti Odluke o socijalnoj skrbi (“Službene novine Primorsko-goranske županije” </w:t>
      </w:r>
      <w:r>
        <w:rPr>
          <w:rFonts w:ascii="Times New Roman" w:eastAsia="Times New Roman" w:hAnsi="Times New Roman" w:cs="Times New Roman"/>
        </w:rPr>
        <w:t xml:space="preserve"> </w:t>
      </w:r>
      <w:r w:rsidRPr="007464A6">
        <w:rPr>
          <w:rFonts w:ascii="Times New Roman" w:eastAsia="Times New Roman" w:hAnsi="Times New Roman" w:cs="Times New Roman"/>
        </w:rPr>
        <w:t xml:space="preserve">broj </w:t>
      </w:r>
      <w:r>
        <w:rPr>
          <w:rFonts w:ascii="Times New Roman" w:eastAsia="Times New Roman" w:hAnsi="Times New Roman" w:cs="Times New Roman"/>
        </w:rPr>
        <w:t xml:space="preserve">42/12 </w:t>
      </w:r>
      <w:r w:rsidRPr="007464A6">
        <w:rPr>
          <w:rFonts w:ascii="Times New Roman" w:eastAsia="Times New Roman" w:hAnsi="Times New Roman" w:cs="Times New Roman"/>
        </w:rPr>
        <w:t>).</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30.</w:t>
      </w:r>
    </w:p>
    <w:p w:rsidR="004F4227" w:rsidRPr="007464A6" w:rsidRDefault="004F4227" w:rsidP="004F4227">
      <w:pPr>
        <w:spacing w:before="100" w:beforeAutospacing="1" w:after="100" w:afterAutospacing="1" w:line="240" w:lineRule="auto"/>
        <w:ind w:firstLine="708"/>
        <w:jc w:val="both"/>
        <w:rPr>
          <w:rFonts w:ascii="Times New Roman" w:eastAsia="Times New Roman" w:hAnsi="Times New Roman" w:cs="Times New Roman"/>
        </w:rPr>
      </w:pPr>
      <w:r w:rsidRPr="007464A6">
        <w:rPr>
          <w:rFonts w:ascii="Times New Roman" w:eastAsia="Times New Roman" w:hAnsi="Times New Roman" w:cs="Times New Roman"/>
        </w:rPr>
        <w:t xml:space="preserve">Postupci za ostvarivanje prava započeti prije </w:t>
      </w:r>
      <w:r w:rsidR="00EE3D66">
        <w:rPr>
          <w:rFonts w:ascii="Times New Roman" w:eastAsia="Times New Roman" w:hAnsi="Times New Roman" w:cs="Times New Roman"/>
        </w:rPr>
        <w:t xml:space="preserve">stupanja na snagu </w:t>
      </w:r>
      <w:r w:rsidRPr="007464A6">
        <w:rPr>
          <w:rFonts w:ascii="Times New Roman" w:eastAsia="Times New Roman" w:hAnsi="Times New Roman" w:cs="Times New Roman"/>
        </w:rPr>
        <w:t>ove Odluke, dovršit će se po odredbama ove Odluke.</w:t>
      </w:r>
      <w:r w:rsidRPr="007464A6">
        <w:rPr>
          <w:rFonts w:ascii="Times New Roman" w:eastAsia="Times New Roman" w:hAnsi="Times New Roman" w:cs="Times New Roman"/>
          <w:b/>
          <w:bCs/>
        </w:rPr>
        <w:t> </w:t>
      </w:r>
    </w:p>
    <w:p w:rsidR="004F4227" w:rsidRPr="007464A6" w:rsidRDefault="004F4227" w:rsidP="004F4227">
      <w:pPr>
        <w:spacing w:before="100" w:beforeAutospacing="1" w:after="100" w:afterAutospacing="1" w:line="240" w:lineRule="auto"/>
        <w:jc w:val="center"/>
        <w:rPr>
          <w:rFonts w:ascii="Times New Roman" w:eastAsia="Times New Roman" w:hAnsi="Times New Roman" w:cs="Times New Roman"/>
        </w:rPr>
      </w:pPr>
      <w:r w:rsidRPr="007464A6">
        <w:rPr>
          <w:rFonts w:ascii="Times New Roman" w:eastAsia="Times New Roman" w:hAnsi="Times New Roman" w:cs="Times New Roman"/>
          <w:b/>
          <w:bCs/>
        </w:rPr>
        <w:t>Članak 31.</w:t>
      </w:r>
    </w:p>
    <w:p w:rsidR="004F4227" w:rsidRPr="007464A6" w:rsidRDefault="004F4227" w:rsidP="004F4227">
      <w:pPr>
        <w:spacing w:before="100" w:beforeAutospacing="1" w:after="100" w:afterAutospacing="1" w:line="240" w:lineRule="auto"/>
        <w:jc w:val="both"/>
        <w:rPr>
          <w:rFonts w:ascii="Times New Roman" w:eastAsia="Times New Roman" w:hAnsi="Times New Roman" w:cs="Times New Roman"/>
        </w:rPr>
      </w:pPr>
      <w:r w:rsidRPr="007464A6">
        <w:rPr>
          <w:rFonts w:ascii="Times New Roman" w:eastAsia="Times New Roman" w:hAnsi="Times New Roman" w:cs="Times New Roman"/>
        </w:rPr>
        <w:t> </w:t>
      </w:r>
      <w:r w:rsidRPr="007464A6">
        <w:rPr>
          <w:rFonts w:ascii="Times New Roman" w:eastAsia="Times New Roman" w:hAnsi="Times New Roman" w:cs="Times New Roman"/>
        </w:rPr>
        <w:tab/>
        <w:t>Ova Odluka stupa na snagu osmog dana od dana objave u “Službenim novinama Primorsko - goranske županije”. </w:t>
      </w: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r w:rsidRPr="007464A6">
        <w:rPr>
          <w:rFonts w:ascii="Times New Roman" w:eastAsia="Times New Roman" w:hAnsi="Times New Roman" w:cs="Times New Roman"/>
        </w:rPr>
        <w:t>KLASA:</w:t>
      </w:r>
      <w:r w:rsidR="00557FE2">
        <w:rPr>
          <w:rFonts w:ascii="Times New Roman" w:eastAsia="Times New Roman" w:hAnsi="Times New Roman" w:cs="Times New Roman"/>
        </w:rPr>
        <w:t>011-01/16-01/13</w:t>
      </w:r>
    </w:p>
    <w:p w:rsidR="004F4227" w:rsidRPr="007464A6" w:rsidRDefault="004F4227" w:rsidP="004F4227">
      <w:pPr>
        <w:spacing w:after="0" w:line="240" w:lineRule="auto"/>
        <w:jc w:val="both"/>
        <w:rPr>
          <w:rFonts w:ascii="Times New Roman" w:eastAsia="Times New Roman" w:hAnsi="Times New Roman" w:cs="Times New Roman"/>
        </w:rPr>
      </w:pPr>
      <w:r w:rsidRPr="007464A6">
        <w:rPr>
          <w:rFonts w:ascii="Times New Roman" w:eastAsia="Times New Roman" w:hAnsi="Times New Roman" w:cs="Times New Roman"/>
        </w:rPr>
        <w:t>URBROJ:</w:t>
      </w:r>
      <w:r w:rsidR="00557FE2">
        <w:rPr>
          <w:rFonts w:ascii="Times New Roman" w:eastAsia="Times New Roman" w:hAnsi="Times New Roman" w:cs="Times New Roman"/>
        </w:rPr>
        <w:t>2156-04-01-16-1</w:t>
      </w:r>
      <w:r w:rsidRPr="007464A6">
        <w:rPr>
          <w:rFonts w:ascii="Times New Roman" w:eastAsia="Times New Roman" w:hAnsi="Times New Roman" w:cs="Times New Roman"/>
        </w:rPr>
        <w:t xml:space="preserve"> </w:t>
      </w:r>
      <w:r w:rsidRPr="007464A6">
        <w:rPr>
          <w:rFonts w:ascii="Times New Roman" w:eastAsia="Times New Roman" w:hAnsi="Times New Roman" w:cs="Times New Roman"/>
        </w:rPr>
        <w:br/>
        <w:t xml:space="preserve">Matulji, </w:t>
      </w:r>
      <w:r w:rsidR="00EE3D66">
        <w:rPr>
          <w:rFonts w:ascii="Times New Roman" w:eastAsia="Times New Roman" w:hAnsi="Times New Roman" w:cs="Times New Roman"/>
        </w:rPr>
        <w:t xml:space="preserve">15. rujna </w:t>
      </w:r>
      <w:r w:rsidRPr="007464A6">
        <w:rPr>
          <w:rFonts w:ascii="Times New Roman" w:eastAsia="Times New Roman" w:hAnsi="Times New Roman" w:cs="Times New Roman"/>
        </w:rPr>
        <w:t>201</w:t>
      </w:r>
      <w:r>
        <w:rPr>
          <w:rFonts w:ascii="Times New Roman" w:eastAsia="Times New Roman" w:hAnsi="Times New Roman" w:cs="Times New Roman"/>
        </w:rPr>
        <w:t>6</w:t>
      </w:r>
      <w:r w:rsidRPr="007464A6">
        <w:rPr>
          <w:rFonts w:ascii="Times New Roman" w:eastAsia="Times New Roman" w:hAnsi="Times New Roman" w:cs="Times New Roman"/>
        </w:rPr>
        <w:t>.</w:t>
      </w: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4F4227">
      <w:pPr>
        <w:spacing w:after="0" w:line="240" w:lineRule="auto"/>
        <w:jc w:val="both"/>
        <w:rPr>
          <w:rFonts w:ascii="Times New Roman" w:eastAsia="Times New Roman" w:hAnsi="Times New Roman" w:cs="Times New Roman"/>
        </w:rPr>
      </w:pPr>
    </w:p>
    <w:p w:rsidR="004F4227" w:rsidRPr="007464A6" w:rsidRDefault="004F4227" w:rsidP="00EE3D66">
      <w:pPr>
        <w:spacing w:after="0" w:line="240" w:lineRule="auto"/>
        <w:ind w:left="1416" w:firstLine="708"/>
        <w:jc w:val="both"/>
        <w:rPr>
          <w:rFonts w:ascii="Times New Roman" w:eastAsia="Times New Roman" w:hAnsi="Times New Roman" w:cs="Times New Roman"/>
        </w:rPr>
      </w:pPr>
      <w:r w:rsidRPr="007464A6">
        <w:rPr>
          <w:rFonts w:ascii="Times New Roman" w:eastAsia="Times New Roman" w:hAnsi="Times New Roman" w:cs="Times New Roman"/>
          <w:b/>
        </w:rPr>
        <w:t>OPĆINSKO   VIJEĆE   OPĆINE MATULJI</w:t>
      </w:r>
    </w:p>
    <w:p w:rsidR="004F4227" w:rsidRPr="007464A6" w:rsidRDefault="004F4227" w:rsidP="004F4227">
      <w:pPr>
        <w:spacing w:after="0" w:line="240" w:lineRule="auto"/>
        <w:ind w:left="3540"/>
        <w:rPr>
          <w:rFonts w:ascii="Times New Roman" w:eastAsia="Times New Roman" w:hAnsi="Times New Roman" w:cs="Times New Roman"/>
          <w:b/>
        </w:rPr>
      </w:pPr>
      <w:r w:rsidRPr="007464A6">
        <w:rPr>
          <w:rFonts w:ascii="Times New Roman" w:eastAsia="Times New Roman" w:hAnsi="Times New Roman" w:cs="Times New Roman"/>
          <w:b/>
        </w:rPr>
        <w:t>Predsjednik</w:t>
      </w:r>
    </w:p>
    <w:p w:rsidR="004F4227" w:rsidRPr="007464A6" w:rsidRDefault="004F4227" w:rsidP="004F4227">
      <w:pPr>
        <w:spacing w:after="0" w:line="240" w:lineRule="auto"/>
        <w:ind w:left="3540"/>
        <w:rPr>
          <w:rFonts w:ascii="Times New Roman" w:eastAsia="Times New Roman" w:hAnsi="Times New Roman" w:cs="Times New Roman"/>
        </w:rPr>
      </w:pPr>
      <w:r w:rsidRPr="007464A6">
        <w:rPr>
          <w:rFonts w:ascii="Times New Roman" w:eastAsia="Times New Roman" w:hAnsi="Times New Roman" w:cs="Times New Roman"/>
          <w:b/>
        </w:rPr>
        <w:t>Općinskog vijeća</w:t>
      </w:r>
    </w:p>
    <w:p w:rsidR="00314C7A" w:rsidRDefault="004F4227" w:rsidP="00890CC7">
      <w:pPr>
        <w:spacing w:after="0"/>
        <w:jc w:val="center"/>
      </w:pPr>
      <w:r>
        <w:rPr>
          <w:rFonts w:ascii="Times New Roman" w:hAnsi="Times New Roman" w:cs="Times New Roman"/>
        </w:rPr>
        <w:t xml:space="preserve">  Mladen Prenc, dr. med.</w:t>
      </w:r>
    </w:p>
    <w:sectPr w:rsidR="00314C7A" w:rsidSect="004F3F97">
      <w:foot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36" w:rsidRDefault="00090A36">
      <w:pPr>
        <w:spacing w:after="0" w:line="240" w:lineRule="auto"/>
      </w:pPr>
      <w:r>
        <w:separator/>
      </w:r>
    </w:p>
  </w:endnote>
  <w:endnote w:type="continuationSeparator" w:id="0">
    <w:p w:rsidR="00090A36" w:rsidRDefault="0009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38699"/>
      <w:docPartObj>
        <w:docPartGallery w:val="Page Numbers (Bottom of Page)"/>
        <w:docPartUnique/>
      </w:docPartObj>
    </w:sdtPr>
    <w:sdtEndPr>
      <w:rPr>
        <w:noProof/>
      </w:rPr>
    </w:sdtEndPr>
    <w:sdtContent>
      <w:p w:rsidR="004F3F97" w:rsidRDefault="004F4227">
        <w:pPr>
          <w:pStyle w:val="Footer"/>
          <w:jc w:val="right"/>
        </w:pPr>
        <w:r>
          <w:fldChar w:fldCharType="begin"/>
        </w:r>
        <w:r>
          <w:instrText xml:space="preserve"> PAGE   \* MERGEFORMAT </w:instrText>
        </w:r>
        <w:r>
          <w:fldChar w:fldCharType="separate"/>
        </w:r>
        <w:r w:rsidR="00836653">
          <w:rPr>
            <w:noProof/>
          </w:rPr>
          <w:t>9</w:t>
        </w:r>
        <w:r>
          <w:rPr>
            <w:noProof/>
          </w:rPr>
          <w:fldChar w:fldCharType="end"/>
        </w:r>
      </w:p>
    </w:sdtContent>
  </w:sdt>
  <w:p w:rsidR="004F3F97" w:rsidRDefault="00090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36" w:rsidRDefault="00090A36">
      <w:pPr>
        <w:spacing w:after="0" w:line="240" w:lineRule="auto"/>
      </w:pPr>
      <w:r>
        <w:separator/>
      </w:r>
    </w:p>
  </w:footnote>
  <w:footnote w:type="continuationSeparator" w:id="0">
    <w:p w:rsidR="00090A36" w:rsidRDefault="00090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067"/>
    <w:multiLevelType w:val="multilevel"/>
    <w:tmpl w:val="521C61E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3312D5"/>
    <w:multiLevelType w:val="multilevel"/>
    <w:tmpl w:val="6F8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369A8"/>
    <w:multiLevelType w:val="hybridMultilevel"/>
    <w:tmpl w:val="B69E6600"/>
    <w:lvl w:ilvl="0" w:tplc="041A0017">
      <w:start w:val="1"/>
      <w:numFmt w:val="lowerLetter"/>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3">
    <w:nsid w:val="171540E6"/>
    <w:multiLevelType w:val="hybridMultilevel"/>
    <w:tmpl w:val="0F323FD6"/>
    <w:lvl w:ilvl="0" w:tplc="E5F69F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0D4A2A"/>
    <w:multiLevelType w:val="hybridMultilevel"/>
    <w:tmpl w:val="FA6A5A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764321"/>
    <w:multiLevelType w:val="hybridMultilevel"/>
    <w:tmpl w:val="50567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815991"/>
    <w:multiLevelType w:val="multilevel"/>
    <w:tmpl w:val="B35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F169E9"/>
    <w:multiLevelType w:val="multilevel"/>
    <w:tmpl w:val="E01A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C3350"/>
    <w:multiLevelType w:val="hybridMultilevel"/>
    <w:tmpl w:val="8FAC5D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15"/>
    <w:rsid w:val="00064915"/>
    <w:rsid w:val="00090A36"/>
    <w:rsid w:val="000A05D0"/>
    <w:rsid w:val="00176EC2"/>
    <w:rsid w:val="002C4BF6"/>
    <w:rsid w:val="00314C7A"/>
    <w:rsid w:val="004533D6"/>
    <w:rsid w:val="004651B8"/>
    <w:rsid w:val="004F4227"/>
    <w:rsid w:val="00557FE2"/>
    <w:rsid w:val="00595E7E"/>
    <w:rsid w:val="0059694D"/>
    <w:rsid w:val="005A6585"/>
    <w:rsid w:val="00645932"/>
    <w:rsid w:val="006810EE"/>
    <w:rsid w:val="00836653"/>
    <w:rsid w:val="00890CC7"/>
    <w:rsid w:val="00905DBC"/>
    <w:rsid w:val="00AA04CB"/>
    <w:rsid w:val="00CD77C8"/>
    <w:rsid w:val="00DF39DC"/>
    <w:rsid w:val="00EC2333"/>
    <w:rsid w:val="00EE1416"/>
    <w:rsid w:val="00EE3D66"/>
    <w:rsid w:val="00FF144F"/>
    <w:rsid w:val="00FF6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27"/>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27"/>
    <w:pPr>
      <w:ind w:left="720"/>
      <w:contextualSpacing/>
    </w:pPr>
  </w:style>
  <w:style w:type="paragraph" w:styleId="NormalWeb">
    <w:name w:val="Normal (Web)"/>
    <w:basedOn w:val="Normal"/>
    <w:uiPriority w:val="99"/>
    <w:unhideWhenUsed/>
    <w:rsid w:val="004F422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2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227"/>
    <w:rPr>
      <w:rFonts w:eastAsiaTheme="minorEastAsia"/>
      <w:lang w:eastAsia="hr-HR"/>
    </w:rPr>
  </w:style>
  <w:style w:type="paragraph" w:styleId="BalloonText">
    <w:name w:val="Balloon Text"/>
    <w:basedOn w:val="Normal"/>
    <w:link w:val="BalloonTextChar"/>
    <w:uiPriority w:val="99"/>
    <w:semiHidden/>
    <w:unhideWhenUsed/>
    <w:rsid w:val="00AA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CB"/>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27"/>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27"/>
    <w:pPr>
      <w:ind w:left="720"/>
      <w:contextualSpacing/>
    </w:pPr>
  </w:style>
  <w:style w:type="paragraph" w:styleId="NormalWeb">
    <w:name w:val="Normal (Web)"/>
    <w:basedOn w:val="Normal"/>
    <w:uiPriority w:val="99"/>
    <w:unhideWhenUsed/>
    <w:rsid w:val="004F422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2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227"/>
    <w:rPr>
      <w:rFonts w:eastAsiaTheme="minorEastAsia"/>
      <w:lang w:eastAsia="hr-HR"/>
    </w:rPr>
  </w:style>
  <w:style w:type="paragraph" w:styleId="BalloonText">
    <w:name w:val="Balloon Text"/>
    <w:basedOn w:val="Normal"/>
    <w:link w:val="BalloonTextChar"/>
    <w:uiPriority w:val="99"/>
    <w:semiHidden/>
    <w:unhideWhenUsed/>
    <w:rsid w:val="00AA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CB"/>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2705</Words>
  <Characters>15422</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2016-09-19T07:40:00Z</cp:lastPrinted>
  <dcterms:created xsi:type="dcterms:W3CDTF">2016-09-27T08:41:00Z</dcterms:created>
  <dcterms:modified xsi:type="dcterms:W3CDTF">2016-09-27T08:41:00Z</dcterms:modified>
</cp:coreProperties>
</file>